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23854" w14:textId="77777777" w:rsidR="00EE1540" w:rsidRPr="00A6555E" w:rsidRDefault="00EE1540" w:rsidP="00EE1540">
      <w:pPr>
        <w:rPr>
          <w:rFonts w:ascii="Calibri" w:hAnsi="Calibri" w:cs="Calibri"/>
          <w:b/>
          <w:bCs/>
          <w:color w:val="FFFFFF" w:themeColor="background1"/>
        </w:rPr>
      </w:pPr>
    </w:p>
    <w:p w14:paraId="3B87A524" w14:textId="77777777" w:rsidR="00EE1540" w:rsidRPr="00A6555E" w:rsidRDefault="00EE1540" w:rsidP="00EE1540">
      <w:pPr>
        <w:rPr>
          <w:rFonts w:ascii="Calibri" w:hAnsi="Calibri" w:cs="Calibri"/>
          <w:b/>
          <w:bCs/>
          <w:color w:val="FFFFFF" w:themeColor="background1"/>
        </w:rPr>
      </w:pPr>
    </w:p>
    <w:p w14:paraId="5DD71983" w14:textId="77777777" w:rsidR="00EE1540" w:rsidRPr="00A6555E" w:rsidRDefault="00EE1540" w:rsidP="00EE1540">
      <w:pPr>
        <w:rPr>
          <w:rFonts w:ascii="Calibri" w:hAnsi="Calibri" w:cs="Calibri"/>
          <w:b/>
          <w:bCs/>
          <w:color w:val="FFFFFF" w:themeColor="background1"/>
        </w:rPr>
      </w:pPr>
    </w:p>
    <w:p w14:paraId="1FFAA2B7" w14:textId="77777777" w:rsidR="00EE1540" w:rsidRPr="00A6555E" w:rsidRDefault="00EE1540" w:rsidP="00EE1540">
      <w:pPr>
        <w:rPr>
          <w:rFonts w:ascii="Calibri" w:hAnsi="Calibri" w:cs="Calibri"/>
          <w:b/>
          <w:bCs/>
          <w:color w:val="FFFFFF" w:themeColor="background1"/>
        </w:rPr>
      </w:pPr>
    </w:p>
    <w:p w14:paraId="6D40FE13" w14:textId="77777777" w:rsidR="00EE1540" w:rsidRDefault="00EE1540" w:rsidP="00EE1540">
      <w:pPr>
        <w:rPr>
          <w:rFonts w:ascii="Calibri" w:hAnsi="Calibri" w:cs="Calibri"/>
          <w:b/>
          <w:bCs/>
          <w:color w:val="FFFFFF" w:themeColor="background1"/>
        </w:rPr>
      </w:pPr>
    </w:p>
    <w:p w14:paraId="7160168F" w14:textId="77777777" w:rsidR="00EE1540" w:rsidRPr="00A6555E" w:rsidRDefault="00EE1540" w:rsidP="00EE1540">
      <w:pPr>
        <w:rPr>
          <w:rFonts w:ascii="Calibri" w:hAnsi="Calibri" w:cs="Calibri"/>
          <w:b/>
          <w:bCs/>
          <w:color w:val="FFFFFF" w:themeColor="background1"/>
        </w:rPr>
      </w:pPr>
    </w:p>
    <w:p w14:paraId="0E4E6F4D" w14:textId="77777777" w:rsidR="00EE1540" w:rsidRPr="00216524" w:rsidRDefault="00EE1540" w:rsidP="00EE1540">
      <w:pPr>
        <w:rPr>
          <w:rFonts w:ascii="Calibri" w:hAnsi="Calibri" w:cs="Calibri"/>
          <w:b/>
          <w:bCs/>
          <w:color w:val="003087" w:themeColor="text2"/>
          <w:sz w:val="24"/>
          <w:szCs w:val="24"/>
        </w:rPr>
      </w:pPr>
      <w:r w:rsidRPr="00216524">
        <w:rPr>
          <w:rFonts w:ascii="Calibri" w:hAnsi="Calibri" w:cs="Calibri"/>
          <w:b/>
          <w:bCs/>
          <w:color w:val="003087" w:themeColor="text2"/>
          <w:sz w:val="24"/>
          <w:szCs w:val="24"/>
        </w:rPr>
        <w:t>Sykehusinnkjøp HF</w:t>
      </w:r>
    </w:p>
    <w:p w14:paraId="7210A07B" w14:textId="77777777" w:rsidR="00EE1540" w:rsidRPr="007B748B" w:rsidRDefault="00EE1540" w:rsidP="00EE1540">
      <w:pPr>
        <w:rPr>
          <w:rFonts w:ascii="Calibri" w:hAnsi="Calibri" w:cs="Calibri"/>
          <w:color w:val="003087" w:themeColor="text2"/>
          <w:sz w:val="18"/>
          <w:szCs w:val="18"/>
        </w:rPr>
      </w:pPr>
      <w:r w:rsidRPr="00216524">
        <w:rPr>
          <w:rFonts w:ascii="Calibri" w:hAnsi="Calibri" w:cs="Calibri"/>
          <w:color w:val="003087" w:themeColor="text2"/>
          <w:sz w:val="18"/>
          <w:szCs w:val="18"/>
        </w:rPr>
        <w:t>Organisasjonsnummer 916 879 067</w:t>
      </w:r>
      <w:r w:rsidRPr="00216524">
        <w:rPr>
          <w:rFonts w:ascii="Calibri" w:hAnsi="Calibri" w:cs="Calibri"/>
          <w:color w:val="003087" w:themeColor="text2"/>
          <w:sz w:val="18"/>
          <w:szCs w:val="18"/>
        </w:rPr>
        <w:br/>
        <w:t>Telefon 78 95 07 00</w:t>
      </w:r>
      <w:r w:rsidRPr="00216524">
        <w:rPr>
          <w:rFonts w:ascii="Calibri" w:hAnsi="Calibri" w:cs="Calibri"/>
          <w:color w:val="003087" w:themeColor="text2"/>
          <w:sz w:val="18"/>
          <w:szCs w:val="18"/>
        </w:rPr>
        <w:br/>
        <w:t>post@sykehusinnkjop.no</w:t>
      </w:r>
      <w:r w:rsidRPr="00216524">
        <w:rPr>
          <w:rFonts w:ascii="Calibri" w:hAnsi="Calibri" w:cs="Calibri"/>
          <w:color w:val="003087" w:themeColor="text2"/>
          <w:sz w:val="18"/>
          <w:szCs w:val="18"/>
        </w:rPr>
        <w:br/>
        <w:t>Sykehusinnkjøp HF, Postboks 40, 9811 Vadsø</w:t>
      </w:r>
    </w:p>
    <w:p w14:paraId="02E981C7" w14:textId="77777777" w:rsidR="00EE1540" w:rsidRPr="00216524" w:rsidRDefault="00EE1540" w:rsidP="00EE1540">
      <w:pPr>
        <w:rPr>
          <w:rFonts w:ascii="Calibri" w:hAnsi="Calibri" w:cs="Calibri"/>
          <w:color w:val="003087" w:themeColor="text2"/>
        </w:rPr>
      </w:pPr>
    </w:p>
    <w:p w14:paraId="532462C5" w14:textId="64523913" w:rsidR="00EE1540" w:rsidRPr="00EE1540" w:rsidRDefault="00EE1540" w:rsidP="00EE1540">
      <w:pPr>
        <w:rPr>
          <w:rFonts w:ascii="Calibri" w:hAnsi="Calibri" w:cs="Calibri"/>
          <w:color w:val="003087" w:themeColor="text2"/>
          <w:spacing w:val="-20"/>
          <w:sz w:val="84"/>
          <w:szCs w:val="84"/>
        </w:rPr>
      </w:pPr>
      <w:r w:rsidRPr="00EE1540">
        <w:rPr>
          <w:rFonts w:ascii="Calibri" w:hAnsi="Calibri" w:cs="Calibri"/>
          <w:color w:val="003087" w:themeColor="text2"/>
          <w:spacing w:val="-20"/>
          <w:sz w:val="84"/>
          <w:szCs w:val="84"/>
        </w:rPr>
        <w:t>Rammeavtale</w:t>
      </w:r>
    </w:p>
    <w:p w14:paraId="600309E1" w14:textId="77777777" w:rsidR="00D26586" w:rsidRDefault="008F373E" w:rsidP="00EE1540">
      <w:pPr>
        <w:rPr>
          <w:rFonts w:ascii="Calibri" w:hAnsi="Calibri" w:cs="Calibri"/>
          <w:color w:val="003087" w:themeColor="text2"/>
          <w:sz w:val="40"/>
          <w:szCs w:val="40"/>
        </w:rPr>
      </w:pPr>
      <w:r>
        <w:rPr>
          <w:rFonts w:ascii="Calibri" w:hAnsi="Calibri" w:cs="Calibri"/>
          <w:color w:val="003087" w:themeColor="text2"/>
          <w:sz w:val="40"/>
          <w:szCs w:val="40"/>
        </w:rPr>
        <w:t>Transporttjenester til helseforetakene i Norge</w:t>
      </w:r>
      <w:r w:rsidR="00AA1472">
        <w:rPr>
          <w:rFonts w:ascii="Calibri" w:hAnsi="Calibri" w:cs="Calibri"/>
          <w:color w:val="003087" w:themeColor="text2"/>
          <w:sz w:val="40"/>
          <w:szCs w:val="40"/>
        </w:rPr>
        <w:t xml:space="preserve"> </w:t>
      </w:r>
      <w:r w:rsidR="0036736D">
        <w:rPr>
          <w:rFonts w:ascii="Calibri" w:hAnsi="Calibri" w:cs="Calibri"/>
          <w:color w:val="003087" w:themeColor="text2"/>
          <w:sz w:val="40"/>
          <w:szCs w:val="40"/>
        </w:rPr>
        <w:t>-</w:t>
      </w:r>
      <w:r w:rsidR="0036736D" w:rsidRPr="0036736D">
        <w:rPr>
          <w:rFonts w:ascii="Calibri" w:hAnsi="Calibri" w:cs="Calibri"/>
          <w:color w:val="003087" w:themeColor="text2"/>
          <w:sz w:val="40"/>
          <w:szCs w:val="40"/>
        </w:rPr>
        <w:t xml:space="preserve"> Levering neste dag, innland</w:t>
      </w:r>
      <w:r w:rsidR="00B40B32">
        <w:rPr>
          <w:rFonts w:ascii="Calibri" w:hAnsi="Calibri" w:cs="Calibri"/>
          <w:color w:val="003087" w:themeColor="text2"/>
          <w:sz w:val="40"/>
          <w:szCs w:val="40"/>
        </w:rPr>
        <w:t xml:space="preserve"> </w:t>
      </w:r>
    </w:p>
    <w:p w14:paraId="06F79293" w14:textId="4972880F" w:rsidR="00865273" w:rsidRDefault="00865273" w:rsidP="00EE1540">
      <w:pPr>
        <w:rPr>
          <w:rFonts w:ascii="Calibri" w:hAnsi="Calibri" w:cs="Calibri"/>
          <w:color w:val="003087" w:themeColor="text2"/>
          <w:sz w:val="40"/>
          <w:szCs w:val="40"/>
        </w:rPr>
      </w:pPr>
      <w:r w:rsidRPr="00865273">
        <w:rPr>
          <w:rFonts w:ascii="Calibri" w:hAnsi="Calibri" w:cs="Calibri"/>
          <w:color w:val="003087" w:themeColor="text2"/>
          <w:sz w:val="40"/>
          <w:szCs w:val="40"/>
        </w:rPr>
        <w:t>Transporttjenester-Standardfrakt, innland</w:t>
      </w:r>
    </w:p>
    <w:p w14:paraId="1BDCD379" w14:textId="01A98940" w:rsidR="00D26586" w:rsidRDefault="00D26586" w:rsidP="00EE1540">
      <w:pPr>
        <w:rPr>
          <w:rFonts w:ascii="Calibri" w:hAnsi="Calibri" w:cs="Calibri"/>
          <w:color w:val="003087" w:themeColor="text2"/>
          <w:sz w:val="40"/>
          <w:szCs w:val="40"/>
        </w:rPr>
      </w:pPr>
      <w:r w:rsidRPr="00D26586">
        <w:rPr>
          <w:rFonts w:ascii="Calibri" w:hAnsi="Calibri" w:cs="Calibri"/>
          <w:color w:val="003087" w:themeColor="text2"/>
          <w:sz w:val="40"/>
          <w:szCs w:val="40"/>
        </w:rPr>
        <w:t>Transporttjenester- frakttjenester Europa</w:t>
      </w:r>
    </w:p>
    <w:p w14:paraId="044CA18E" w14:textId="77363EEA" w:rsidR="00EE1540" w:rsidRDefault="00865273" w:rsidP="00EE1540">
      <w:pPr>
        <w:rPr>
          <w:rFonts w:ascii="Calibri" w:hAnsi="Calibri" w:cs="Calibri"/>
          <w:color w:val="003087" w:themeColor="text2"/>
        </w:rPr>
      </w:pPr>
      <w:r w:rsidRPr="00865273">
        <w:rPr>
          <w:rFonts w:ascii="Calibri" w:hAnsi="Calibri" w:cs="Calibri"/>
          <w:color w:val="003087" w:themeColor="text2"/>
          <w:sz w:val="40"/>
          <w:szCs w:val="40"/>
        </w:rPr>
        <w:t>Transporttjenester- Frakttjenester Skandinavia</w:t>
      </w:r>
    </w:p>
    <w:p w14:paraId="0ADE89C0" w14:textId="693DB8A7" w:rsidR="00EE1540" w:rsidRPr="0065419B" w:rsidRDefault="00EE1540" w:rsidP="00EE1540">
      <w:pPr>
        <w:rPr>
          <w:rFonts w:ascii="Calibri" w:hAnsi="Calibri" w:cs="Calibri"/>
          <w:color w:val="003087" w:themeColor="text2"/>
        </w:rPr>
      </w:pPr>
      <w:r w:rsidRPr="0065419B">
        <w:rPr>
          <w:rFonts w:ascii="Calibri" w:hAnsi="Calibri" w:cs="Calibri"/>
          <w:b/>
          <w:bCs/>
          <w:color w:val="003087" w:themeColor="text2"/>
        </w:rPr>
        <w:t>Avtalens varighet:</w:t>
      </w:r>
      <w:r w:rsidRPr="0065419B">
        <w:rPr>
          <w:rFonts w:ascii="Calibri" w:hAnsi="Calibri" w:cs="Calibri"/>
          <w:color w:val="003087" w:themeColor="text2"/>
        </w:rPr>
        <w:t xml:space="preserve"> </w:t>
      </w:r>
      <w:r w:rsidR="008F373E">
        <w:rPr>
          <w:rFonts w:ascii="Calibri" w:hAnsi="Calibri" w:cs="Calibri"/>
          <w:color w:val="003087" w:themeColor="text2"/>
        </w:rPr>
        <w:t>01</w:t>
      </w:r>
      <w:r>
        <w:rPr>
          <w:rFonts w:ascii="Calibri" w:hAnsi="Calibri" w:cs="Calibri"/>
          <w:color w:val="003087" w:themeColor="text2"/>
        </w:rPr>
        <w:t>.</w:t>
      </w:r>
      <w:r w:rsidR="008F373E">
        <w:rPr>
          <w:rFonts w:ascii="Calibri" w:hAnsi="Calibri" w:cs="Calibri"/>
          <w:color w:val="003087" w:themeColor="text2"/>
        </w:rPr>
        <w:t>02</w:t>
      </w:r>
      <w:r>
        <w:rPr>
          <w:rFonts w:ascii="Calibri" w:hAnsi="Calibri" w:cs="Calibri"/>
          <w:color w:val="003087" w:themeColor="text2"/>
        </w:rPr>
        <w:t>.</w:t>
      </w:r>
      <w:r w:rsidR="008F373E">
        <w:rPr>
          <w:rFonts w:ascii="Calibri" w:hAnsi="Calibri" w:cs="Calibri"/>
          <w:color w:val="003087" w:themeColor="text2"/>
        </w:rPr>
        <w:t>2026</w:t>
      </w:r>
      <w:r w:rsidRPr="0065419B">
        <w:rPr>
          <w:rFonts w:ascii="Calibri" w:hAnsi="Calibri" w:cs="Calibri"/>
          <w:color w:val="003087" w:themeColor="text2"/>
        </w:rPr>
        <w:t xml:space="preserve"> - </w:t>
      </w:r>
      <w:r w:rsidR="008F373E">
        <w:rPr>
          <w:rFonts w:ascii="Calibri" w:hAnsi="Calibri" w:cs="Calibri"/>
          <w:color w:val="003087" w:themeColor="text2"/>
        </w:rPr>
        <w:t>31</w:t>
      </w:r>
      <w:r>
        <w:rPr>
          <w:rFonts w:ascii="Calibri" w:hAnsi="Calibri" w:cs="Calibri"/>
          <w:color w:val="003087" w:themeColor="text2"/>
        </w:rPr>
        <w:t>.</w:t>
      </w:r>
      <w:r w:rsidR="008F373E">
        <w:rPr>
          <w:rFonts w:ascii="Calibri" w:hAnsi="Calibri" w:cs="Calibri"/>
          <w:color w:val="003087" w:themeColor="text2"/>
        </w:rPr>
        <w:t>01</w:t>
      </w:r>
      <w:r>
        <w:rPr>
          <w:rFonts w:ascii="Calibri" w:hAnsi="Calibri" w:cs="Calibri"/>
          <w:color w:val="003087" w:themeColor="text2"/>
        </w:rPr>
        <w:t>.</w:t>
      </w:r>
      <w:r w:rsidR="008F373E">
        <w:rPr>
          <w:rFonts w:ascii="Calibri" w:hAnsi="Calibri" w:cs="Calibri"/>
          <w:color w:val="003087" w:themeColor="text2"/>
        </w:rPr>
        <w:t>2028</w:t>
      </w:r>
    </w:p>
    <w:p w14:paraId="261E3C09" w14:textId="77777777" w:rsidR="00A127D2" w:rsidRDefault="00EE1540" w:rsidP="00EE1540">
      <w:pPr>
        <w:rPr>
          <w:rFonts w:ascii="Calibri" w:hAnsi="Calibri" w:cs="Calibri"/>
          <w:color w:val="003087" w:themeColor="text2"/>
        </w:rPr>
      </w:pPr>
      <w:r w:rsidRPr="0065419B">
        <w:rPr>
          <w:rFonts w:ascii="Calibri" w:hAnsi="Calibri" w:cs="Calibri"/>
          <w:color w:val="003087" w:themeColor="text2"/>
        </w:rPr>
        <w:t>Avtaleforvalter Sykehusinnkjøp HF:</w:t>
      </w:r>
      <w:r w:rsidR="00E1442F">
        <w:rPr>
          <w:rFonts w:ascii="Calibri" w:hAnsi="Calibri" w:cs="Calibri"/>
          <w:color w:val="003087" w:themeColor="text2"/>
        </w:rPr>
        <w:t xml:space="preserve"> </w:t>
      </w:r>
    </w:p>
    <w:p w14:paraId="165730F7" w14:textId="67C00689" w:rsidR="00EE1540" w:rsidRPr="0065419B" w:rsidRDefault="00EE1540" w:rsidP="00EE1540">
      <w:pPr>
        <w:rPr>
          <w:rFonts w:ascii="Calibri" w:hAnsi="Calibri" w:cs="Calibri"/>
          <w:color w:val="003087" w:themeColor="text2"/>
        </w:rPr>
      </w:pPr>
      <w:r w:rsidRPr="304FBEF1">
        <w:rPr>
          <w:rFonts w:ascii="Calibri" w:hAnsi="Calibri" w:cs="Calibri"/>
          <w:color w:val="003087" w:themeColor="text2"/>
        </w:rPr>
        <w:t>E-post:</w:t>
      </w:r>
      <w:r w:rsidR="008F373E" w:rsidRPr="304FBEF1">
        <w:rPr>
          <w:rFonts w:ascii="Calibri" w:hAnsi="Calibri" w:cs="Calibri"/>
          <w:color w:val="003087" w:themeColor="text2"/>
        </w:rPr>
        <w:t xml:space="preserve"> </w:t>
      </w:r>
      <w:hyperlink r:id="rId11">
        <w:r w:rsidR="008F373E" w:rsidRPr="304FBEF1">
          <w:rPr>
            <w:rStyle w:val="Hyperkobling"/>
            <w:rFonts w:ascii="Calibri" w:hAnsi="Calibri" w:cs="Calibri"/>
          </w:rPr>
          <w:t>avtaleforveltning@sykehusinnkjop.no</w:t>
        </w:r>
      </w:hyperlink>
      <w:r w:rsidR="008F373E" w:rsidRPr="304FBEF1">
        <w:rPr>
          <w:rFonts w:ascii="Calibri" w:hAnsi="Calibri" w:cs="Calibri"/>
          <w:color w:val="003087" w:themeColor="text2"/>
        </w:rPr>
        <w:t xml:space="preserve"> </w:t>
      </w:r>
      <w:r>
        <w:br/>
      </w:r>
      <w:r w:rsidRPr="304FBEF1">
        <w:rPr>
          <w:rFonts w:ascii="Calibri" w:hAnsi="Calibri" w:cs="Calibri"/>
          <w:color w:val="003087" w:themeColor="text2"/>
        </w:rPr>
        <w:t>Telefon:</w:t>
      </w:r>
      <w:r w:rsidR="008F373E" w:rsidRPr="304FBEF1">
        <w:rPr>
          <w:rFonts w:ascii="Calibri" w:hAnsi="Calibri" w:cs="Calibri"/>
          <w:color w:val="003087" w:themeColor="text2"/>
        </w:rPr>
        <w:t xml:space="preserve"> </w:t>
      </w:r>
      <w:r w:rsidR="001A718C" w:rsidRPr="304FBEF1">
        <w:rPr>
          <w:rFonts w:ascii="Calibri" w:hAnsi="Calibri" w:cs="Calibri"/>
          <w:color w:val="003087" w:themeColor="text2"/>
        </w:rPr>
        <w:t>78 95 07 00</w:t>
      </w:r>
      <w:r>
        <w:br/>
      </w:r>
      <w:r w:rsidRPr="304FBEF1">
        <w:rPr>
          <w:rFonts w:ascii="Calibri" w:hAnsi="Calibri" w:cs="Calibri"/>
          <w:color w:val="003087" w:themeColor="text2"/>
        </w:rPr>
        <w:t>Avtalenummer:</w:t>
      </w:r>
      <w:r w:rsidR="001A718C" w:rsidRPr="304FBEF1">
        <w:rPr>
          <w:rFonts w:ascii="Calibri" w:hAnsi="Calibri" w:cs="Calibri"/>
          <w:color w:val="003087" w:themeColor="text2"/>
        </w:rPr>
        <w:t xml:space="preserve"> </w:t>
      </w:r>
    </w:p>
    <w:p w14:paraId="29FE3FA2" w14:textId="6449A001" w:rsidR="00EE1540" w:rsidRPr="0065419B" w:rsidRDefault="00EE1540" w:rsidP="00EE1540">
      <w:pPr>
        <w:rPr>
          <w:rFonts w:ascii="Calibri" w:hAnsi="Calibri" w:cs="Calibri"/>
          <w:color w:val="003087" w:themeColor="text2"/>
        </w:rPr>
      </w:pPr>
      <w:r w:rsidRPr="0065419B">
        <w:rPr>
          <w:rFonts w:ascii="Calibri" w:hAnsi="Calibri" w:cs="Calibri"/>
          <w:color w:val="003087" w:themeColor="text2"/>
        </w:rPr>
        <w:t>Leverandør:</w:t>
      </w:r>
      <w:r w:rsidR="006842EC">
        <w:rPr>
          <w:rFonts w:ascii="Calibri" w:hAnsi="Calibri" w:cs="Calibri"/>
          <w:color w:val="003087" w:themeColor="text2"/>
        </w:rPr>
        <w:t xml:space="preserve"> </w:t>
      </w:r>
      <w:r>
        <w:rPr>
          <w:rFonts w:ascii="Calibri" w:hAnsi="Calibri" w:cs="Calibri"/>
          <w:color w:val="003087" w:themeColor="text2"/>
        </w:rPr>
        <w:br/>
      </w:r>
      <w:r w:rsidRPr="0065419B">
        <w:rPr>
          <w:rFonts w:ascii="Calibri" w:hAnsi="Calibri" w:cs="Calibri"/>
          <w:color w:val="003087" w:themeColor="text2"/>
        </w:rPr>
        <w:t>E-post:</w:t>
      </w:r>
      <w:r w:rsidR="00064C73">
        <w:rPr>
          <w:rFonts w:ascii="Calibri" w:hAnsi="Calibri" w:cs="Calibri"/>
          <w:color w:val="003087" w:themeColor="text2"/>
        </w:rPr>
        <w:t xml:space="preserve"> </w:t>
      </w:r>
      <w:r>
        <w:rPr>
          <w:rFonts w:ascii="Calibri" w:hAnsi="Calibri" w:cs="Calibri"/>
          <w:color w:val="003087" w:themeColor="text2"/>
        </w:rPr>
        <w:br/>
      </w:r>
      <w:r w:rsidRPr="0065419B">
        <w:rPr>
          <w:rFonts w:ascii="Calibri" w:hAnsi="Calibri" w:cs="Calibri"/>
          <w:color w:val="003087" w:themeColor="text2"/>
        </w:rPr>
        <w:t>Telefon:</w:t>
      </w:r>
      <w:r w:rsidR="00064C73">
        <w:rPr>
          <w:rFonts w:ascii="Calibri" w:hAnsi="Calibri" w:cs="Calibri"/>
          <w:color w:val="003087" w:themeColor="text2"/>
        </w:rPr>
        <w:t xml:space="preserve"> </w:t>
      </w:r>
      <w:r>
        <w:rPr>
          <w:rFonts w:ascii="Calibri" w:hAnsi="Calibri" w:cs="Calibri"/>
          <w:color w:val="003087" w:themeColor="text2"/>
        </w:rPr>
        <w:br/>
      </w:r>
      <w:r w:rsidRPr="0065419B">
        <w:rPr>
          <w:rFonts w:ascii="Calibri" w:hAnsi="Calibri" w:cs="Calibri"/>
          <w:color w:val="003087" w:themeColor="text2"/>
        </w:rPr>
        <w:t>Org.nr.:</w:t>
      </w:r>
      <w:r w:rsidR="00CC40B4">
        <w:rPr>
          <w:rFonts w:ascii="Calibri" w:hAnsi="Calibri" w:cs="Calibri"/>
          <w:color w:val="003087" w:themeColor="text2"/>
        </w:rPr>
        <w:t xml:space="preserve"> </w:t>
      </w:r>
    </w:p>
    <w:p w14:paraId="120C5D8D" w14:textId="63B1C6C4" w:rsidR="00EE1540" w:rsidRPr="00EE1540" w:rsidRDefault="00EE1540">
      <w:pPr>
        <w:rPr>
          <w:rFonts w:ascii="Calibri" w:hAnsi="Calibri" w:cs="Calibri"/>
          <w:b/>
          <w:bCs/>
          <w:color w:val="003087" w:themeColor="text2"/>
        </w:rPr>
      </w:pPr>
      <w:r w:rsidRPr="00904D76">
        <w:rPr>
          <w:rFonts w:ascii="Calibri" w:hAnsi="Calibri" w:cs="Calibri"/>
          <w:b/>
          <w:bCs/>
          <w:color w:val="003087" w:themeColor="text2"/>
        </w:rPr>
        <w:t>Avtalen er signert elektronisk</w:t>
      </w:r>
    </w:p>
    <w:p w14:paraId="60D51BE5" w14:textId="7A93C57E" w:rsidR="00EE1540" w:rsidRDefault="00EE1540">
      <w:pPr>
        <w:rPr>
          <w:b/>
          <w:lang w:eastAsia="nb-NO"/>
        </w:rPr>
      </w:pPr>
      <w:r>
        <w:br w:type="page"/>
      </w:r>
    </w:p>
    <w:sdt>
      <w:sdtPr>
        <w:rPr>
          <w:rFonts w:asciiTheme="minorHAnsi" w:eastAsiaTheme="minorEastAsia" w:hAnsiTheme="minorHAnsi" w:cstheme="minorBidi"/>
          <w:b w:val="0"/>
          <w:sz w:val="22"/>
          <w:szCs w:val="22"/>
          <w:lang w:eastAsia="en-US"/>
        </w:rPr>
        <w:id w:val="368032344"/>
        <w:docPartObj>
          <w:docPartGallery w:val="Table of Contents"/>
          <w:docPartUnique/>
        </w:docPartObj>
      </w:sdtPr>
      <w:sdtEndPr/>
      <w:sdtContent>
        <w:p w14:paraId="789A6ACB" w14:textId="7FA10F4E" w:rsidR="00EE1540" w:rsidRDefault="00EE1540" w:rsidP="00AC188B">
          <w:pPr>
            <w:pStyle w:val="Overskriftforinnholdsfortegnelse"/>
            <w:ind w:left="432" w:hanging="432"/>
          </w:pPr>
          <w:r>
            <w:t>Innholdsfortegnelse</w:t>
          </w:r>
        </w:p>
        <w:p w14:paraId="2F06FA00" w14:textId="29987C46" w:rsidR="003448FF" w:rsidRDefault="00EE1540">
          <w:pPr>
            <w:pStyle w:val="INNH1"/>
            <w:tabs>
              <w:tab w:val="right" w:leader="dot" w:pos="9060"/>
            </w:tabs>
            <w:rPr>
              <w:rFonts w:eastAsiaTheme="minorEastAsia"/>
              <w:noProof/>
              <w:kern w:val="2"/>
              <w:sz w:val="24"/>
              <w:szCs w:val="24"/>
              <w:lang w:eastAsia="nb-NO"/>
              <w14:ligatures w14:val="standardContextual"/>
            </w:rPr>
          </w:pPr>
          <w:r>
            <w:fldChar w:fldCharType="begin"/>
          </w:r>
          <w:r>
            <w:instrText xml:space="preserve"> TOC \o "1-3" \h \z \u </w:instrText>
          </w:r>
          <w:r>
            <w:fldChar w:fldCharType="separate"/>
          </w:r>
          <w:hyperlink w:anchor="_Toc212452509" w:history="1">
            <w:r w:rsidR="003448FF" w:rsidRPr="0074556E">
              <w:rPr>
                <w:rStyle w:val="Hyperkobling"/>
                <w:noProof/>
              </w:rPr>
              <w:t>1. Alminnelige bestemmelser</w:t>
            </w:r>
            <w:r w:rsidR="003448FF">
              <w:rPr>
                <w:noProof/>
                <w:webHidden/>
              </w:rPr>
              <w:tab/>
            </w:r>
            <w:r w:rsidR="003448FF">
              <w:rPr>
                <w:noProof/>
                <w:webHidden/>
              </w:rPr>
              <w:fldChar w:fldCharType="begin"/>
            </w:r>
            <w:r w:rsidR="003448FF">
              <w:rPr>
                <w:noProof/>
                <w:webHidden/>
              </w:rPr>
              <w:instrText xml:space="preserve"> PAGEREF _Toc212452509 \h </w:instrText>
            </w:r>
            <w:r w:rsidR="003448FF">
              <w:rPr>
                <w:noProof/>
                <w:webHidden/>
              </w:rPr>
            </w:r>
            <w:r w:rsidR="003448FF">
              <w:rPr>
                <w:noProof/>
                <w:webHidden/>
              </w:rPr>
              <w:fldChar w:fldCharType="separate"/>
            </w:r>
            <w:r w:rsidR="00CB414B">
              <w:rPr>
                <w:noProof/>
                <w:webHidden/>
              </w:rPr>
              <w:t>5</w:t>
            </w:r>
            <w:r w:rsidR="003448FF">
              <w:rPr>
                <w:noProof/>
                <w:webHidden/>
              </w:rPr>
              <w:fldChar w:fldCharType="end"/>
            </w:r>
          </w:hyperlink>
        </w:p>
        <w:p w14:paraId="39B1ACBD" w14:textId="4FC1FF22" w:rsidR="003448FF" w:rsidRDefault="003448FF">
          <w:pPr>
            <w:pStyle w:val="INNH2"/>
            <w:tabs>
              <w:tab w:val="right" w:leader="dot" w:pos="9060"/>
            </w:tabs>
            <w:rPr>
              <w:rFonts w:eastAsiaTheme="minorEastAsia"/>
              <w:noProof/>
              <w:kern w:val="2"/>
              <w:sz w:val="24"/>
              <w:szCs w:val="24"/>
              <w:lang w:eastAsia="nb-NO"/>
              <w14:ligatures w14:val="standardContextual"/>
            </w:rPr>
          </w:pPr>
          <w:hyperlink w:anchor="_Toc212452510" w:history="1">
            <w:r w:rsidRPr="0074556E">
              <w:rPr>
                <w:rStyle w:val="Hyperkobling"/>
                <w:noProof/>
              </w:rPr>
              <w:t>1.1. Avtalens parter og kontaktpersoner</w:t>
            </w:r>
            <w:r>
              <w:rPr>
                <w:noProof/>
                <w:webHidden/>
              </w:rPr>
              <w:tab/>
            </w:r>
            <w:r>
              <w:rPr>
                <w:noProof/>
                <w:webHidden/>
              </w:rPr>
              <w:fldChar w:fldCharType="begin"/>
            </w:r>
            <w:r>
              <w:rPr>
                <w:noProof/>
                <w:webHidden/>
              </w:rPr>
              <w:instrText xml:space="preserve"> PAGEREF _Toc212452510 \h </w:instrText>
            </w:r>
            <w:r>
              <w:rPr>
                <w:noProof/>
                <w:webHidden/>
              </w:rPr>
            </w:r>
            <w:r>
              <w:rPr>
                <w:noProof/>
                <w:webHidden/>
              </w:rPr>
              <w:fldChar w:fldCharType="separate"/>
            </w:r>
            <w:r w:rsidR="00CB414B">
              <w:rPr>
                <w:noProof/>
                <w:webHidden/>
              </w:rPr>
              <w:t>5</w:t>
            </w:r>
            <w:r>
              <w:rPr>
                <w:noProof/>
                <w:webHidden/>
              </w:rPr>
              <w:fldChar w:fldCharType="end"/>
            </w:r>
          </w:hyperlink>
        </w:p>
        <w:p w14:paraId="703CA739" w14:textId="338F50AE" w:rsidR="003448FF" w:rsidRDefault="003448FF">
          <w:pPr>
            <w:pStyle w:val="INNH2"/>
            <w:tabs>
              <w:tab w:val="right" w:leader="dot" w:pos="9060"/>
            </w:tabs>
            <w:rPr>
              <w:rFonts w:eastAsiaTheme="minorEastAsia"/>
              <w:noProof/>
              <w:kern w:val="2"/>
              <w:sz w:val="24"/>
              <w:szCs w:val="24"/>
              <w:lang w:eastAsia="nb-NO"/>
              <w14:ligatures w14:val="standardContextual"/>
            </w:rPr>
          </w:pPr>
          <w:hyperlink w:anchor="_Toc212452511" w:history="1">
            <w:r w:rsidRPr="0074556E">
              <w:rPr>
                <w:rStyle w:val="Hyperkobling"/>
                <w:noProof/>
              </w:rPr>
              <w:t>1.2. Avtalens formål og omfang</w:t>
            </w:r>
            <w:r>
              <w:rPr>
                <w:noProof/>
                <w:webHidden/>
              </w:rPr>
              <w:tab/>
            </w:r>
            <w:r>
              <w:rPr>
                <w:noProof/>
                <w:webHidden/>
              </w:rPr>
              <w:fldChar w:fldCharType="begin"/>
            </w:r>
            <w:r>
              <w:rPr>
                <w:noProof/>
                <w:webHidden/>
              </w:rPr>
              <w:instrText xml:space="preserve"> PAGEREF _Toc212452511 \h </w:instrText>
            </w:r>
            <w:r>
              <w:rPr>
                <w:noProof/>
                <w:webHidden/>
              </w:rPr>
            </w:r>
            <w:r>
              <w:rPr>
                <w:noProof/>
                <w:webHidden/>
              </w:rPr>
              <w:fldChar w:fldCharType="separate"/>
            </w:r>
            <w:r w:rsidR="00CB414B">
              <w:rPr>
                <w:noProof/>
                <w:webHidden/>
              </w:rPr>
              <w:t>6</w:t>
            </w:r>
            <w:r>
              <w:rPr>
                <w:noProof/>
                <w:webHidden/>
              </w:rPr>
              <w:fldChar w:fldCharType="end"/>
            </w:r>
          </w:hyperlink>
        </w:p>
        <w:p w14:paraId="61E82A5E" w14:textId="39CB63D3" w:rsidR="003448FF" w:rsidRDefault="003448FF">
          <w:pPr>
            <w:pStyle w:val="INNH2"/>
            <w:tabs>
              <w:tab w:val="right" w:leader="dot" w:pos="9060"/>
            </w:tabs>
            <w:rPr>
              <w:rFonts w:eastAsiaTheme="minorEastAsia"/>
              <w:noProof/>
              <w:kern w:val="2"/>
              <w:sz w:val="24"/>
              <w:szCs w:val="24"/>
              <w:lang w:eastAsia="nb-NO"/>
              <w14:ligatures w14:val="standardContextual"/>
            </w:rPr>
          </w:pPr>
          <w:hyperlink w:anchor="_Toc212452512" w:history="1">
            <w:r w:rsidRPr="0074556E">
              <w:rPr>
                <w:rStyle w:val="Hyperkobling"/>
                <w:noProof/>
              </w:rPr>
              <w:t>1.3. Avtaledokumenter og tolkningsregler</w:t>
            </w:r>
            <w:r>
              <w:rPr>
                <w:noProof/>
                <w:webHidden/>
              </w:rPr>
              <w:tab/>
            </w:r>
            <w:r>
              <w:rPr>
                <w:noProof/>
                <w:webHidden/>
              </w:rPr>
              <w:fldChar w:fldCharType="begin"/>
            </w:r>
            <w:r>
              <w:rPr>
                <w:noProof/>
                <w:webHidden/>
              </w:rPr>
              <w:instrText xml:space="preserve"> PAGEREF _Toc212452512 \h </w:instrText>
            </w:r>
            <w:r>
              <w:rPr>
                <w:noProof/>
                <w:webHidden/>
              </w:rPr>
            </w:r>
            <w:r>
              <w:rPr>
                <w:noProof/>
                <w:webHidden/>
              </w:rPr>
              <w:fldChar w:fldCharType="separate"/>
            </w:r>
            <w:r w:rsidR="00CB414B">
              <w:rPr>
                <w:noProof/>
                <w:webHidden/>
              </w:rPr>
              <w:t>7</w:t>
            </w:r>
            <w:r>
              <w:rPr>
                <w:noProof/>
                <w:webHidden/>
              </w:rPr>
              <w:fldChar w:fldCharType="end"/>
            </w:r>
          </w:hyperlink>
        </w:p>
        <w:p w14:paraId="22AE514F" w14:textId="7A1883DB" w:rsidR="003448FF" w:rsidRDefault="003448FF">
          <w:pPr>
            <w:pStyle w:val="INNH2"/>
            <w:tabs>
              <w:tab w:val="right" w:leader="dot" w:pos="9060"/>
            </w:tabs>
            <w:rPr>
              <w:rFonts w:eastAsiaTheme="minorEastAsia"/>
              <w:noProof/>
              <w:kern w:val="2"/>
              <w:sz w:val="24"/>
              <w:szCs w:val="24"/>
              <w:lang w:eastAsia="nb-NO"/>
              <w14:ligatures w14:val="standardContextual"/>
            </w:rPr>
          </w:pPr>
          <w:hyperlink w:anchor="_Toc212452513" w:history="1">
            <w:r w:rsidRPr="0074556E">
              <w:rPr>
                <w:rStyle w:val="Hyperkobling"/>
                <w:noProof/>
              </w:rPr>
              <w:t>1.4. Avtaleperiode, forlengelse og oppsigelse</w:t>
            </w:r>
            <w:r>
              <w:rPr>
                <w:noProof/>
                <w:webHidden/>
              </w:rPr>
              <w:tab/>
            </w:r>
            <w:r>
              <w:rPr>
                <w:noProof/>
                <w:webHidden/>
              </w:rPr>
              <w:fldChar w:fldCharType="begin"/>
            </w:r>
            <w:r>
              <w:rPr>
                <w:noProof/>
                <w:webHidden/>
              </w:rPr>
              <w:instrText xml:space="preserve"> PAGEREF _Toc212452513 \h </w:instrText>
            </w:r>
            <w:r>
              <w:rPr>
                <w:noProof/>
                <w:webHidden/>
              </w:rPr>
            </w:r>
            <w:r>
              <w:rPr>
                <w:noProof/>
                <w:webHidden/>
              </w:rPr>
              <w:fldChar w:fldCharType="separate"/>
            </w:r>
            <w:r w:rsidR="00CB414B">
              <w:rPr>
                <w:noProof/>
                <w:webHidden/>
              </w:rPr>
              <w:t>8</w:t>
            </w:r>
            <w:r>
              <w:rPr>
                <w:noProof/>
                <w:webHidden/>
              </w:rPr>
              <w:fldChar w:fldCharType="end"/>
            </w:r>
          </w:hyperlink>
        </w:p>
        <w:p w14:paraId="14721287" w14:textId="79DF1D30" w:rsidR="003448FF" w:rsidRDefault="003448FF">
          <w:pPr>
            <w:pStyle w:val="INNH2"/>
            <w:tabs>
              <w:tab w:val="right" w:leader="dot" w:pos="9060"/>
            </w:tabs>
            <w:rPr>
              <w:rFonts w:eastAsiaTheme="minorEastAsia"/>
              <w:noProof/>
              <w:kern w:val="2"/>
              <w:sz w:val="24"/>
              <w:szCs w:val="24"/>
              <w:lang w:eastAsia="nb-NO"/>
              <w14:ligatures w14:val="standardContextual"/>
            </w:rPr>
          </w:pPr>
          <w:hyperlink w:anchor="_Toc212452514" w:history="1">
            <w:r w:rsidRPr="0074556E">
              <w:rPr>
                <w:rStyle w:val="Hyperkobling"/>
                <w:noProof/>
              </w:rPr>
              <w:t>1.5. Transport av Avtalen</w:t>
            </w:r>
            <w:r>
              <w:rPr>
                <w:noProof/>
                <w:webHidden/>
              </w:rPr>
              <w:tab/>
            </w:r>
            <w:r>
              <w:rPr>
                <w:noProof/>
                <w:webHidden/>
              </w:rPr>
              <w:fldChar w:fldCharType="begin"/>
            </w:r>
            <w:r>
              <w:rPr>
                <w:noProof/>
                <w:webHidden/>
              </w:rPr>
              <w:instrText xml:space="preserve"> PAGEREF _Toc212452514 \h </w:instrText>
            </w:r>
            <w:r>
              <w:rPr>
                <w:noProof/>
                <w:webHidden/>
              </w:rPr>
            </w:r>
            <w:r>
              <w:rPr>
                <w:noProof/>
                <w:webHidden/>
              </w:rPr>
              <w:fldChar w:fldCharType="separate"/>
            </w:r>
            <w:r w:rsidR="00CB414B">
              <w:rPr>
                <w:noProof/>
                <w:webHidden/>
              </w:rPr>
              <w:t>8</w:t>
            </w:r>
            <w:r>
              <w:rPr>
                <w:noProof/>
                <w:webHidden/>
              </w:rPr>
              <w:fldChar w:fldCharType="end"/>
            </w:r>
          </w:hyperlink>
        </w:p>
        <w:p w14:paraId="773D7BD0" w14:textId="7C3858AB" w:rsidR="003448FF" w:rsidRDefault="003448FF">
          <w:pPr>
            <w:pStyle w:val="INNH1"/>
            <w:tabs>
              <w:tab w:val="right" w:leader="dot" w:pos="9060"/>
            </w:tabs>
            <w:rPr>
              <w:rFonts w:eastAsiaTheme="minorEastAsia"/>
              <w:noProof/>
              <w:kern w:val="2"/>
              <w:sz w:val="24"/>
              <w:szCs w:val="24"/>
              <w:lang w:eastAsia="nb-NO"/>
              <w14:ligatures w14:val="standardContextual"/>
            </w:rPr>
          </w:pPr>
          <w:hyperlink w:anchor="_Toc212452515" w:history="1">
            <w:r w:rsidRPr="0074556E">
              <w:rPr>
                <w:rStyle w:val="Hyperkobling"/>
                <w:noProof/>
              </w:rPr>
              <w:t>2. Avrop og bestilling</w:t>
            </w:r>
            <w:r>
              <w:rPr>
                <w:noProof/>
                <w:webHidden/>
              </w:rPr>
              <w:tab/>
            </w:r>
            <w:r>
              <w:rPr>
                <w:noProof/>
                <w:webHidden/>
              </w:rPr>
              <w:fldChar w:fldCharType="begin"/>
            </w:r>
            <w:r>
              <w:rPr>
                <w:noProof/>
                <w:webHidden/>
              </w:rPr>
              <w:instrText xml:space="preserve"> PAGEREF _Toc212452515 \h </w:instrText>
            </w:r>
            <w:r>
              <w:rPr>
                <w:noProof/>
                <w:webHidden/>
              </w:rPr>
            </w:r>
            <w:r>
              <w:rPr>
                <w:noProof/>
                <w:webHidden/>
              </w:rPr>
              <w:fldChar w:fldCharType="separate"/>
            </w:r>
            <w:r w:rsidR="00CB414B">
              <w:rPr>
                <w:noProof/>
                <w:webHidden/>
              </w:rPr>
              <w:t>8</w:t>
            </w:r>
            <w:r>
              <w:rPr>
                <w:noProof/>
                <w:webHidden/>
              </w:rPr>
              <w:fldChar w:fldCharType="end"/>
            </w:r>
          </w:hyperlink>
        </w:p>
        <w:p w14:paraId="0CC3D24D" w14:textId="7E136E84" w:rsidR="003448FF" w:rsidRDefault="003448FF">
          <w:pPr>
            <w:pStyle w:val="INNH2"/>
            <w:tabs>
              <w:tab w:val="right" w:leader="dot" w:pos="9060"/>
            </w:tabs>
            <w:rPr>
              <w:rFonts w:eastAsiaTheme="minorEastAsia"/>
              <w:noProof/>
              <w:kern w:val="2"/>
              <w:sz w:val="24"/>
              <w:szCs w:val="24"/>
              <w:lang w:eastAsia="nb-NO"/>
              <w14:ligatures w14:val="standardContextual"/>
            </w:rPr>
          </w:pPr>
          <w:hyperlink w:anchor="_Toc212452516" w:history="1">
            <w:r w:rsidRPr="0074556E">
              <w:rPr>
                <w:rStyle w:val="Hyperkobling"/>
                <w:noProof/>
              </w:rPr>
              <w:t>2.1. Avrop</w:t>
            </w:r>
            <w:r>
              <w:rPr>
                <w:noProof/>
                <w:webHidden/>
              </w:rPr>
              <w:tab/>
            </w:r>
            <w:r>
              <w:rPr>
                <w:noProof/>
                <w:webHidden/>
              </w:rPr>
              <w:fldChar w:fldCharType="begin"/>
            </w:r>
            <w:r>
              <w:rPr>
                <w:noProof/>
                <w:webHidden/>
              </w:rPr>
              <w:instrText xml:space="preserve"> PAGEREF _Toc212452516 \h </w:instrText>
            </w:r>
            <w:r>
              <w:rPr>
                <w:noProof/>
                <w:webHidden/>
              </w:rPr>
            </w:r>
            <w:r>
              <w:rPr>
                <w:noProof/>
                <w:webHidden/>
              </w:rPr>
              <w:fldChar w:fldCharType="separate"/>
            </w:r>
            <w:r w:rsidR="00CB414B">
              <w:rPr>
                <w:noProof/>
                <w:webHidden/>
              </w:rPr>
              <w:t>8</w:t>
            </w:r>
            <w:r>
              <w:rPr>
                <w:noProof/>
                <w:webHidden/>
              </w:rPr>
              <w:fldChar w:fldCharType="end"/>
            </w:r>
          </w:hyperlink>
        </w:p>
        <w:p w14:paraId="4F6791A3" w14:textId="3982091B" w:rsidR="003448FF" w:rsidRDefault="003448FF">
          <w:pPr>
            <w:pStyle w:val="INNH2"/>
            <w:tabs>
              <w:tab w:val="right" w:leader="dot" w:pos="9060"/>
            </w:tabs>
            <w:rPr>
              <w:rFonts w:eastAsiaTheme="minorEastAsia"/>
              <w:noProof/>
              <w:kern w:val="2"/>
              <w:sz w:val="24"/>
              <w:szCs w:val="24"/>
              <w:lang w:eastAsia="nb-NO"/>
              <w14:ligatures w14:val="standardContextual"/>
            </w:rPr>
          </w:pPr>
          <w:hyperlink w:anchor="_Toc212452517" w:history="1">
            <w:r w:rsidRPr="0074556E">
              <w:rPr>
                <w:rStyle w:val="Hyperkobling"/>
                <w:noProof/>
              </w:rPr>
              <w:t>2.2. Bestilling</w:t>
            </w:r>
            <w:r>
              <w:rPr>
                <w:noProof/>
                <w:webHidden/>
              </w:rPr>
              <w:tab/>
            </w:r>
            <w:r>
              <w:rPr>
                <w:noProof/>
                <w:webHidden/>
              </w:rPr>
              <w:fldChar w:fldCharType="begin"/>
            </w:r>
            <w:r>
              <w:rPr>
                <w:noProof/>
                <w:webHidden/>
              </w:rPr>
              <w:instrText xml:space="preserve"> PAGEREF _Toc212452517 \h </w:instrText>
            </w:r>
            <w:r>
              <w:rPr>
                <w:noProof/>
                <w:webHidden/>
              </w:rPr>
            </w:r>
            <w:r>
              <w:rPr>
                <w:noProof/>
                <w:webHidden/>
              </w:rPr>
              <w:fldChar w:fldCharType="separate"/>
            </w:r>
            <w:r w:rsidR="00CB414B">
              <w:rPr>
                <w:noProof/>
                <w:webHidden/>
              </w:rPr>
              <w:t>8</w:t>
            </w:r>
            <w:r>
              <w:rPr>
                <w:noProof/>
                <w:webHidden/>
              </w:rPr>
              <w:fldChar w:fldCharType="end"/>
            </w:r>
          </w:hyperlink>
        </w:p>
        <w:p w14:paraId="534B06DC" w14:textId="509A98C3" w:rsidR="003448FF" w:rsidRDefault="003448FF">
          <w:pPr>
            <w:pStyle w:val="INNH1"/>
            <w:tabs>
              <w:tab w:val="right" w:leader="dot" w:pos="9060"/>
            </w:tabs>
            <w:rPr>
              <w:rFonts w:eastAsiaTheme="minorEastAsia"/>
              <w:noProof/>
              <w:kern w:val="2"/>
              <w:sz w:val="24"/>
              <w:szCs w:val="24"/>
              <w:lang w:eastAsia="nb-NO"/>
              <w14:ligatures w14:val="standardContextual"/>
            </w:rPr>
          </w:pPr>
          <w:hyperlink w:anchor="_Toc212452518" w:history="1">
            <w:r w:rsidRPr="0074556E">
              <w:rPr>
                <w:rStyle w:val="Hyperkobling"/>
                <w:noProof/>
              </w:rPr>
              <w:t>3. Partenes plikter</w:t>
            </w:r>
            <w:r>
              <w:rPr>
                <w:noProof/>
                <w:webHidden/>
              </w:rPr>
              <w:tab/>
            </w:r>
            <w:r>
              <w:rPr>
                <w:noProof/>
                <w:webHidden/>
              </w:rPr>
              <w:fldChar w:fldCharType="begin"/>
            </w:r>
            <w:r>
              <w:rPr>
                <w:noProof/>
                <w:webHidden/>
              </w:rPr>
              <w:instrText xml:space="preserve"> PAGEREF _Toc212452518 \h </w:instrText>
            </w:r>
            <w:r>
              <w:rPr>
                <w:noProof/>
                <w:webHidden/>
              </w:rPr>
            </w:r>
            <w:r>
              <w:rPr>
                <w:noProof/>
                <w:webHidden/>
              </w:rPr>
              <w:fldChar w:fldCharType="separate"/>
            </w:r>
            <w:r w:rsidR="00CB414B">
              <w:rPr>
                <w:noProof/>
                <w:webHidden/>
              </w:rPr>
              <w:t>9</w:t>
            </w:r>
            <w:r>
              <w:rPr>
                <w:noProof/>
                <w:webHidden/>
              </w:rPr>
              <w:fldChar w:fldCharType="end"/>
            </w:r>
          </w:hyperlink>
        </w:p>
        <w:p w14:paraId="00530E4D" w14:textId="0B7E2958" w:rsidR="003448FF" w:rsidRDefault="003448FF">
          <w:pPr>
            <w:pStyle w:val="INNH2"/>
            <w:tabs>
              <w:tab w:val="right" w:leader="dot" w:pos="9060"/>
            </w:tabs>
            <w:rPr>
              <w:rFonts w:eastAsiaTheme="minorEastAsia"/>
              <w:noProof/>
              <w:kern w:val="2"/>
              <w:sz w:val="24"/>
              <w:szCs w:val="24"/>
              <w:lang w:eastAsia="nb-NO"/>
              <w14:ligatures w14:val="standardContextual"/>
            </w:rPr>
          </w:pPr>
          <w:hyperlink w:anchor="_Toc212452519" w:history="1">
            <w:r w:rsidRPr="0074556E">
              <w:rPr>
                <w:rStyle w:val="Hyperkobling"/>
                <w:noProof/>
              </w:rPr>
              <w:t>3.1. Kundens plikter</w:t>
            </w:r>
            <w:r>
              <w:rPr>
                <w:noProof/>
                <w:webHidden/>
              </w:rPr>
              <w:tab/>
            </w:r>
            <w:r>
              <w:rPr>
                <w:noProof/>
                <w:webHidden/>
              </w:rPr>
              <w:fldChar w:fldCharType="begin"/>
            </w:r>
            <w:r>
              <w:rPr>
                <w:noProof/>
                <w:webHidden/>
              </w:rPr>
              <w:instrText xml:space="preserve"> PAGEREF _Toc212452519 \h </w:instrText>
            </w:r>
            <w:r>
              <w:rPr>
                <w:noProof/>
                <w:webHidden/>
              </w:rPr>
            </w:r>
            <w:r>
              <w:rPr>
                <w:noProof/>
                <w:webHidden/>
              </w:rPr>
              <w:fldChar w:fldCharType="separate"/>
            </w:r>
            <w:r w:rsidR="00CB414B">
              <w:rPr>
                <w:noProof/>
                <w:webHidden/>
              </w:rPr>
              <w:t>9</w:t>
            </w:r>
            <w:r>
              <w:rPr>
                <w:noProof/>
                <w:webHidden/>
              </w:rPr>
              <w:fldChar w:fldCharType="end"/>
            </w:r>
          </w:hyperlink>
        </w:p>
        <w:p w14:paraId="0D58546D" w14:textId="0CB5AD26" w:rsidR="003448FF" w:rsidRDefault="003448FF">
          <w:pPr>
            <w:pStyle w:val="INNH2"/>
            <w:tabs>
              <w:tab w:val="right" w:leader="dot" w:pos="9060"/>
            </w:tabs>
            <w:rPr>
              <w:rFonts w:eastAsiaTheme="minorEastAsia"/>
              <w:noProof/>
              <w:kern w:val="2"/>
              <w:sz w:val="24"/>
              <w:szCs w:val="24"/>
              <w:lang w:eastAsia="nb-NO"/>
              <w14:ligatures w14:val="standardContextual"/>
            </w:rPr>
          </w:pPr>
          <w:hyperlink w:anchor="_Toc212452520" w:history="1">
            <w:r w:rsidRPr="0074556E">
              <w:rPr>
                <w:rStyle w:val="Hyperkobling"/>
                <w:noProof/>
              </w:rPr>
              <w:t>3.2. Leverandørens plikter</w:t>
            </w:r>
            <w:r>
              <w:rPr>
                <w:noProof/>
                <w:webHidden/>
              </w:rPr>
              <w:tab/>
            </w:r>
            <w:r>
              <w:rPr>
                <w:noProof/>
                <w:webHidden/>
              </w:rPr>
              <w:fldChar w:fldCharType="begin"/>
            </w:r>
            <w:r>
              <w:rPr>
                <w:noProof/>
                <w:webHidden/>
              </w:rPr>
              <w:instrText xml:space="preserve"> PAGEREF _Toc212452520 \h </w:instrText>
            </w:r>
            <w:r>
              <w:rPr>
                <w:noProof/>
                <w:webHidden/>
              </w:rPr>
            </w:r>
            <w:r>
              <w:rPr>
                <w:noProof/>
                <w:webHidden/>
              </w:rPr>
              <w:fldChar w:fldCharType="separate"/>
            </w:r>
            <w:r w:rsidR="00CB414B">
              <w:rPr>
                <w:noProof/>
                <w:webHidden/>
              </w:rPr>
              <w:t>9</w:t>
            </w:r>
            <w:r>
              <w:rPr>
                <w:noProof/>
                <w:webHidden/>
              </w:rPr>
              <w:fldChar w:fldCharType="end"/>
            </w:r>
          </w:hyperlink>
        </w:p>
        <w:p w14:paraId="10AB92C6" w14:textId="5C4CFFDC" w:rsidR="003448FF" w:rsidRDefault="003448FF">
          <w:pPr>
            <w:pStyle w:val="INNH3"/>
            <w:tabs>
              <w:tab w:val="right" w:leader="dot" w:pos="9060"/>
            </w:tabs>
            <w:rPr>
              <w:rFonts w:eastAsiaTheme="minorEastAsia"/>
              <w:noProof/>
              <w:kern w:val="2"/>
              <w:sz w:val="24"/>
              <w:szCs w:val="24"/>
              <w:lang w:eastAsia="nb-NO"/>
              <w14:ligatures w14:val="standardContextual"/>
            </w:rPr>
          </w:pPr>
          <w:hyperlink w:anchor="_Toc212452521" w:history="1">
            <w:r w:rsidRPr="0074556E">
              <w:rPr>
                <w:rStyle w:val="Hyperkobling"/>
                <w:noProof/>
              </w:rPr>
              <w:t>3.2.1. Kvalitetssikring</w:t>
            </w:r>
            <w:r>
              <w:rPr>
                <w:noProof/>
                <w:webHidden/>
              </w:rPr>
              <w:tab/>
            </w:r>
            <w:r>
              <w:rPr>
                <w:noProof/>
                <w:webHidden/>
              </w:rPr>
              <w:fldChar w:fldCharType="begin"/>
            </w:r>
            <w:r>
              <w:rPr>
                <w:noProof/>
                <w:webHidden/>
              </w:rPr>
              <w:instrText xml:space="preserve"> PAGEREF _Toc212452521 \h </w:instrText>
            </w:r>
            <w:r>
              <w:rPr>
                <w:noProof/>
                <w:webHidden/>
              </w:rPr>
            </w:r>
            <w:r>
              <w:rPr>
                <w:noProof/>
                <w:webHidden/>
              </w:rPr>
              <w:fldChar w:fldCharType="separate"/>
            </w:r>
            <w:r w:rsidR="00CB414B">
              <w:rPr>
                <w:noProof/>
                <w:webHidden/>
              </w:rPr>
              <w:t>9</w:t>
            </w:r>
            <w:r>
              <w:rPr>
                <w:noProof/>
                <w:webHidden/>
              </w:rPr>
              <w:fldChar w:fldCharType="end"/>
            </w:r>
          </w:hyperlink>
        </w:p>
        <w:p w14:paraId="212A6822" w14:textId="5D1FB548" w:rsidR="003448FF" w:rsidRDefault="003448FF">
          <w:pPr>
            <w:pStyle w:val="INNH3"/>
            <w:tabs>
              <w:tab w:val="right" w:leader="dot" w:pos="9060"/>
            </w:tabs>
            <w:rPr>
              <w:rFonts w:eastAsiaTheme="minorEastAsia"/>
              <w:noProof/>
              <w:kern w:val="2"/>
              <w:sz w:val="24"/>
              <w:szCs w:val="24"/>
              <w:lang w:eastAsia="nb-NO"/>
              <w14:ligatures w14:val="standardContextual"/>
            </w:rPr>
          </w:pPr>
          <w:hyperlink w:anchor="_Toc212452522" w:history="1">
            <w:r w:rsidRPr="0074556E">
              <w:rPr>
                <w:rStyle w:val="Hyperkobling"/>
                <w:noProof/>
              </w:rPr>
              <w:t>3.2.2. Leverandørens personell</w:t>
            </w:r>
            <w:r>
              <w:rPr>
                <w:noProof/>
                <w:webHidden/>
              </w:rPr>
              <w:tab/>
            </w:r>
            <w:r>
              <w:rPr>
                <w:noProof/>
                <w:webHidden/>
              </w:rPr>
              <w:fldChar w:fldCharType="begin"/>
            </w:r>
            <w:r>
              <w:rPr>
                <w:noProof/>
                <w:webHidden/>
              </w:rPr>
              <w:instrText xml:space="preserve"> PAGEREF _Toc212452522 \h </w:instrText>
            </w:r>
            <w:r>
              <w:rPr>
                <w:noProof/>
                <w:webHidden/>
              </w:rPr>
            </w:r>
            <w:r>
              <w:rPr>
                <w:noProof/>
                <w:webHidden/>
              </w:rPr>
              <w:fldChar w:fldCharType="separate"/>
            </w:r>
            <w:r w:rsidR="00CB414B">
              <w:rPr>
                <w:noProof/>
                <w:webHidden/>
              </w:rPr>
              <w:t>9</w:t>
            </w:r>
            <w:r>
              <w:rPr>
                <w:noProof/>
                <w:webHidden/>
              </w:rPr>
              <w:fldChar w:fldCharType="end"/>
            </w:r>
          </w:hyperlink>
        </w:p>
        <w:p w14:paraId="72E9AEA6" w14:textId="0A6F6F0C" w:rsidR="003448FF" w:rsidRDefault="003448FF">
          <w:pPr>
            <w:pStyle w:val="INNH3"/>
            <w:tabs>
              <w:tab w:val="right" w:leader="dot" w:pos="9060"/>
            </w:tabs>
            <w:rPr>
              <w:rFonts w:eastAsiaTheme="minorEastAsia"/>
              <w:noProof/>
              <w:kern w:val="2"/>
              <w:sz w:val="24"/>
              <w:szCs w:val="24"/>
              <w:lang w:eastAsia="nb-NO"/>
              <w14:ligatures w14:val="standardContextual"/>
            </w:rPr>
          </w:pPr>
          <w:hyperlink w:anchor="_Toc212452523" w:history="1">
            <w:r w:rsidRPr="0074556E">
              <w:rPr>
                <w:rStyle w:val="Hyperkobling"/>
                <w:noProof/>
              </w:rPr>
              <w:t>3.2.3. Bruk av underleverandør</w:t>
            </w:r>
            <w:r>
              <w:rPr>
                <w:noProof/>
                <w:webHidden/>
              </w:rPr>
              <w:tab/>
            </w:r>
            <w:r>
              <w:rPr>
                <w:noProof/>
                <w:webHidden/>
              </w:rPr>
              <w:fldChar w:fldCharType="begin"/>
            </w:r>
            <w:r>
              <w:rPr>
                <w:noProof/>
                <w:webHidden/>
              </w:rPr>
              <w:instrText xml:space="preserve"> PAGEREF _Toc212452523 \h </w:instrText>
            </w:r>
            <w:r>
              <w:rPr>
                <w:noProof/>
                <w:webHidden/>
              </w:rPr>
            </w:r>
            <w:r>
              <w:rPr>
                <w:noProof/>
                <w:webHidden/>
              </w:rPr>
              <w:fldChar w:fldCharType="separate"/>
            </w:r>
            <w:r w:rsidR="00CB414B">
              <w:rPr>
                <w:noProof/>
                <w:webHidden/>
              </w:rPr>
              <w:t>9</w:t>
            </w:r>
            <w:r>
              <w:rPr>
                <w:noProof/>
                <w:webHidden/>
              </w:rPr>
              <w:fldChar w:fldCharType="end"/>
            </w:r>
          </w:hyperlink>
        </w:p>
        <w:p w14:paraId="09DE0F64" w14:textId="5FFB138C" w:rsidR="003448FF" w:rsidRDefault="003448FF">
          <w:pPr>
            <w:pStyle w:val="INNH3"/>
            <w:tabs>
              <w:tab w:val="right" w:leader="dot" w:pos="9060"/>
            </w:tabs>
            <w:rPr>
              <w:rFonts w:eastAsiaTheme="minorEastAsia"/>
              <w:noProof/>
              <w:kern w:val="2"/>
              <w:sz w:val="24"/>
              <w:szCs w:val="24"/>
              <w:lang w:eastAsia="nb-NO"/>
              <w14:ligatures w14:val="standardContextual"/>
            </w:rPr>
          </w:pPr>
          <w:hyperlink w:anchor="_Toc212452524" w:history="1">
            <w:r w:rsidRPr="0074556E">
              <w:rPr>
                <w:rStyle w:val="Hyperkobling"/>
                <w:noProof/>
              </w:rPr>
              <w:t>3.2.4. Statistikk</w:t>
            </w:r>
            <w:r>
              <w:rPr>
                <w:noProof/>
                <w:webHidden/>
              </w:rPr>
              <w:tab/>
            </w:r>
            <w:r>
              <w:rPr>
                <w:noProof/>
                <w:webHidden/>
              </w:rPr>
              <w:fldChar w:fldCharType="begin"/>
            </w:r>
            <w:r>
              <w:rPr>
                <w:noProof/>
                <w:webHidden/>
              </w:rPr>
              <w:instrText xml:space="preserve"> PAGEREF _Toc212452524 \h </w:instrText>
            </w:r>
            <w:r>
              <w:rPr>
                <w:noProof/>
                <w:webHidden/>
              </w:rPr>
            </w:r>
            <w:r>
              <w:rPr>
                <w:noProof/>
                <w:webHidden/>
              </w:rPr>
              <w:fldChar w:fldCharType="separate"/>
            </w:r>
            <w:r w:rsidR="00CB414B">
              <w:rPr>
                <w:noProof/>
                <w:webHidden/>
              </w:rPr>
              <w:t>10</w:t>
            </w:r>
            <w:r>
              <w:rPr>
                <w:noProof/>
                <w:webHidden/>
              </w:rPr>
              <w:fldChar w:fldCharType="end"/>
            </w:r>
          </w:hyperlink>
        </w:p>
        <w:p w14:paraId="27013730" w14:textId="64FDF213" w:rsidR="003448FF" w:rsidRDefault="003448FF">
          <w:pPr>
            <w:pStyle w:val="INNH3"/>
            <w:tabs>
              <w:tab w:val="right" w:leader="dot" w:pos="9060"/>
            </w:tabs>
            <w:rPr>
              <w:rFonts w:eastAsiaTheme="minorEastAsia"/>
              <w:noProof/>
              <w:kern w:val="2"/>
              <w:sz w:val="24"/>
              <w:szCs w:val="24"/>
              <w:lang w:eastAsia="nb-NO"/>
              <w14:ligatures w14:val="standardContextual"/>
            </w:rPr>
          </w:pPr>
          <w:hyperlink w:anchor="_Toc212452525" w:history="1">
            <w:r w:rsidRPr="0074556E">
              <w:rPr>
                <w:rStyle w:val="Hyperkobling"/>
                <w:noProof/>
              </w:rPr>
              <w:t>3.2.5. Forsikring</w:t>
            </w:r>
            <w:r>
              <w:rPr>
                <w:noProof/>
                <w:webHidden/>
              </w:rPr>
              <w:tab/>
            </w:r>
            <w:r>
              <w:rPr>
                <w:noProof/>
                <w:webHidden/>
              </w:rPr>
              <w:fldChar w:fldCharType="begin"/>
            </w:r>
            <w:r>
              <w:rPr>
                <w:noProof/>
                <w:webHidden/>
              </w:rPr>
              <w:instrText xml:space="preserve"> PAGEREF _Toc212452525 \h </w:instrText>
            </w:r>
            <w:r>
              <w:rPr>
                <w:noProof/>
                <w:webHidden/>
              </w:rPr>
            </w:r>
            <w:r>
              <w:rPr>
                <w:noProof/>
                <w:webHidden/>
              </w:rPr>
              <w:fldChar w:fldCharType="separate"/>
            </w:r>
            <w:r w:rsidR="00CB414B">
              <w:rPr>
                <w:noProof/>
                <w:webHidden/>
              </w:rPr>
              <w:t>10</w:t>
            </w:r>
            <w:r>
              <w:rPr>
                <w:noProof/>
                <w:webHidden/>
              </w:rPr>
              <w:fldChar w:fldCharType="end"/>
            </w:r>
          </w:hyperlink>
        </w:p>
        <w:p w14:paraId="74AEE754" w14:textId="19AC32D1" w:rsidR="003448FF" w:rsidRDefault="003448FF">
          <w:pPr>
            <w:pStyle w:val="INNH3"/>
            <w:tabs>
              <w:tab w:val="right" w:leader="dot" w:pos="9060"/>
            </w:tabs>
            <w:rPr>
              <w:rFonts w:eastAsiaTheme="minorEastAsia"/>
              <w:noProof/>
              <w:kern w:val="2"/>
              <w:sz w:val="24"/>
              <w:szCs w:val="24"/>
              <w:lang w:eastAsia="nb-NO"/>
              <w14:ligatures w14:val="standardContextual"/>
            </w:rPr>
          </w:pPr>
          <w:hyperlink w:anchor="_Toc212452526" w:history="1">
            <w:r w:rsidRPr="0074556E">
              <w:rPr>
                <w:rStyle w:val="Hyperkobling"/>
                <w:noProof/>
              </w:rPr>
              <w:t>3.2.6. Samfunnsansvar</w:t>
            </w:r>
            <w:r>
              <w:rPr>
                <w:noProof/>
                <w:webHidden/>
              </w:rPr>
              <w:tab/>
            </w:r>
            <w:r>
              <w:rPr>
                <w:noProof/>
                <w:webHidden/>
              </w:rPr>
              <w:fldChar w:fldCharType="begin"/>
            </w:r>
            <w:r>
              <w:rPr>
                <w:noProof/>
                <w:webHidden/>
              </w:rPr>
              <w:instrText xml:space="preserve"> PAGEREF _Toc212452526 \h </w:instrText>
            </w:r>
            <w:r>
              <w:rPr>
                <w:noProof/>
                <w:webHidden/>
              </w:rPr>
            </w:r>
            <w:r>
              <w:rPr>
                <w:noProof/>
                <w:webHidden/>
              </w:rPr>
              <w:fldChar w:fldCharType="separate"/>
            </w:r>
            <w:r w:rsidR="00CB414B">
              <w:rPr>
                <w:noProof/>
                <w:webHidden/>
              </w:rPr>
              <w:t>10</w:t>
            </w:r>
            <w:r>
              <w:rPr>
                <w:noProof/>
                <w:webHidden/>
              </w:rPr>
              <w:fldChar w:fldCharType="end"/>
            </w:r>
          </w:hyperlink>
        </w:p>
        <w:p w14:paraId="74ED78E0" w14:textId="1E5C2165" w:rsidR="003448FF" w:rsidRDefault="003448FF">
          <w:pPr>
            <w:pStyle w:val="INNH3"/>
            <w:tabs>
              <w:tab w:val="right" w:leader="dot" w:pos="9060"/>
            </w:tabs>
            <w:rPr>
              <w:rFonts w:eastAsiaTheme="minorEastAsia"/>
              <w:noProof/>
              <w:kern w:val="2"/>
              <w:sz w:val="24"/>
              <w:szCs w:val="24"/>
              <w:lang w:eastAsia="nb-NO"/>
              <w14:ligatures w14:val="standardContextual"/>
            </w:rPr>
          </w:pPr>
          <w:hyperlink w:anchor="_Toc212452527" w:history="1">
            <w:r w:rsidRPr="0074556E">
              <w:rPr>
                <w:rStyle w:val="Hyperkobling"/>
                <w:noProof/>
              </w:rPr>
              <w:t>3.2.7. Behandling av personopplysninger</w:t>
            </w:r>
            <w:r>
              <w:rPr>
                <w:noProof/>
                <w:webHidden/>
              </w:rPr>
              <w:tab/>
            </w:r>
            <w:r>
              <w:rPr>
                <w:noProof/>
                <w:webHidden/>
              </w:rPr>
              <w:fldChar w:fldCharType="begin"/>
            </w:r>
            <w:r>
              <w:rPr>
                <w:noProof/>
                <w:webHidden/>
              </w:rPr>
              <w:instrText xml:space="preserve"> PAGEREF _Toc212452527 \h </w:instrText>
            </w:r>
            <w:r>
              <w:rPr>
                <w:noProof/>
                <w:webHidden/>
              </w:rPr>
            </w:r>
            <w:r>
              <w:rPr>
                <w:noProof/>
                <w:webHidden/>
              </w:rPr>
              <w:fldChar w:fldCharType="separate"/>
            </w:r>
            <w:r w:rsidR="00CB414B">
              <w:rPr>
                <w:noProof/>
                <w:webHidden/>
              </w:rPr>
              <w:t>12</w:t>
            </w:r>
            <w:r>
              <w:rPr>
                <w:noProof/>
                <w:webHidden/>
              </w:rPr>
              <w:fldChar w:fldCharType="end"/>
            </w:r>
          </w:hyperlink>
        </w:p>
        <w:p w14:paraId="554310DA" w14:textId="14BA2FD7" w:rsidR="003448FF" w:rsidRDefault="003448FF">
          <w:pPr>
            <w:pStyle w:val="INNH3"/>
            <w:tabs>
              <w:tab w:val="right" w:leader="dot" w:pos="9060"/>
            </w:tabs>
            <w:rPr>
              <w:rFonts w:eastAsiaTheme="minorEastAsia"/>
              <w:noProof/>
              <w:kern w:val="2"/>
              <w:sz w:val="24"/>
              <w:szCs w:val="24"/>
              <w:lang w:eastAsia="nb-NO"/>
              <w14:ligatures w14:val="standardContextual"/>
            </w:rPr>
          </w:pPr>
          <w:hyperlink w:anchor="_Toc212452528" w:history="1">
            <w:r w:rsidRPr="0074556E">
              <w:rPr>
                <w:rStyle w:val="Hyperkobling"/>
                <w:noProof/>
              </w:rPr>
              <w:t>3.2.8. Internasjonale sanksjoner</w:t>
            </w:r>
            <w:r>
              <w:rPr>
                <w:noProof/>
                <w:webHidden/>
              </w:rPr>
              <w:tab/>
            </w:r>
            <w:r>
              <w:rPr>
                <w:noProof/>
                <w:webHidden/>
              </w:rPr>
              <w:fldChar w:fldCharType="begin"/>
            </w:r>
            <w:r>
              <w:rPr>
                <w:noProof/>
                <w:webHidden/>
              </w:rPr>
              <w:instrText xml:space="preserve"> PAGEREF _Toc212452528 \h </w:instrText>
            </w:r>
            <w:r>
              <w:rPr>
                <w:noProof/>
                <w:webHidden/>
              </w:rPr>
            </w:r>
            <w:r>
              <w:rPr>
                <w:noProof/>
                <w:webHidden/>
              </w:rPr>
              <w:fldChar w:fldCharType="separate"/>
            </w:r>
            <w:r w:rsidR="00CB414B">
              <w:rPr>
                <w:noProof/>
                <w:webHidden/>
              </w:rPr>
              <w:t>13</w:t>
            </w:r>
            <w:r>
              <w:rPr>
                <w:noProof/>
                <w:webHidden/>
              </w:rPr>
              <w:fldChar w:fldCharType="end"/>
            </w:r>
          </w:hyperlink>
        </w:p>
        <w:p w14:paraId="08EA4F32" w14:textId="73B68F16" w:rsidR="003448FF" w:rsidRDefault="003448FF">
          <w:pPr>
            <w:pStyle w:val="INNH2"/>
            <w:tabs>
              <w:tab w:val="right" w:leader="dot" w:pos="9060"/>
            </w:tabs>
            <w:rPr>
              <w:rFonts w:eastAsiaTheme="minorEastAsia"/>
              <w:noProof/>
              <w:kern w:val="2"/>
              <w:sz w:val="24"/>
              <w:szCs w:val="24"/>
              <w:lang w:eastAsia="nb-NO"/>
              <w14:ligatures w14:val="standardContextual"/>
            </w:rPr>
          </w:pPr>
          <w:hyperlink w:anchor="_Toc212452529" w:history="1">
            <w:r w:rsidRPr="0074556E">
              <w:rPr>
                <w:rStyle w:val="Hyperkobling"/>
                <w:noProof/>
              </w:rPr>
              <w:t>3.3. Felles plikter</w:t>
            </w:r>
            <w:r>
              <w:rPr>
                <w:noProof/>
                <w:webHidden/>
              </w:rPr>
              <w:tab/>
            </w:r>
            <w:r>
              <w:rPr>
                <w:noProof/>
                <w:webHidden/>
              </w:rPr>
              <w:fldChar w:fldCharType="begin"/>
            </w:r>
            <w:r>
              <w:rPr>
                <w:noProof/>
                <w:webHidden/>
              </w:rPr>
              <w:instrText xml:space="preserve"> PAGEREF _Toc212452529 \h </w:instrText>
            </w:r>
            <w:r>
              <w:rPr>
                <w:noProof/>
                <w:webHidden/>
              </w:rPr>
            </w:r>
            <w:r>
              <w:rPr>
                <w:noProof/>
                <w:webHidden/>
              </w:rPr>
              <w:fldChar w:fldCharType="separate"/>
            </w:r>
            <w:r w:rsidR="00CB414B">
              <w:rPr>
                <w:noProof/>
                <w:webHidden/>
              </w:rPr>
              <w:t>13</w:t>
            </w:r>
            <w:r>
              <w:rPr>
                <w:noProof/>
                <w:webHidden/>
              </w:rPr>
              <w:fldChar w:fldCharType="end"/>
            </w:r>
          </w:hyperlink>
        </w:p>
        <w:p w14:paraId="1FECD608" w14:textId="2F00299A" w:rsidR="003448FF" w:rsidRDefault="003448FF">
          <w:pPr>
            <w:pStyle w:val="INNH3"/>
            <w:tabs>
              <w:tab w:val="right" w:leader="dot" w:pos="9060"/>
            </w:tabs>
            <w:rPr>
              <w:rFonts w:eastAsiaTheme="minorEastAsia"/>
              <w:noProof/>
              <w:kern w:val="2"/>
              <w:sz w:val="24"/>
              <w:szCs w:val="24"/>
              <w:lang w:eastAsia="nb-NO"/>
              <w14:ligatures w14:val="standardContextual"/>
            </w:rPr>
          </w:pPr>
          <w:hyperlink w:anchor="_Toc212452530" w:history="1">
            <w:r w:rsidRPr="0074556E">
              <w:rPr>
                <w:rStyle w:val="Hyperkobling"/>
                <w:noProof/>
              </w:rPr>
              <w:t>3.3.1. Samarbeid</w:t>
            </w:r>
            <w:r>
              <w:rPr>
                <w:noProof/>
                <w:webHidden/>
              </w:rPr>
              <w:tab/>
            </w:r>
            <w:r>
              <w:rPr>
                <w:noProof/>
                <w:webHidden/>
              </w:rPr>
              <w:fldChar w:fldCharType="begin"/>
            </w:r>
            <w:r>
              <w:rPr>
                <w:noProof/>
                <w:webHidden/>
              </w:rPr>
              <w:instrText xml:space="preserve"> PAGEREF _Toc212452530 \h </w:instrText>
            </w:r>
            <w:r>
              <w:rPr>
                <w:noProof/>
                <w:webHidden/>
              </w:rPr>
            </w:r>
            <w:r>
              <w:rPr>
                <w:noProof/>
                <w:webHidden/>
              </w:rPr>
              <w:fldChar w:fldCharType="separate"/>
            </w:r>
            <w:r w:rsidR="00CB414B">
              <w:rPr>
                <w:noProof/>
                <w:webHidden/>
              </w:rPr>
              <w:t>13</w:t>
            </w:r>
            <w:r>
              <w:rPr>
                <w:noProof/>
                <w:webHidden/>
              </w:rPr>
              <w:fldChar w:fldCharType="end"/>
            </w:r>
          </w:hyperlink>
        </w:p>
        <w:p w14:paraId="5BDBB278" w14:textId="658C8011" w:rsidR="003448FF" w:rsidRDefault="003448FF">
          <w:pPr>
            <w:pStyle w:val="INNH3"/>
            <w:tabs>
              <w:tab w:val="right" w:leader="dot" w:pos="9060"/>
            </w:tabs>
            <w:rPr>
              <w:rFonts w:eastAsiaTheme="minorEastAsia"/>
              <w:noProof/>
              <w:kern w:val="2"/>
              <w:sz w:val="24"/>
              <w:szCs w:val="24"/>
              <w:lang w:eastAsia="nb-NO"/>
              <w14:ligatures w14:val="standardContextual"/>
            </w:rPr>
          </w:pPr>
          <w:hyperlink w:anchor="_Toc212452531" w:history="1">
            <w:r w:rsidRPr="0074556E">
              <w:rPr>
                <w:rStyle w:val="Hyperkobling"/>
                <w:noProof/>
              </w:rPr>
              <w:t>3.3.2. Kommunikasjon og møter</w:t>
            </w:r>
            <w:r>
              <w:rPr>
                <w:noProof/>
                <w:webHidden/>
              </w:rPr>
              <w:tab/>
            </w:r>
            <w:r>
              <w:rPr>
                <w:noProof/>
                <w:webHidden/>
              </w:rPr>
              <w:fldChar w:fldCharType="begin"/>
            </w:r>
            <w:r>
              <w:rPr>
                <w:noProof/>
                <w:webHidden/>
              </w:rPr>
              <w:instrText xml:space="preserve"> PAGEREF _Toc212452531 \h </w:instrText>
            </w:r>
            <w:r>
              <w:rPr>
                <w:noProof/>
                <w:webHidden/>
              </w:rPr>
            </w:r>
            <w:r>
              <w:rPr>
                <w:noProof/>
                <w:webHidden/>
              </w:rPr>
              <w:fldChar w:fldCharType="separate"/>
            </w:r>
            <w:r w:rsidR="00CB414B">
              <w:rPr>
                <w:noProof/>
                <w:webHidden/>
              </w:rPr>
              <w:t>13</w:t>
            </w:r>
            <w:r>
              <w:rPr>
                <w:noProof/>
                <w:webHidden/>
              </w:rPr>
              <w:fldChar w:fldCharType="end"/>
            </w:r>
          </w:hyperlink>
        </w:p>
        <w:p w14:paraId="165A7CF7" w14:textId="2ECAD6EE" w:rsidR="003448FF" w:rsidRDefault="003448FF">
          <w:pPr>
            <w:pStyle w:val="INNH1"/>
            <w:tabs>
              <w:tab w:val="right" w:leader="dot" w:pos="9060"/>
            </w:tabs>
            <w:rPr>
              <w:rFonts w:eastAsiaTheme="minorEastAsia"/>
              <w:noProof/>
              <w:kern w:val="2"/>
              <w:sz w:val="24"/>
              <w:szCs w:val="24"/>
              <w:lang w:eastAsia="nb-NO"/>
              <w14:ligatures w14:val="standardContextual"/>
            </w:rPr>
          </w:pPr>
          <w:hyperlink w:anchor="_Toc212452532" w:history="1">
            <w:r w:rsidRPr="0074556E">
              <w:rPr>
                <w:rStyle w:val="Hyperkobling"/>
                <w:noProof/>
              </w:rPr>
              <w:t>4. Vederlag og prisjustering</w:t>
            </w:r>
            <w:r>
              <w:rPr>
                <w:noProof/>
                <w:webHidden/>
              </w:rPr>
              <w:tab/>
            </w:r>
            <w:r>
              <w:rPr>
                <w:noProof/>
                <w:webHidden/>
              </w:rPr>
              <w:fldChar w:fldCharType="begin"/>
            </w:r>
            <w:r>
              <w:rPr>
                <w:noProof/>
                <w:webHidden/>
              </w:rPr>
              <w:instrText xml:space="preserve"> PAGEREF _Toc212452532 \h </w:instrText>
            </w:r>
            <w:r>
              <w:rPr>
                <w:noProof/>
                <w:webHidden/>
              </w:rPr>
            </w:r>
            <w:r>
              <w:rPr>
                <w:noProof/>
                <w:webHidden/>
              </w:rPr>
              <w:fldChar w:fldCharType="separate"/>
            </w:r>
            <w:r w:rsidR="00CB414B">
              <w:rPr>
                <w:noProof/>
                <w:webHidden/>
              </w:rPr>
              <w:t>13</w:t>
            </w:r>
            <w:r>
              <w:rPr>
                <w:noProof/>
                <w:webHidden/>
              </w:rPr>
              <w:fldChar w:fldCharType="end"/>
            </w:r>
          </w:hyperlink>
        </w:p>
        <w:p w14:paraId="2878BB44" w14:textId="51BF2D20" w:rsidR="003448FF" w:rsidRDefault="003448FF">
          <w:pPr>
            <w:pStyle w:val="INNH2"/>
            <w:tabs>
              <w:tab w:val="right" w:leader="dot" w:pos="9060"/>
            </w:tabs>
            <w:rPr>
              <w:rFonts w:eastAsiaTheme="minorEastAsia"/>
              <w:noProof/>
              <w:kern w:val="2"/>
              <w:sz w:val="24"/>
              <w:szCs w:val="24"/>
              <w:lang w:eastAsia="nb-NO"/>
              <w14:ligatures w14:val="standardContextual"/>
            </w:rPr>
          </w:pPr>
          <w:hyperlink w:anchor="_Toc212452533" w:history="1">
            <w:r w:rsidRPr="0074556E">
              <w:rPr>
                <w:rStyle w:val="Hyperkobling"/>
                <w:noProof/>
              </w:rPr>
              <w:t>4.1. Vederlag</w:t>
            </w:r>
            <w:r>
              <w:rPr>
                <w:noProof/>
                <w:webHidden/>
              </w:rPr>
              <w:tab/>
            </w:r>
            <w:r>
              <w:rPr>
                <w:noProof/>
                <w:webHidden/>
              </w:rPr>
              <w:fldChar w:fldCharType="begin"/>
            </w:r>
            <w:r>
              <w:rPr>
                <w:noProof/>
                <w:webHidden/>
              </w:rPr>
              <w:instrText xml:space="preserve"> PAGEREF _Toc212452533 \h </w:instrText>
            </w:r>
            <w:r>
              <w:rPr>
                <w:noProof/>
                <w:webHidden/>
              </w:rPr>
            </w:r>
            <w:r>
              <w:rPr>
                <w:noProof/>
                <w:webHidden/>
              </w:rPr>
              <w:fldChar w:fldCharType="separate"/>
            </w:r>
            <w:r w:rsidR="00CB414B">
              <w:rPr>
                <w:noProof/>
                <w:webHidden/>
              </w:rPr>
              <w:t>13</w:t>
            </w:r>
            <w:r>
              <w:rPr>
                <w:noProof/>
                <w:webHidden/>
              </w:rPr>
              <w:fldChar w:fldCharType="end"/>
            </w:r>
          </w:hyperlink>
        </w:p>
        <w:p w14:paraId="3AB4E7A3" w14:textId="75C3481D" w:rsidR="003448FF" w:rsidRDefault="003448FF">
          <w:pPr>
            <w:pStyle w:val="INNH2"/>
            <w:tabs>
              <w:tab w:val="right" w:leader="dot" w:pos="9060"/>
            </w:tabs>
            <w:rPr>
              <w:rFonts w:eastAsiaTheme="minorEastAsia"/>
              <w:noProof/>
              <w:kern w:val="2"/>
              <w:sz w:val="24"/>
              <w:szCs w:val="24"/>
              <w:lang w:eastAsia="nb-NO"/>
              <w14:ligatures w14:val="standardContextual"/>
            </w:rPr>
          </w:pPr>
          <w:hyperlink w:anchor="_Toc212452534" w:history="1">
            <w:r w:rsidRPr="0074556E">
              <w:rPr>
                <w:rStyle w:val="Hyperkobling"/>
                <w:noProof/>
              </w:rPr>
              <w:t>4.2. Prisjustering</w:t>
            </w:r>
            <w:r>
              <w:rPr>
                <w:noProof/>
                <w:webHidden/>
              </w:rPr>
              <w:tab/>
            </w:r>
            <w:r>
              <w:rPr>
                <w:noProof/>
                <w:webHidden/>
              </w:rPr>
              <w:fldChar w:fldCharType="begin"/>
            </w:r>
            <w:r>
              <w:rPr>
                <w:noProof/>
                <w:webHidden/>
              </w:rPr>
              <w:instrText xml:space="preserve"> PAGEREF _Toc212452534 \h </w:instrText>
            </w:r>
            <w:r>
              <w:rPr>
                <w:noProof/>
                <w:webHidden/>
              </w:rPr>
            </w:r>
            <w:r>
              <w:rPr>
                <w:noProof/>
                <w:webHidden/>
              </w:rPr>
              <w:fldChar w:fldCharType="separate"/>
            </w:r>
            <w:r w:rsidR="00CB414B">
              <w:rPr>
                <w:noProof/>
                <w:webHidden/>
              </w:rPr>
              <w:t>14</w:t>
            </w:r>
            <w:r>
              <w:rPr>
                <w:noProof/>
                <w:webHidden/>
              </w:rPr>
              <w:fldChar w:fldCharType="end"/>
            </w:r>
          </w:hyperlink>
        </w:p>
        <w:p w14:paraId="49271A14" w14:textId="5E15C393" w:rsidR="003448FF" w:rsidRDefault="003448FF">
          <w:pPr>
            <w:pStyle w:val="INNH3"/>
            <w:tabs>
              <w:tab w:val="right" w:leader="dot" w:pos="9060"/>
            </w:tabs>
            <w:rPr>
              <w:rFonts w:eastAsiaTheme="minorEastAsia"/>
              <w:noProof/>
              <w:kern w:val="2"/>
              <w:sz w:val="24"/>
              <w:szCs w:val="24"/>
              <w:lang w:eastAsia="nb-NO"/>
              <w14:ligatures w14:val="standardContextual"/>
            </w:rPr>
          </w:pPr>
          <w:hyperlink w:anchor="_Toc212452535" w:history="1">
            <w:r w:rsidRPr="0074556E">
              <w:rPr>
                <w:rStyle w:val="Hyperkobling"/>
                <w:noProof/>
              </w:rPr>
              <w:t>4.2.1. Prisjustering som følge av myndighetsvedtak</w:t>
            </w:r>
            <w:r>
              <w:rPr>
                <w:noProof/>
                <w:webHidden/>
              </w:rPr>
              <w:tab/>
            </w:r>
            <w:r>
              <w:rPr>
                <w:noProof/>
                <w:webHidden/>
              </w:rPr>
              <w:fldChar w:fldCharType="begin"/>
            </w:r>
            <w:r>
              <w:rPr>
                <w:noProof/>
                <w:webHidden/>
              </w:rPr>
              <w:instrText xml:space="preserve"> PAGEREF _Toc212452535 \h </w:instrText>
            </w:r>
            <w:r>
              <w:rPr>
                <w:noProof/>
                <w:webHidden/>
              </w:rPr>
            </w:r>
            <w:r>
              <w:rPr>
                <w:noProof/>
                <w:webHidden/>
              </w:rPr>
              <w:fldChar w:fldCharType="separate"/>
            </w:r>
            <w:r w:rsidR="00CB414B">
              <w:rPr>
                <w:noProof/>
                <w:webHidden/>
              </w:rPr>
              <w:t>14</w:t>
            </w:r>
            <w:r>
              <w:rPr>
                <w:noProof/>
                <w:webHidden/>
              </w:rPr>
              <w:fldChar w:fldCharType="end"/>
            </w:r>
          </w:hyperlink>
        </w:p>
        <w:p w14:paraId="7C203E24" w14:textId="14A76C7F" w:rsidR="003448FF" w:rsidRDefault="003448FF">
          <w:pPr>
            <w:pStyle w:val="INNH3"/>
            <w:tabs>
              <w:tab w:val="right" w:leader="dot" w:pos="9060"/>
            </w:tabs>
            <w:rPr>
              <w:rFonts w:eastAsiaTheme="minorEastAsia"/>
              <w:noProof/>
              <w:kern w:val="2"/>
              <w:sz w:val="24"/>
              <w:szCs w:val="24"/>
              <w:lang w:eastAsia="nb-NO"/>
              <w14:ligatures w14:val="standardContextual"/>
            </w:rPr>
          </w:pPr>
          <w:hyperlink w:anchor="_Toc212452536" w:history="1">
            <w:r w:rsidRPr="0074556E">
              <w:rPr>
                <w:rStyle w:val="Hyperkobling"/>
                <w:noProof/>
              </w:rPr>
              <w:t>4.2.2. Prisjustering som følge av valutaendringer</w:t>
            </w:r>
            <w:r>
              <w:rPr>
                <w:noProof/>
                <w:webHidden/>
              </w:rPr>
              <w:tab/>
            </w:r>
            <w:r>
              <w:rPr>
                <w:noProof/>
                <w:webHidden/>
              </w:rPr>
              <w:fldChar w:fldCharType="begin"/>
            </w:r>
            <w:r>
              <w:rPr>
                <w:noProof/>
                <w:webHidden/>
              </w:rPr>
              <w:instrText xml:space="preserve"> PAGEREF _Toc212452536 \h </w:instrText>
            </w:r>
            <w:r>
              <w:rPr>
                <w:noProof/>
                <w:webHidden/>
              </w:rPr>
            </w:r>
            <w:r>
              <w:rPr>
                <w:noProof/>
                <w:webHidden/>
              </w:rPr>
              <w:fldChar w:fldCharType="separate"/>
            </w:r>
            <w:r w:rsidR="00CB414B">
              <w:rPr>
                <w:noProof/>
                <w:webHidden/>
              </w:rPr>
              <w:t>14</w:t>
            </w:r>
            <w:r>
              <w:rPr>
                <w:noProof/>
                <w:webHidden/>
              </w:rPr>
              <w:fldChar w:fldCharType="end"/>
            </w:r>
          </w:hyperlink>
        </w:p>
        <w:p w14:paraId="7BFCD2DA" w14:textId="11AB7310" w:rsidR="003448FF" w:rsidRDefault="003448FF">
          <w:pPr>
            <w:pStyle w:val="INNH3"/>
            <w:tabs>
              <w:tab w:val="right" w:leader="dot" w:pos="9060"/>
            </w:tabs>
            <w:rPr>
              <w:rFonts w:eastAsiaTheme="minorEastAsia"/>
              <w:noProof/>
              <w:kern w:val="2"/>
              <w:sz w:val="24"/>
              <w:szCs w:val="24"/>
              <w:lang w:eastAsia="nb-NO"/>
              <w14:ligatures w14:val="standardContextual"/>
            </w:rPr>
          </w:pPr>
          <w:hyperlink w:anchor="_Toc212452537" w:history="1">
            <w:r w:rsidRPr="0074556E">
              <w:rPr>
                <w:rStyle w:val="Hyperkobling"/>
                <w:noProof/>
              </w:rPr>
              <w:t>4.2.3. Indeksregulering</w:t>
            </w:r>
            <w:r>
              <w:rPr>
                <w:noProof/>
                <w:webHidden/>
              </w:rPr>
              <w:tab/>
            </w:r>
            <w:r>
              <w:rPr>
                <w:noProof/>
                <w:webHidden/>
              </w:rPr>
              <w:fldChar w:fldCharType="begin"/>
            </w:r>
            <w:r>
              <w:rPr>
                <w:noProof/>
                <w:webHidden/>
              </w:rPr>
              <w:instrText xml:space="preserve"> PAGEREF _Toc212452537 \h </w:instrText>
            </w:r>
            <w:r>
              <w:rPr>
                <w:noProof/>
                <w:webHidden/>
              </w:rPr>
            </w:r>
            <w:r>
              <w:rPr>
                <w:noProof/>
                <w:webHidden/>
              </w:rPr>
              <w:fldChar w:fldCharType="separate"/>
            </w:r>
            <w:r w:rsidR="00CB414B">
              <w:rPr>
                <w:noProof/>
                <w:webHidden/>
              </w:rPr>
              <w:t>14</w:t>
            </w:r>
            <w:r>
              <w:rPr>
                <w:noProof/>
                <w:webHidden/>
              </w:rPr>
              <w:fldChar w:fldCharType="end"/>
            </w:r>
          </w:hyperlink>
        </w:p>
        <w:p w14:paraId="2D31E511" w14:textId="70692A8C" w:rsidR="003448FF" w:rsidRDefault="003448FF">
          <w:pPr>
            <w:pStyle w:val="INNH2"/>
            <w:tabs>
              <w:tab w:val="right" w:leader="dot" w:pos="9060"/>
            </w:tabs>
            <w:rPr>
              <w:rFonts w:eastAsiaTheme="minorEastAsia"/>
              <w:noProof/>
              <w:kern w:val="2"/>
              <w:sz w:val="24"/>
              <w:szCs w:val="24"/>
              <w:lang w:eastAsia="nb-NO"/>
              <w14:ligatures w14:val="standardContextual"/>
            </w:rPr>
          </w:pPr>
          <w:hyperlink w:anchor="_Toc212452538" w:history="1">
            <w:r w:rsidRPr="0074556E">
              <w:rPr>
                <w:rStyle w:val="Hyperkobling"/>
                <w:noProof/>
              </w:rPr>
              <w:t>4.3. Fakturerings- og betalingsbetingelser</w:t>
            </w:r>
            <w:r>
              <w:rPr>
                <w:noProof/>
                <w:webHidden/>
              </w:rPr>
              <w:tab/>
            </w:r>
            <w:r>
              <w:rPr>
                <w:noProof/>
                <w:webHidden/>
              </w:rPr>
              <w:fldChar w:fldCharType="begin"/>
            </w:r>
            <w:r>
              <w:rPr>
                <w:noProof/>
                <w:webHidden/>
              </w:rPr>
              <w:instrText xml:space="preserve"> PAGEREF _Toc212452538 \h </w:instrText>
            </w:r>
            <w:r>
              <w:rPr>
                <w:noProof/>
                <w:webHidden/>
              </w:rPr>
            </w:r>
            <w:r>
              <w:rPr>
                <w:noProof/>
                <w:webHidden/>
              </w:rPr>
              <w:fldChar w:fldCharType="separate"/>
            </w:r>
            <w:r w:rsidR="00CB414B">
              <w:rPr>
                <w:noProof/>
                <w:webHidden/>
              </w:rPr>
              <w:t>15</w:t>
            </w:r>
            <w:r>
              <w:rPr>
                <w:noProof/>
                <w:webHidden/>
              </w:rPr>
              <w:fldChar w:fldCharType="end"/>
            </w:r>
          </w:hyperlink>
        </w:p>
        <w:p w14:paraId="6E2D77FE" w14:textId="3EA4DBE7" w:rsidR="003448FF" w:rsidRDefault="003448FF">
          <w:pPr>
            <w:pStyle w:val="INNH2"/>
            <w:tabs>
              <w:tab w:val="right" w:leader="dot" w:pos="9060"/>
            </w:tabs>
            <w:rPr>
              <w:rFonts w:eastAsiaTheme="minorEastAsia"/>
              <w:noProof/>
              <w:kern w:val="2"/>
              <w:sz w:val="24"/>
              <w:szCs w:val="24"/>
              <w:lang w:eastAsia="nb-NO"/>
              <w14:ligatures w14:val="standardContextual"/>
            </w:rPr>
          </w:pPr>
          <w:hyperlink w:anchor="_Toc212452539" w:history="1">
            <w:r w:rsidRPr="0074556E">
              <w:rPr>
                <w:rStyle w:val="Hyperkobling"/>
                <w:noProof/>
              </w:rPr>
              <w:t>4.4. Forsinkelsesrente</w:t>
            </w:r>
            <w:r>
              <w:rPr>
                <w:noProof/>
                <w:webHidden/>
              </w:rPr>
              <w:tab/>
            </w:r>
            <w:r>
              <w:rPr>
                <w:noProof/>
                <w:webHidden/>
              </w:rPr>
              <w:fldChar w:fldCharType="begin"/>
            </w:r>
            <w:r>
              <w:rPr>
                <w:noProof/>
                <w:webHidden/>
              </w:rPr>
              <w:instrText xml:space="preserve"> PAGEREF _Toc212452539 \h </w:instrText>
            </w:r>
            <w:r>
              <w:rPr>
                <w:noProof/>
                <w:webHidden/>
              </w:rPr>
            </w:r>
            <w:r>
              <w:rPr>
                <w:noProof/>
                <w:webHidden/>
              </w:rPr>
              <w:fldChar w:fldCharType="separate"/>
            </w:r>
            <w:r w:rsidR="00CB414B">
              <w:rPr>
                <w:noProof/>
                <w:webHidden/>
              </w:rPr>
              <w:t>15</w:t>
            </w:r>
            <w:r>
              <w:rPr>
                <w:noProof/>
                <w:webHidden/>
              </w:rPr>
              <w:fldChar w:fldCharType="end"/>
            </w:r>
          </w:hyperlink>
        </w:p>
        <w:p w14:paraId="61613BAA" w14:textId="52EE9E1A" w:rsidR="003448FF" w:rsidRDefault="003448FF">
          <w:pPr>
            <w:pStyle w:val="INNH1"/>
            <w:tabs>
              <w:tab w:val="right" w:leader="dot" w:pos="9060"/>
            </w:tabs>
            <w:rPr>
              <w:rFonts w:eastAsiaTheme="minorEastAsia"/>
              <w:noProof/>
              <w:kern w:val="2"/>
              <w:sz w:val="24"/>
              <w:szCs w:val="24"/>
              <w:lang w:eastAsia="nb-NO"/>
              <w14:ligatures w14:val="standardContextual"/>
            </w:rPr>
          </w:pPr>
          <w:hyperlink w:anchor="_Toc212452540" w:history="1">
            <w:r w:rsidRPr="0074556E">
              <w:rPr>
                <w:rStyle w:val="Hyperkobling"/>
                <w:noProof/>
              </w:rPr>
              <w:t>5. Endring, utsettelse og avbestilling</w:t>
            </w:r>
            <w:r>
              <w:rPr>
                <w:noProof/>
                <w:webHidden/>
              </w:rPr>
              <w:tab/>
            </w:r>
            <w:r>
              <w:rPr>
                <w:noProof/>
                <w:webHidden/>
              </w:rPr>
              <w:fldChar w:fldCharType="begin"/>
            </w:r>
            <w:r>
              <w:rPr>
                <w:noProof/>
                <w:webHidden/>
              </w:rPr>
              <w:instrText xml:space="preserve"> PAGEREF _Toc212452540 \h </w:instrText>
            </w:r>
            <w:r>
              <w:rPr>
                <w:noProof/>
                <w:webHidden/>
              </w:rPr>
            </w:r>
            <w:r>
              <w:rPr>
                <w:noProof/>
                <w:webHidden/>
              </w:rPr>
              <w:fldChar w:fldCharType="separate"/>
            </w:r>
            <w:r w:rsidR="00CB414B">
              <w:rPr>
                <w:noProof/>
                <w:webHidden/>
              </w:rPr>
              <w:t>15</w:t>
            </w:r>
            <w:r>
              <w:rPr>
                <w:noProof/>
                <w:webHidden/>
              </w:rPr>
              <w:fldChar w:fldCharType="end"/>
            </w:r>
          </w:hyperlink>
        </w:p>
        <w:p w14:paraId="6A3AD447" w14:textId="18787CD2" w:rsidR="003448FF" w:rsidRDefault="003448FF">
          <w:pPr>
            <w:pStyle w:val="INNH2"/>
            <w:tabs>
              <w:tab w:val="right" w:leader="dot" w:pos="9060"/>
            </w:tabs>
            <w:rPr>
              <w:rFonts w:eastAsiaTheme="minorEastAsia"/>
              <w:noProof/>
              <w:kern w:val="2"/>
              <w:sz w:val="24"/>
              <w:szCs w:val="24"/>
              <w:lang w:eastAsia="nb-NO"/>
              <w14:ligatures w14:val="standardContextual"/>
            </w:rPr>
          </w:pPr>
          <w:hyperlink w:anchor="_Toc212452541" w:history="1">
            <w:r w:rsidRPr="0074556E">
              <w:rPr>
                <w:rStyle w:val="Hyperkobling"/>
                <w:noProof/>
              </w:rPr>
              <w:t>5.1. Endringer</w:t>
            </w:r>
            <w:r>
              <w:rPr>
                <w:noProof/>
                <w:webHidden/>
              </w:rPr>
              <w:tab/>
            </w:r>
            <w:r>
              <w:rPr>
                <w:noProof/>
                <w:webHidden/>
              </w:rPr>
              <w:fldChar w:fldCharType="begin"/>
            </w:r>
            <w:r>
              <w:rPr>
                <w:noProof/>
                <w:webHidden/>
              </w:rPr>
              <w:instrText xml:space="preserve"> PAGEREF _Toc212452541 \h </w:instrText>
            </w:r>
            <w:r>
              <w:rPr>
                <w:noProof/>
                <w:webHidden/>
              </w:rPr>
            </w:r>
            <w:r>
              <w:rPr>
                <w:noProof/>
                <w:webHidden/>
              </w:rPr>
              <w:fldChar w:fldCharType="separate"/>
            </w:r>
            <w:r w:rsidR="00CB414B">
              <w:rPr>
                <w:noProof/>
                <w:webHidden/>
              </w:rPr>
              <w:t>15</w:t>
            </w:r>
            <w:r>
              <w:rPr>
                <w:noProof/>
                <w:webHidden/>
              </w:rPr>
              <w:fldChar w:fldCharType="end"/>
            </w:r>
          </w:hyperlink>
        </w:p>
        <w:p w14:paraId="6DEE9ABB" w14:textId="3910311B" w:rsidR="003448FF" w:rsidRDefault="003448FF">
          <w:pPr>
            <w:pStyle w:val="INNH2"/>
            <w:tabs>
              <w:tab w:val="right" w:leader="dot" w:pos="9060"/>
            </w:tabs>
            <w:rPr>
              <w:rFonts w:eastAsiaTheme="minorEastAsia"/>
              <w:noProof/>
              <w:kern w:val="2"/>
              <w:sz w:val="24"/>
              <w:szCs w:val="24"/>
              <w:lang w:eastAsia="nb-NO"/>
              <w14:ligatures w14:val="standardContextual"/>
            </w:rPr>
          </w:pPr>
          <w:hyperlink w:anchor="_Toc212452542" w:history="1">
            <w:r w:rsidRPr="0074556E">
              <w:rPr>
                <w:rStyle w:val="Hyperkobling"/>
                <w:noProof/>
              </w:rPr>
              <w:t>5.2. Vederlag for endringer</w:t>
            </w:r>
            <w:r>
              <w:rPr>
                <w:noProof/>
                <w:webHidden/>
              </w:rPr>
              <w:tab/>
            </w:r>
            <w:r>
              <w:rPr>
                <w:noProof/>
                <w:webHidden/>
              </w:rPr>
              <w:fldChar w:fldCharType="begin"/>
            </w:r>
            <w:r>
              <w:rPr>
                <w:noProof/>
                <w:webHidden/>
              </w:rPr>
              <w:instrText xml:space="preserve"> PAGEREF _Toc212452542 \h </w:instrText>
            </w:r>
            <w:r>
              <w:rPr>
                <w:noProof/>
                <w:webHidden/>
              </w:rPr>
            </w:r>
            <w:r>
              <w:rPr>
                <w:noProof/>
                <w:webHidden/>
              </w:rPr>
              <w:fldChar w:fldCharType="separate"/>
            </w:r>
            <w:r w:rsidR="00CB414B">
              <w:rPr>
                <w:noProof/>
                <w:webHidden/>
              </w:rPr>
              <w:t>15</w:t>
            </w:r>
            <w:r>
              <w:rPr>
                <w:noProof/>
                <w:webHidden/>
              </w:rPr>
              <w:fldChar w:fldCharType="end"/>
            </w:r>
          </w:hyperlink>
        </w:p>
        <w:p w14:paraId="75B2EA32" w14:textId="41BD4C67" w:rsidR="003448FF" w:rsidRDefault="003448FF">
          <w:pPr>
            <w:pStyle w:val="INNH2"/>
            <w:tabs>
              <w:tab w:val="right" w:leader="dot" w:pos="9060"/>
            </w:tabs>
            <w:rPr>
              <w:rFonts w:eastAsiaTheme="minorEastAsia"/>
              <w:noProof/>
              <w:kern w:val="2"/>
              <w:sz w:val="24"/>
              <w:szCs w:val="24"/>
              <w:lang w:eastAsia="nb-NO"/>
              <w14:ligatures w14:val="standardContextual"/>
            </w:rPr>
          </w:pPr>
          <w:hyperlink w:anchor="_Toc212452543" w:history="1">
            <w:r w:rsidRPr="0074556E">
              <w:rPr>
                <w:rStyle w:val="Hyperkobling"/>
                <w:noProof/>
              </w:rPr>
              <w:t>5.3. Utsettelse</w:t>
            </w:r>
            <w:r>
              <w:rPr>
                <w:noProof/>
                <w:webHidden/>
              </w:rPr>
              <w:tab/>
            </w:r>
            <w:r>
              <w:rPr>
                <w:noProof/>
                <w:webHidden/>
              </w:rPr>
              <w:fldChar w:fldCharType="begin"/>
            </w:r>
            <w:r>
              <w:rPr>
                <w:noProof/>
                <w:webHidden/>
              </w:rPr>
              <w:instrText xml:space="preserve"> PAGEREF _Toc212452543 \h </w:instrText>
            </w:r>
            <w:r>
              <w:rPr>
                <w:noProof/>
                <w:webHidden/>
              </w:rPr>
            </w:r>
            <w:r>
              <w:rPr>
                <w:noProof/>
                <w:webHidden/>
              </w:rPr>
              <w:fldChar w:fldCharType="separate"/>
            </w:r>
            <w:r w:rsidR="00CB414B">
              <w:rPr>
                <w:noProof/>
                <w:webHidden/>
              </w:rPr>
              <w:t>16</w:t>
            </w:r>
            <w:r>
              <w:rPr>
                <w:noProof/>
                <w:webHidden/>
              </w:rPr>
              <w:fldChar w:fldCharType="end"/>
            </w:r>
          </w:hyperlink>
        </w:p>
        <w:p w14:paraId="6BCF8084" w14:textId="37D09F18" w:rsidR="003448FF" w:rsidRDefault="003448FF">
          <w:pPr>
            <w:pStyle w:val="INNH2"/>
            <w:tabs>
              <w:tab w:val="right" w:leader="dot" w:pos="9060"/>
            </w:tabs>
            <w:rPr>
              <w:rFonts w:eastAsiaTheme="minorEastAsia"/>
              <w:noProof/>
              <w:kern w:val="2"/>
              <w:sz w:val="24"/>
              <w:szCs w:val="24"/>
              <w:lang w:eastAsia="nb-NO"/>
              <w14:ligatures w14:val="standardContextual"/>
            </w:rPr>
          </w:pPr>
          <w:hyperlink w:anchor="_Toc212452544" w:history="1">
            <w:r w:rsidRPr="0074556E">
              <w:rPr>
                <w:rStyle w:val="Hyperkobling"/>
                <w:noProof/>
              </w:rPr>
              <w:t>5.4. Avbestilling</w:t>
            </w:r>
            <w:r>
              <w:rPr>
                <w:noProof/>
                <w:webHidden/>
              </w:rPr>
              <w:tab/>
            </w:r>
            <w:r>
              <w:rPr>
                <w:noProof/>
                <w:webHidden/>
              </w:rPr>
              <w:fldChar w:fldCharType="begin"/>
            </w:r>
            <w:r>
              <w:rPr>
                <w:noProof/>
                <w:webHidden/>
              </w:rPr>
              <w:instrText xml:space="preserve"> PAGEREF _Toc212452544 \h </w:instrText>
            </w:r>
            <w:r>
              <w:rPr>
                <w:noProof/>
                <w:webHidden/>
              </w:rPr>
            </w:r>
            <w:r>
              <w:rPr>
                <w:noProof/>
                <w:webHidden/>
              </w:rPr>
              <w:fldChar w:fldCharType="separate"/>
            </w:r>
            <w:r w:rsidR="00CB414B">
              <w:rPr>
                <w:noProof/>
                <w:webHidden/>
              </w:rPr>
              <w:t>16</w:t>
            </w:r>
            <w:r>
              <w:rPr>
                <w:noProof/>
                <w:webHidden/>
              </w:rPr>
              <w:fldChar w:fldCharType="end"/>
            </w:r>
          </w:hyperlink>
        </w:p>
        <w:p w14:paraId="128227A4" w14:textId="56240F91" w:rsidR="003448FF" w:rsidRDefault="003448FF">
          <w:pPr>
            <w:pStyle w:val="INNH1"/>
            <w:tabs>
              <w:tab w:val="right" w:leader="dot" w:pos="9060"/>
            </w:tabs>
            <w:rPr>
              <w:rFonts w:eastAsiaTheme="minorEastAsia"/>
              <w:noProof/>
              <w:kern w:val="2"/>
              <w:sz w:val="24"/>
              <w:szCs w:val="24"/>
              <w:lang w:eastAsia="nb-NO"/>
              <w14:ligatures w14:val="standardContextual"/>
            </w:rPr>
          </w:pPr>
          <w:hyperlink w:anchor="_Toc212452545" w:history="1">
            <w:r w:rsidRPr="0074556E">
              <w:rPr>
                <w:rStyle w:val="Hyperkobling"/>
                <w:noProof/>
              </w:rPr>
              <w:t>6. Kundens mislighold</w:t>
            </w:r>
            <w:r>
              <w:rPr>
                <w:noProof/>
                <w:webHidden/>
              </w:rPr>
              <w:tab/>
            </w:r>
            <w:r>
              <w:rPr>
                <w:noProof/>
                <w:webHidden/>
              </w:rPr>
              <w:fldChar w:fldCharType="begin"/>
            </w:r>
            <w:r>
              <w:rPr>
                <w:noProof/>
                <w:webHidden/>
              </w:rPr>
              <w:instrText xml:space="preserve"> PAGEREF _Toc212452545 \h </w:instrText>
            </w:r>
            <w:r>
              <w:rPr>
                <w:noProof/>
                <w:webHidden/>
              </w:rPr>
            </w:r>
            <w:r>
              <w:rPr>
                <w:noProof/>
                <w:webHidden/>
              </w:rPr>
              <w:fldChar w:fldCharType="separate"/>
            </w:r>
            <w:r w:rsidR="00CB414B">
              <w:rPr>
                <w:noProof/>
                <w:webHidden/>
              </w:rPr>
              <w:t>16</w:t>
            </w:r>
            <w:r>
              <w:rPr>
                <w:noProof/>
                <w:webHidden/>
              </w:rPr>
              <w:fldChar w:fldCharType="end"/>
            </w:r>
          </w:hyperlink>
        </w:p>
        <w:p w14:paraId="26377068" w14:textId="0AF145CB" w:rsidR="003448FF" w:rsidRDefault="003448FF">
          <w:pPr>
            <w:pStyle w:val="INNH2"/>
            <w:tabs>
              <w:tab w:val="right" w:leader="dot" w:pos="9060"/>
            </w:tabs>
            <w:rPr>
              <w:rFonts w:eastAsiaTheme="minorEastAsia"/>
              <w:noProof/>
              <w:kern w:val="2"/>
              <w:sz w:val="24"/>
              <w:szCs w:val="24"/>
              <w:lang w:eastAsia="nb-NO"/>
              <w14:ligatures w14:val="standardContextual"/>
            </w:rPr>
          </w:pPr>
          <w:hyperlink w:anchor="_Toc212452546" w:history="1">
            <w:r w:rsidRPr="0074556E">
              <w:rPr>
                <w:rStyle w:val="Hyperkobling"/>
                <w:noProof/>
              </w:rPr>
              <w:t>6.1. Hva som anses som mislighold</w:t>
            </w:r>
            <w:r>
              <w:rPr>
                <w:noProof/>
                <w:webHidden/>
              </w:rPr>
              <w:tab/>
            </w:r>
            <w:r>
              <w:rPr>
                <w:noProof/>
                <w:webHidden/>
              </w:rPr>
              <w:fldChar w:fldCharType="begin"/>
            </w:r>
            <w:r>
              <w:rPr>
                <w:noProof/>
                <w:webHidden/>
              </w:rPr>
              <w:instrText xml:space="preserve"> PAGEREF _Toc212452546 \h </w:instrText>
            </w:r>
            <w:r>
              <w:rPr>
                <w:noProof/>
                <w:webHidden/>
              </w:rPr>
            </w:r>
            <w:r>
              <w:rPr>
                <w:noProof/>
                <w:webHidden/>
              </w:rPr>
              <w:fldChar w:fldCharType="separate"/>
            </w:r>
            <w:r w:rsidR="00CB414B">
              <w:rPr>
                <w:noProof/>
                <w:webHidden/>
              </w:rPr>
              <w:t>16</w:t>
            </w:r>
            <w:r>
              <w:rPr>
                <w:noProof/>
                <w:webHidden/>
              </w:rPr>
              <w:fldChar w:fldCharType="end"/>
            </w:r>
          </w:hyperlink>
        </w:p>
        <w:p w14:paraId="37E0179B" w14:textId="1277AF5B" w:rsidR="003448FF" w:rsidRDefault="003448FF">
          <w:pPr>
            <w:pStyle w:val="INNH2"/>
            <w:tabs>
              <w:tab w:val="right" w:leader="dot" w:pos="9060"/>
            </w:tabs>
            <w:rPr>
              <w:rFonts w:eastAsiaTheme="minorEastAsia"/>
              <w:noProof/>
              <w:kern w:val="2"/>
              <w:sz w:val="24"/>
              <w:szCs w:val="24"/>
              <w:lang w:eastAsia="nb-NO"/>
              <w14:ligatures w14:val="standardContextual"/>
            </w:rPr>
          </w:pPr>
          <w:hyperlink w:anchor="_Toc212452547" w:history="1">
            <w:r w:rsidRPr="0074556E">
              <w:rPr>
                <w:rStyle w:val="Hyperkobling"/>
                <w:noProof/>
              </w:rPr>
              <w:t>6.2. Leverandørens krav ved Kundens mislighold</w:t>
            </w:r>
            <w:r>
              <w:rPr>
                <w:noProof/>
                <w:webHidden/>
              </w:rPr>
              <w:tab/>
            </w:r>
            <w:r>
              <w:rPr>
                <w:noProof/>
                <w:webHidden/>
              </w:rPr>
              <w:fldChar w:fldCharType="begin"/>
            </w:r>
            <w:r>
              <w:rPr>
                <w:noProof/>
                <w:webHidden/>
              </w:rPr>
              <w:instrText xml:space="preserve"> PAGEREF _Toc212452547 \h </w:instrText>
            </w:r>
            <w:r>
              <w:rPr>
                <w:noProof/>
                <w:webHidden/>
              </w:rPr>
            </w:r>
            <w:r>
              <w:rPr>
                <w:noProof/>
                <w:webHidden/>
              </w:rPr>
              <w:fldChar w:fldCharType="separate"/>
            </w:r>
            <w:r w:rsidR="00CB414B">
              <w:rPr>
                <w:noProof/>
                <w:webHidden/>
              </w:rPr>
              <w:t>16</w:t>
            </w:r>
            <w:r>
              <w:rPr>
                <w:noProof/>
                <w:webHidden/>
              </w:rPr>
              <w:fldChar w:fldCharType="end"/>
            </w:r>
          </w:hyperlink>
        </w:p>
        <w:p w14:paraId="2AF65646" w14:textId="4C45800D" w:rsidR="003448FF" w:rsidRDefault="003448FF">
          <w:pPr>
            <w:pStyle w:val="INNH3"/>
            <w:tabs>
              <w:tab w:val="right" w:leader="dot" w:pos="9060"/>
            </w:tabs>
            <w:rPr>
              <w:rFonts w:eastAsiaTheme="minorEastAsia"/>
              <w:noProof/>
              <w:kern w:val="2"/>
              <w:sz w:val="24"/>
              <w:szCs w:val="24"/>
              <w:lang w:eastAsia="nb-NO"/>
              <w14:ligatures w14:val="standardContextual"/>
            </w:rPr>
          </w:pPr>
          <w:hyperlink w:anchor="_Toc212452548" w:history="1">
            <w:r w:rsidRPr="0074556E">
              <w:rPr>
                <w:rStyle w:val="Hyperkobling"/>
                <w:noProof/>
              </w:rPr>
              <w:t>6.2.1. Merutgifter</w:t>
            </w:r>
            <w:r>
              <w:rPr>
                <w:noProof/>
                <w:webHidden/>
              </w:rPr>
              <w:tab/>
            </w:r>
            <w:r>
              <w:rPr>
                <w:noProof/>
                <w:webHidden/>
              </w:rPr>
              <w:fldChar w:fldCharType="begin"/>
            </w:r>
            <w:r>
              <w:rPr>
                <w:noProof/>
                <w:webHidden/>
              </w:rPr>
              <w:instrText xml:space="preserve"> PAGEREF _Toc212452548 \h </w:instrText>
            </w:r>
            <w:r>
              <w:rPr>
                <w:noProof/>
                <w:webHidden/>
              </w:rPr>
            </w:r>
            <w:r>
              <w:rPr>
                <w:noProof/>
                <w:webHidden/>
              </w:rPr>
              <w:fldChar w:fldCharType="separate"/>
            </w:r>
            <w:r w:rsidR="00CB414B">
              <w:rPr>
                <w:noProof/>
                <w:webHidden/>
              </w:rPr>
              <w:t>16</w:t>
            </w:r>
            <w:r>
              <w:rPr>
                <w:noProof/>
                <w:webHidden/>
              </w:rPr>
              <w:fldChar w:fldCharType="end"/>
            </w:r>
          </w:hyperlink>
        </w:p>
        <w:p w14:paraId="4758816A" w14:textId="526372ED" w:rsidR="003448FF" w:rsidRDefault="003448FF">
          <w:pPr>
            <w:pStyle w:val="INNH3"/>
            <w:tabs>
              <w:tab w:val="right" w:leader="dot" w:pos="9060"/>
            </w:tabs>
            <w:rPr>
              <w:rFonts w:eastAsiaTheme="minorEastAsia"/>
              <w:noProof/>
              <w:kern w:val="2"/>
              <w:sz w:val="24"/>
              <w:szCs w:val="24"/>
              <w:lang w:eastAsia="nb-NO"/>
              <w14:ligatures w14:val="standardContextual"/>
            </w:rPr>
          </w:pPr>
          <w:hyperlink w:anchor="_Toc212452549" w:history="1">
            <w:r w:rsidRPr="0074556E">
              <w:rPr>
                <w:rStyle w:val="Hyperkobling"/>
                <w:noProof/>
              </w:rPr>
              <w:t>6.2.2. Heving</w:t>
            </w:r>
            <w:r>
              <w:rPr>
                <w:noProof/>
                <w:webHidden/>
              </w:rPr>
              <w:tab/>
            </w:r>
            <w:r>
              <w:rPr>
                <w:noProof/>
                <w:webHidden/>
              </w:rPr>
              <w:fldChar w:fldCharType="begin"/>
            </w:r>
            <w:r>
              <w:rPr>
                <w:noProof/>
                <w:webHidden/>
              </w:rPr>
              <w:instrText xml:space="preserve"> PAGEREF _Toc212452549 \h </w:instrText>
            </w:r>
            <w:r>
              <w:rPr>
                <w:noProof/>
                <w:webHidden/>
              </w:rPr>
            </w:r>
            <w:r>
              <w:rPr>
                <w:noProof/>
                <w:webHidden/>
              </w:rPr>
              <w:fldChar w:fldCharType="separate"/>
            </w:r>
            <w:r w:rsidR="00CB414B">
              <w:rPr>
                <w:noProof/>
                <w:webHidden/>
              </w:rPr>
              <w:t>16</w:t>
            </w:r>
            <w:r>
              <w:rPr>
                <w:noProof/>
                <w:webHidden/>
              </w:rPr>
              <w:fldChar w:fldCharType="end"/>
            </w:r>
          </w:hyperlink>
        </w:p>
        <w:p w14:paraId="29698C03" w14:textId="53282FD9" w:rsidR="003448FF" w:rsidRDefault="003448FF">
          <w:pPr>
            <w:pStyle w:val="INNH3"/>
            <w:tabs>
              <w:tab w:val="right" w:leader="dot" w:pos="9060"/>
            </w:tabs>
            <w:rPr>
              <w:rFonts w:eastAsiaTheme="minorEastAsia"/>
              <w:noProof/>
              <w:kern w:val="2"/>
              <w:sz w:val="24"/>
              <w:szCs w:val="24"/>
              <w:lang w:eastAsia="nb-NO"/>
              <w14:ligatures w14:val="standardContextual"/>
            </w:rPr>
          </w:pPr>
          <w:hyperlink w:anchor="_Toc212452550" w:history="1">
            <w:r w:rsidRPr="0074556E">
              <w:rPr>
                <w:rStyle w:val="Hyperkobling"/>
                <w:noProof/>
              </w:rPr>
              <w:t>6.2.3. Erstatning</w:t>
            </w:r>
            <w:r>
              <w:rPr>
                <w:noProof/>
                <w:webHidden/>
              </w:rPr>
              <w:tab/>
            </w:r>
            <w:r>
              <w:rPr>
                <w:noProof/>
                <w:webHidden/>
              </w:rPr>
              <w:fldChar w:fldCharType="begin"/>
            </w:r>
            <w:r>
              <w:rPr>
                <w:noProof/>
                <w:webHidden/>
              </w:rPr>
              <w:instrText xml:space="preserve"> PAGEREF _Toc212452550 \h </w:instrText>
            </w:r>
            <w:r>
              <w:rPr>
                <w:noProof/>
                <w:webHidden/>
              </w:rPr>
            </w:r>
            <w:r>
              <w:rPr>
                <w:noProof/>
                <w:webHidden/>
              </w:rPr>
              <w:fldChar w:fldCharType="separate"/>
            </w:r>
            <w:r w:rsidR="00CB414B">
              <w:rPr>
                <w:noProof/>
                <w:webHidden/>
              </w:rPr>
              <w:t>16</w:t>
            </w:r>
            <w:r>
              <w:rPr>
                <w:noProof/>
                <w:webHidden/>
              </w:rPr>
              <w:fldChar w:fldCharType="end"/>
            </w:r>
          </w:hyperlink>
        </w:p>
        <w:p w14:paraId="512D1406" w14:textId="409E5993" w:rsidR="003448FF" w:rsidRDefault="003448FF">
          <w:pPr>
            <w:pStyle w:val="INNH1"/>
            <w:tabs>
              <w:tab w:val="right" w:leader="dot" w:pos="9060"/>
            </w:tabs>
            <w:rPr>
              <w:rFonts w:eastAsiaTheme="minorEastAsia"/>
              <w:noProof/>
              <w:kern w:val="2"/>
              <w:sz w:val="24"/>
              <w:szCs w:val="24"/>
              <w:lang w:eastAsia="nb-NO"/>
              <w14:ligatures w14:val="standardContextual"/>
            </w:rPr>
          </w:pPr>
          <w:hyperlink w:anchor="_Toc212452551" w:history="1">
            <w:r w:rsidRPr="0074556E">
              <w:rPr>
                <w:rStyle w:val="Hyperkobling"/>
                <w:noProof/>
              </w:rPr>
              <w:t>7. Leverandørens mislighold</w:t>
            </w:r>
            <w:r>
              <w:rPr>
                <w:noProof/>
                <w:webHidden/>
              </w:rPr>
              <w:tab/>
            </w:r>
            <w:r>
              <w:rPr>
                <w:noProof/>
                <w:webHidden/>
              </w:rPr>
              <w:fldChar w:fldCharType="begin"/>
            </w:r>
            <w:r>
              <w:rPr>
                <w:noProof/>
                <w:webHidden/>
              </w:rPr>
              <w:instrText xml:space="preserve"> PAGEREF _Toc212452551 \h </w:instrText>
            </w:r>
            <w:r>
              <w:rPr>
                <w:noProof/>
                <w:webHidden/>
              </w:rPr>
            </w:r>
            <w:r>
              <w:rPr>
                <w:noProof/>
                <w:webHidden/>
              </w:rPr>
              <w:fldChar w:fldCharType="separate"/>
            </w:r>
            <w:r w:rsidR="00CB414B">
              <w:rPr>
                <w:noProof/>
                <w:webHidden/>
              </w:rPr>
              <w:t>17</w:t>
            </w:r>
            <w:r>
              <w:rPr>
                <w:noProof/>
                <w:webHidden/>
              </w:rPr>
              <w:fldChar w:fldCharType="end"/>
            </w:r>
          </w:hyperlink>
        </w:p>
        <w:p w14:paraId="49660837" w14:textId="2DF7684B" w:rsidR="003448FF" w:rsidRDefault="003448FF">
          <w:pPr>
            <w:pStyle w:val="INNH2"/>
            <w:tabs>
              <w:tab w:val="right" w:leader="dot" w:pos="9060"/>
            </w:tabs>
            <w:rPr>
              <w:rFonts w:eastAsiaTheme="minorEastAsia"/>
              <w:noProof/>
              <w:kern w:val="2"/>
              <w:sz w:val="24"/>
              <w:szCs w:val="24"/>
              <w:lang w:eastAsia="nb-NO"/>
              <w14:ligatures w14:val="standardContextual"/>
            </w:rPr>
          </w:pPr>
          <w:hyperlink w:anchor="_Toc212452552" w:history="1">
            <w:r w:rsidRPr="0074556E">
              <w:rPr>
                <w:rStyle w:val="Hyperkobling"/>
                <w:noProof/>
              </w:rPr>
              <w:t>7.1. Mangler</w:t>
            </w:r>
            <w:r>
              <w:rPr>
                <w:noProof/>
                <w:webHidden/>
              </w:rPr>
              <w:tab/>
            </w:r>
            <w:r>
              <w:rPr>
                <w:noProof/>
                <w:webHidden/>
              </w:rPr>
              <w:fldChar w:fldCharType="begin"/>
            </w:r>
            <w:r>
              <w:rPr>
                <w:noProof/>
                <w:webHidden/>
              </w:rPr>
              <w:instrText xml:space="preserve"> PAGEREF _Toc212452552 \h </w:instrText>
            </w:r>
            <w:r>
              <w:rPr>
                <w:noProof/>
                <w:webHidden/>
              </w:rPr>
            </w:r>
            <w:r>
              <w:rPr>
                <w:noProof/>
                <w:webHidden/>
              </w:rPr>
              <w:fldChar w:fldCharType="separate"/>
            </w:r>
            <w:r w:rsidR="00CB414B">
              <w:rPr>
                <w:noProof/>
                <w:webHidden/>
              </w:rPr>
              <w:t>17</w:t>
            </w:r>
            <w:r>
              <w:rPr>
                <w:noProof/>
                <w:webHidden/>
              </w:rPr>
              <w:fldChar w:fldCharType="end"/>
            </w:r>
          </w:hyperlink>
        </w:p>
        <w:p w14:paraId="6A55FE3E" w14:textId="5B8594B5" w:rsidR="003448FF" w:rsidRDefault="003448FF">
          <w:pPr>
            <w:pStyle w:val="INNH3"/>
            <w:tabs>
              <w:tab w:val="right" w:leader="dot" w:pos="9060"/>
            </w:tabs>
            <w:rPr>
              <w:rFonts w:eastAsiaTheme="minorEastAsia"/>
              <w:noProof/>
              <w:kern w:val="2"/>
              <w:sz w:val="24"/>
              <w:szCs w:val="24"/>
              <w:lang w:eastAsia="nb-NO"/>
              <w14:ligatures w14:val="standardContextual"/>
            </w:rPr>
          </w:pPr>
          <w:hyperlink w:anchor="_Toc212452553" w:history="1">
            <w:r w:rsidRPr="0074556E">
              <w:rPr>
                <w:rStyle w:val="Hyperkobling"/>
                <w:noProof/>
              </w:rPr>
              <w:t>7.1.1. Hva som utgjør en mangel</w:t>
            </w:r>
            <w:r>
              <w:rPr>
                <w:noProof/>
                <w:webHidden/>
              </w:rPr>
              <w:tab/>
            </w:r>
            <w:r>
              <w:rPr>
                <w:noProof/>
                <w:webHidden/>
              </w:rPr>
              <w:fldChar w:fldCharType="begin"/>
            </w:r>
            <w:r>
              <w:rPr>
                <w:noProof/>
                <w:webHidden/>
              </w:rPr>
              <w:instrText xml:space="preserve"> PAGEREF _Toc212452553 \h </w:instrText>
            </w:r>
            <w:r>
              <w:rPr>
                <w:noProof/>
                <w:webHidden/>
              </w:rPr>
            </w:r>
            <w:r>
              <w:rPr>
                <w:noProof/>
                <w:webHidden/>
              </w:rPr>
              <w:fldChar w:fldCharType="separate"/>
            </w:r>
            <w:r w:rsidR="00CB414B">
              <w:rPr>
                <w:noProof/>
                <w:webHidden/>
              </w:rPr>
              <w:t>17</w:t>
            </w:r>
            <w:r>
              <w:rPr>
                <w:noProof/>
                <w:webHidden/>
              </w:rPr>
              <w:fldChar w:fldCharType="end"/>
            </w:r>
          </w:hyperlink>
        </w:p>
        <w:p w14:paraId="00078FAE" w14:textId="5170379A" w:rsidR="003448FF" w:rsidRDefault="003448FF">
          <w:pPr>
            <w:pStyle w:val="INNH3"/>
            <w:tabs>
              <w:tab w:val="right" w:leader="dot" w:pos="9060"/>
            </w:tabs>
            <w:rPr>
              <w:rFonts w:eastAsiaTheme="minorEastAsia"/>
              <w:noProof/>
              <w:kern w:val="2"/>
              <w:sz w:val="24"/>
              <w:szCs w:val="24"/>
              <w:lang w:eastAsia="nb-NO"/>
              <w14:ligatures w14:val="standardContextual"/>
            </w:rPr>
          </w:pPr>
          <w:hyperlink w:anchor="_Toc212452554" w:history="1">
            <w:r w:rsidRPr="0074556E">
              <w:rPr>
                <w:rStyle w:val="Hyperkobling"/>
                <w:noProof/>
              </w:rPr>
              <w:t>7.1.2. Kundens reklamasjonsfrist</w:t>
            </w:r>
            <w:r>
              <w:rPr>
                <w:noProof/>
                <w:webHidden/>
              </w:rPr>
              <w:tab/>
            </w:r>
            <w:r>
              <w:rPr>
                <w:noProof/>
                <w:webHidden/>
              </w:rPr>
              <w:fldChar w:fldCharType="begin"/>
            </w:r>
            <w:r>
              <w:rPr>
                <w:noProof/>
                <w:webHidden/>
              </w:rPr>
              <w:instrText xml:space="preserve"> PAGEREF _Toc212452554 \h </w:instrText>
            </w:r>
            <w:r>
              <w:rPr>
                <w:noProof/>
                <w:webHidden/>
              </w:rPr>
            </w:r>
            <w:r>
              <w:rPr>
                <w:noProof/>
                <w:webHidden/>
              </w:rPr>
              <w:fldChar w:fldCharType="separate"/>
            </w:r>
            <w:r w:rsidR="00CB414B">
              <w:rPr>
                <w:noProof/>
                <w:webHidden/>
              </w:rPr>
              <w:t>17</w:t>
            </w:r>
            <w:r>
              <w:rPr>
                <w:noProof/>
                <w:webHidden/>
              </w:rPr>
              <w:fldChar w:fldCharType="end"/>
            </w:r>
          </w:hyperlink>
        </w:p>
        <w:p w14:paraId="3D1FC30E" w14:textId="1E5021E0" w:rsidR="003448FF" w:rsidRDefault="003448FF">
          <w:pPr>
            <w:pStyle w:val="INNH3"/>
            <w:tabs>
              <w:tab w:val="right" w:leader="dot" w:pos="9060"/>
            </w:tabs>
            <w:rPr>
              <w:rFonts w:eastAsiaTheme="minorEastAsia"/>
              <w:noProof/>
              <w:kern w:val="2"/>
              <w:sz w:val="24"/>
              <w:szCs w:val="24"/>
              <w:lang w:eastAsia="nb-NO"/>
              <w14:ligatures w14:val="standardContextual"/>
            </w:rPr>
          </w:pPr>
          <w:hyperlink w:anchor="_Toc212452555" w:history="1">
            <w:r w:rsidRPr="0074556E">
              <w:rPr>
                <w:rStyle w:val="Hyperkobling"/>
                <w:noProof/>
              </w:rPr>
              <w:t>7.1.3. Tilbakehold</w:t>
            </w:r>
            <w:r>
              <w:rPr>
                <w:noProof/>
                <w:webHidden/>
              </w:rPr>
              <w:tab/>
            </w:r>
            <w:r>
              <w:rPr>
                <w:noProof/>
                <w:webHidden/>
              </w:rPr>
              <w:fldChar w:fldCharType="begin"/>
            </w:r>
            <w:r>
              <w:rPr>
                <w:noProof/>
                <w:webHidden/>
              </w:rPr>
              <w:instrText xml:space="preserve"> PAGEREF _Toc212452555 \h </w:instrText>
            </w:r>
            <w:r>
              <w:rPr>
                <w:noProof/>
                <w:webHidden/>
              </w:rPr>
            </w:r>
            <w:r>
              <w:rPr>
                <w:noProof/>
                <w:webHidden/>
              </w:rPr>
              <w:fldChar w:fldCharType="separate"/>
            </w:r>
            <w:r w:rsidR="00CB414B">
              <w:rPr>
                <w:noProof/>
                <w:webHidden/>
              </w:rPr>
              <w:t>17</w:t>
            </w:r>
            <w:r>
              <w:rPr>
                <w:noProof/>
                <w:webHidden/>
              </w:rPr>
              <w:fldChar w:fldCharType="end"/>
            </w:r>
          </w:hyperlink>
        </w:p>
        <w:p w14:paraId="068AB673" w14:textId="70E49120" w:rsidR="003448FF" w:rsidRDefault="003448FF">
          <w:pPr>
            <w:pStyle w:val="INNH3"/>
            <w:tabs>
              <w:tab w:val="right" w:leader="dot" w:pos="9060"/>
            </w:tabs>
            <w:rPr>
              <w:rFonts w:eastAsiaTheme="minorEastAsia"/>
              <w:noProof/>
              <w:kern w:val="2"/>
              <w:sz w:val="24"/>
              <w:szCs w:val="24"/>
              <w:lang w:eastAsia="nb-NO"/>
              <w14:ligatures w14:val="standardContextual"/>
            </w:rPr>
          </w:pPr>
          <w:hyperlink w:anchor="_Toc212452556" w:history="1">
            <w:r w:rsidRPr="0074556E">
              <w:rPr>
                <w:rStyle w:val="Hyperkobling"/>
                <w:noProof/>
              </w:rPr>
              <w:t>7.1.4. Dekningskjøp ved mangler</w:t>
            </w:r>
            <w:r>
              <w:rPr>
                <w:noProof/>
                <w:webHidden/>
              </w:rPr>
              <w:tab/>
            </w:r>
            <w:r>
              <w:rPr>
                <w:noProof/>
                <w:webHidden/>
              </w:rPr>
              <w:fldChar w:fldCharType="begin"/>
            </w:r>
            <w:r>
              <w:rPr>
                <w:noProof/>
                <w:webHidden/>
              </w:rPr>
              <w:instrText xml:space="preserve"> PAGEREF _Toc212452556 \h </w:instrText>
            </w:r>
            <w:r>
              <w:rPr>
                <w:noProof/>
                <w:webHidden/>
              </w:rPr>
            </w:r>
            <w:r>
              <w:rPr>
                <w:noProof/>
                <w:webHidden/>
              </w:rPr>
              <w:fldChar w:fldCharType="separate"/>
            </w:r>
            <w:r w:rsidR="00CB414B">
              <w:rPr>
                <w:noProof/>
                <w:webHidden/>
              </w:rPr>
              <w:t>17</w:t>
            </w:r>
            <w:r>
              <w:rPr>
                <w:noProof/>
                <w:webHidden/>
              </w:rPr>
              <w:fldChar w:fldCharType="end"/>
            </w:r>
          </w:hyperlink>
        </w:p>
        <w:p w14:paraId="12860A09" w14:textId="27259BCF" w:rsidR="003448FF" w:rsidRDefault="003448FF">
          <w:pPr>
            <w:pStyle w:val="INNH3"/>
            <w:tabs>
              <w:tab w:val="right" w:leader="dot" w:pos="9060"/>
            </w:tabs>
            <w:rPr>
              <w:rFonts w:eastAsiaTheme="minorEastAsia"/>
              <w:noProof/>
              <w:kern w:val="2"/>
              <w:sz w:val="24"/>
              <w:szCs w:val="24"/>
              <w:lang w:eastAsia="nb-NO"/>
              <w14:ligatures w14:val="standardContextual"/>
            </w:rPr>
          </w:pPr>
          <w:hyperlink w:anchor="_Toc212452557" w:history="1">
            <w:r w:rsidRPr="0074556E">
              <w:rPr>
                <w:rStyle w:val="Hyperkobling"/>
                <w:noProof/>
              </w:rPr>
              <w:t>7.1.5. Heving av avrop</w:t>
            </w:r>
            <w:r>
              <w:rPr>
                <w:noProof/>
                <w:webHidden/>
              </w:rPr>
              <w:tab/>
            </w:r>
            <w:r>
              <w:rPr>
                <w:noProof/>
                <w:webHidden/>
              </w:rPr>
              <w:fldChar w:fldCharType="begin"/>
            </w:r>
            <w:r>
              <w:rPr>
                <w:noProof/>
                <w:webHidden/>
              </w:rPr>
              <w:instrText xml:space="preserve"> PAGEREF _Toc212452557 \h </w:instrText>
            </w:r>
            <w:r>
              <w:rPr>
                <w:noProof/>
                <w:webHidden/>
              </w:rPr>
            </w:r>
            <w:r>
              <w:rPr>
                <w:noProof/>
                <w:webHidden/>
              </w:rPr>
              <w:fldChar w:fldCharType="separate"/>
            </w:r>
            <w:r w:rsidR="00CB414B">
              <w:rPr>
                <w:noProof/>
                <w:webHidden/>
              </w:rPr>
              <w:t>17</w:t>
            </w:r>
            <w:r>
              <w:rPr>
                <w:noProof/>
                <w:webHidden/>
              </w:rPr>
              <w:fldChar w:fldCharType="end"/>
            </w:r>
          </w:hyperlink>
        </w:p>
        <w:p w14:paraId="3B3BADD9" w14:textId="201CBDAE" w:rsidR="003448FF" w:rsidRDefault="003448FF">
          <w:pPr>
            <w:pStyle w:val="INNH3"/>
            <w:tabs>
              <w:tab w:val="right" w:leader="dot" w:pos="9060"/>
            </w:tabs>
            <w:rPr>
              <w:rFonts w:eastAsiaTheme="minorEastAsia"/>
              <w:noProof/>
              <w:kern w:val="2"/>
              <w:sz w:val="24"/>
              <w:szCs w:val="24"/>
              <w:lang w:eastAsia="nb-NO"/>
              <w14:ligatures w14:val="standardContextual"/>
            </w:rPr>
          </w:pPr>
          <w:hyperlink w:anchor="_Toc212452558" w:history="1">
            <w:r w:rsidRPr="0074556E">
              <w:rPr>
                <w:rStyle w:val="Hyperkobling"/>
                <w:noProof/>
              </w:rPr>
              <w:t>7.1.6. Heving av Avtalen</w:t>
            </w:r>
            <w:r>
              <w:rPr>
                <w:noProof/>
                <w:webHidden/>
              </w:rPr>
              <w:tab/>
            </w:r>
            <w:r>
              <w:rPr>
                <w:noProof/>
                <w:webHidden/>
              </w:rPr>
              <w:fldChar w:fldCharType="begin"/>
            </w:r>
            <w:r>
              <w:rPr>
                <w:noProof/>
                <w:webHidden/>
              </w:rPr>
              <w:instrText xml:space="preserve"> PAGEREF _Toc212452558 \h </w:instrText>
            </w:r>
            <w:r>
              <w:rPr>
                <w:noProof/>
                <w:webHidden/>
              </w:rPr>
            </w:r>
            <w:r>
              <w:rPr>
                <w:noProof/>
                <w:webHidden/>
              </w:rPr>
              <w:fldChar w:fldCharType="separate"/>
            </w:r>
            <w:r w:rsidR="00CB414B">
              <w:rPr>
                <w:noProof/>
                <w:webHidden/>
              </w:rPr>
              <w:t>18</w:t>
            </w:r>
            <w:r>
              <w:rPr>
                <w:noProof/>
                <w:webHidden/>
              </w:rPr>
              <w:fldChar w:fldCharType="end"/>
            </w:r>
          </w:hyperlink>
        </w:p>
        <w:p w14:paraId="7B89289B" w14:textId="2E04BEB8" w:rsidR="003448FF" w:rsidRDefault="003448FF">
          <w:pPr>
            <w:pStyle w:val="INNH3"/>
            <w:tabs>
              <w:tab w:val="right" w:leader="dot" w:pos="9060"/>
            </w:tabs>
            <w:rPr>
              <w:rFonts w:eastAsiaTheme="minorEastAsia"/>
              <w:noProof/>
              <w:kern w:val="2"/>
              <w:sz w:val="24"/>
              <w:szCs w:val="24"/>
              <w:lang w:eastAsia="nb-NO"/>
              <w14:ligatures w14:val="standardContextual"/>
            </w:rPr>
          </w:pPr>
          <w:hyperlink w:anchor="_Toc212452559" w:history="1">
            <w:r w:rsidRPr="0074556E">
              <w:rPr>
                <w:rStyle w:val="Hyperkobling"/>
                <w:noProof/>
              </w:rPr>
              <w:t>7.1.7. Dekningskjøp ved heving</w:t>
            </w:r>
            <w:r>
              <w:rPr>
                <w:noProof/>
                <w:webHidden/>
              </w:rPr>
              <w:tab/>
            </w:r>
            <w:r>
              <w:rPr>
                <w:noProof/>
                <w:webHidden/>
              </w:rPr>
              <w:fldChar w:fldCharType="begin"/>
            </w:r>
            <w:r>
              <w:rPr>
                <w:noProof/>
                <w:webHidden/>
              </w:rPr>
              <w:instrText xml:space="preserve"> PAGEREF _Toc212452559 \h </w:instrText>
            </w:r>
            <w:r>
              <w:rPr>
                <w:noProof/>
                <w:webHidden/>
              </w:rPr>
            </w:r>
            <w:r>
              <w:rPr>
                <w:noProof/>
                <w:webHidden/>
              </w:rPr>
              <w:fldChar w:fldCharType="separate"/>
            </w:r>
            <w:r w:rsidR="00CB414B">
              <w:rPr>
                <w:noProof/>
                <w:webHidden/>
              </w:rPr>
              <w:t>18</w:t>
            </w:r>
            <w:r>
              <w:rPr>
                <w:noProof/>
                <w:webHidden/>
              </w:rPr>
              <w:fldChar w:fldCharType="end"/>
            </w:r>
          </w:hyperlink>
        </w:p>
        <w:p w14:paraId="57E7CD26" w14:textId="5A11B572" w:rsidR="003448FF" w:rsidRDefault="003448FF">
          <w:pPr>
            <w:pStyle w:val="INNH3"/>
            <w:tabs>
              <w:tab w:val="right" w:leader="dot" w:pos="9060"/>
            </w:tabs>
            <w:rPr>
              <w:rFonts w:eastAsiaTheme="minorEastAsia"/>
              <w:noProof/>
              <w:kern w:val="2"/>
              <w:sz w:val="24"/>
              <w:szCs w:val="24"/>
              <w:lang w:eastAsia="nb-NO"/>
              <w14:ligatures w14:val="standardContextual"/>
            </w:rPr>
          </w:pPr>
          <w:hyperlink w:anchor="_Toc212452560" w:history="1">
            <w:r w:rsidRPr="0074556E">
              <w:rPr>
                <w:rStyle w:val="Hyperkobling"/>
                <w:noProof/>
              </w:rPr>
              <w:t>7.1.8. Erstatning ved mangler</w:t>
            </w:r>
            <w:r>
              <w:rPr>
                <w:noProof/>
                <w:webHidden/>
              </w:rPr>
              <w:tab/>
            </w:r>
            <w:r>
              <w:rPr>
                <w:noProof/>
                <w:webHidden/>
              </w:rPr>
              <w:fldChar w:fldCharType="begin"/>
            </w:r>
            <w:r>
              <w:rPr>
                <w:noProof/>
                <w:webHidden/>
              </w:rPr>
              <w:instrText xml:space="preserve"> PAGEREF _Toc212452560 \h </w:instrText>
            </w:r>
            <w:r>
              <w:rPr>
                <w:noProof/>
                <w:webHidden/>
              </w:rPr>
            </w:r>
            <w:r>
              <w:rPr>
                <w:noProof/>
                <w:webHidden/>
              </w:rPr>
              <w:fldChar w:fldCharType="separate"/>
            </w:r>
            <w:r w:rsidR="00CB414B">
              <w:rPr>
                <w:noProof/>
                <w:webHidden/>
              </w:rPr>
              <w:t>18</w:t>
            </w:r>
            <w:r>
              <w:rPr>
                <w:noProof/>
                <w:webHidden/>
              </w:rPr>
              <w:fldChar w:fldCharType="end"/>
            </w:r>
          </w:hyperlink>
        </w:p>
        <w:p w14:paraId="72B61AF8" w14:textId="40342E88" w:rsidR="003448FF" w:rsidRDefault="003448FF">
          <w:pPr>
            <w:pStyle w:val="INNH2"/>
            <w:tabs>
              <w:tab w:val="right" w:leader="dot" w:pos="9060"/>
            </w:tabs>
            <w:rPr>
              <w:rFonts w:eastAsiaTheme="minorEastAsia"/>
              <w:noProof/>
              <w:kern w:val="2"/>
              <w:sz w:val="24"/>
              <w:szCs w:val="24"/>
              <w:lang w:eastAsia="nb-NO"/>
              <w14:ligatures w14:val="standardContextual"/>
            </w:rPr>
          </w:pPr>
          <w:hyperlink w:anchor="_Toc212452561" w:history="1">
            <w:r w:rsidRPr="0074556E">
              <w:rPr>
                <w:rStyle w:val="Hyperkobling"/>
                <w:noProof/>
              </w:rPr>
              <w:t>7.2. Forsinkelse</w:t>
            </w:r>
            <w:r>
              <w:rPr>
                <w:noProof/>
                <w:webHidden/>
              </w:rPr>
              <w:tab/>
            </w:r>
            <w:r>
              <w:rPr>
                <w:noProof/>
                <w:webHidden/>
              </w:rPr>
              <w:fldChar w:fldCharType="begin"/>
            </w:r>
            <w:r>
              <w:rPr>
                <w:noProof/>
                <w:webHidden/>
              </w:rPr>
              <w:instrText xml:space="preserve"> PAGEREF _Toc212452561 \h </w:instrText>
            </w:r>
            <w:r>
              <w:rPr>
                <w:noProof/>
                <w:webHidden/>
              </w:rPr>
            </w:r>
            <w:r>
              <w:rPr>
                <w:noProof/>
                <w:webHidden/>
              </w:rPr>
              <w:fldChar w:fldCharType="separate"/>
            </w:r>
            <w:r w:rsidR="00CB414B">
              <w:rPr>
                <w:noProof/>
                <w:webHidden/>
              </w:rPr>
              <w:t>18</w:t>
            </w:r>
            <w:r>
              <w:rPr>
                <w:noProof/>
                <w:webHidden/>
              </w:rPr>
              <w:fldChar w:fldCharType="end"/>
            </w:r>
          </w:hyperlink>
        </w:p>
        <w:p w14:paraId="4F359913" w14:textId="22ED712F" w:rsidR="003448FF" w:rsidRDefault="003448FF">
          <w:pPr>
            <w:pStyle w:val="INNH3"/>
            <w:tabs>
              <w:tab w:val="right" w:leader="dot" w:pos="9060"/>
            </w:tabs>
            <w:rPr>
              <w:rFonts w:eastAsiaTheme="minorEastAsia"/>
              <w:noProof/>
              <w:kern w:val="2"/>
              <w:sz w:val="24"/>
              <w:szCs w:val="24"/>
              <w:lang w:eastAsia="nb-NO"/>
              <w14:ligatures w14:val="standardContextual"/>
            </w:rPr>
          </w:pPr>
          <w:hyperlink w:anchor="_Toc212452562" w:history="1">
            <w:r w:rsidRPr="0074556E">
              <w:rPr>
                <w:rStyle w:val="Hyperkobling"/>
                <w:noProof/>
              </w:rPr>
              <w:t>7.2.1. Hva som utgjør forsinkelse</w:t>
            </w:r>
            <w:r>
              <w:rPr>
                <w:noProof/>
                <w:webHidden/>
              </w:rPr>
              <w:tab/>
            </w:r>
            <w:r>
              <w:rPr>
                <w:noProof/>
                <w:webHidden/>
              </w:rPr>
              <w:fldChar w:fldCharType="begin"/>
            </w:r>
            <w:r>
              <w:rPr>
                <w:noProof/>
                <w:webHidden/>
              </w:rPr>
              <w:instrText xml:space="preserve"> PAGEREF _Toc212452562 \h </w:instrText>
            </w:r>
            <w:r>
              <w:rPr>
                <w:noProof/>
                <w:webHidden/>
              </w:rPr>
            </w:r>
            <w:r>
              <w:rPr>
                <w:noProof/>
                <w:webHidden/>
              </w:rPr>
              <w:fldChar w:fldCharType="separate"/>
            </w:r>
            <w:r w:rsidR="00CB414B">
              <w:rPr>
                <w:noProof/>
                <w:webHidden/>
              </w:rPr>
              <w:t>18</w:t>
            </w:r>
            <w:r>
              <w:rPr>
                <w:noProof/>
                <w:webHidden/>
              </w:rPr>
              <w:fldChar w:fldCharType="end"/>
            </w:r>
          </w:hyperlink>
        </w:p>
        <w:p w14:paraId="563E46D7" w14:textId="6CA3B51C" w:rsidR="003448FF" w:rsidRDefault="003448FF">
          <w:pPr>
            <w:pStyle w:val="INNH3"/>
            <w:tabs>
              <w:tab w:val="right" w:leader="dot" w:pos="9060"/>
            </w:tabs>
            <w:rPr>
              <w:rFonts w:eastAsiaTheme="minorEastAsia"/>
              <w:noProof/>
              <w:kern w:val="2"/>
              <w:sz w:val="24"/>
              <w:szCs w:val="24"/>
              <w:lang w:eastAsia="nb-NO"/>
              <w14:ligatures w14:val="standardContextual"/>
            </w:rPr>
          </w:pPr>
          <w:hyperlink w:anchor="_Toc212452563" w:history="1">
            <w:r w:rsidRPr="0074556E">
              <w:rPr>
                <w:rStyle w:val="Hyperkobling"/>
                <w:noProof/>
              </w:rPr>
              <w:t>7.2.2. Leverandørens varslingsplikt og plikt til å begrense forsinkelsen</w:t>
            </w:r>
            <w:r>
              <w:rPr>
                <w:noProof/>
                <w:webHidden/>
              </w:rPr>
              <w:tab/>
            </w:r>
            <w:r>
              <w:rPr>
                <w:noProof/>
                <w:webHidden/>
              </w:rPr>
              <w:fldChar w:fldCharType="begin"/>
            </w:r>
            <w:r>
              <w:rPr>
                <w:noProof/>
                <w:webHidden/>
              </w:rPr>
              <w:instrText xml:space="preserve"> PAGEREF _Toc212452563 \h </w:instrText>
            </w:r>
            <w:r>
              <w:rPr>
                <w:noProof/>
                <w:webHidden/>
              </w:rPr>
            </w:r>
            <w:r>
              <w:rPr>
                <w:noProof/>
                <w:webHidden/>
              </w:rPr>
              <w:fldChar w:fldCharType="separate"/>
            </w:r>
            <w:r w:rsidR="00CB414B">
              <w:rPr>
                <w:noProof/>
                <w:webHidden/>
              </w:rPr>
              <w:t>18</w:t>
            </w:r>
            <w:r>
              <w:rPr>
                <w:noProof/>
                <w:webHidden/>
              </w:rPr>
              <w:fldChar w:fldCharType="end"/>
            </w:r>
          </w:hyperlink>
        </w:p>
        <w:p w14:paraId="2E309740" w14:textId="2F109CBB" w:rsidR="003448FF" w:rsidRDefault="003448FF">
          <w:pPr>
            <w:pStyle w:val="INNH3"/>
            <w:tabs>
              <w:tab w:val="right" w:leader="dot" w:pos="9060"/>
            </w:tabs>
            <w:rPr>
              <w:rFonts w:eastAsiaTheme="minorEastAsia"/>
              <w:noProof/>
              <w:kern w:val="2"/>
              <w:sz w:val="24"/>
              <w:szCs w:val="24"/>
              <w:lang w:eastAsia="nb-NO"/>
              <w14:ligatures w14:val="standardContextual"/>
            </w:rPr>
          </w:pPr>
          <w:hyperlink w:anchor="_Toc212452564" w:history="1">
            <w:r w:rsidRPr="0074556E">
              <w:rPr>
                <w:rStyle w:val="Hyperkobling"/>
                <w:noProof/>
              </w:rPr>
              <w:t>7.2.3. Tilbakehold</w:t>
            </w:r>
            <w:r>
              <w:rPr>
                <w:noProof/>
                <w:webHidden/>
              </w:rPr>
              <w:tab/>
            </w:r>
            <w:r>
              <w:rPr>
                <w:noProof/>
                <w:webHidden/>
              </w:rPr>
              <w:fldChar w:fldCharType="begin"/>
            </w:r>
            <w:r>
              <w:rPr>
                <w:noProof/>
                <w:webHidden/>
              </w:rPr>
              <w:instrText xml:space="preserve"> PAGEREF _Toc212452564 \h </w:instrText>
            </w:r>
            <w:r>
              <w:rPr>
                <w:noProof/>
                <w:webHidden/>
              </w:rPr>
            </w:r>
            <w:r>
              <w:rPr>
                <w:noProof/>
                <w:webHidden/>
              </w:rPr>
              <w:fldChar w:fldCharType="separate"/>
            </w:r>
            <w:r w:rsidR="00CB414B">
              <w:rPr>
                <w:noProof/>
                <w:webHidden/>
              </w:rPr>
              <w:t>18</w:t>
            </w:r>
            <w:r>
              <w:rPr>
                <w:noProof/>
                <w:webHidden/>
              </w:rPr>
              <w:fldChar w:fldCharType="end"/>
            </w:r>
          </w:hyperlink>
        </w:p>
        <w:p w14:paraId="1927305E" w14:textId="236E3276" w:rsidR="003448FF" w:rsidRDefault="003448FF">
          <w:pPr>
            <w:pStyle w:val="INNH3"/>
            <w:tabs>
              <w:tab w:val="right" w:leader="dot" w:pos="9060"/>
            </w:tabs>
            <w:rPr>
              <w:rFonts w:eastAsiaTheme="minorEastAsia"/>
              <w:noProof/>
              <w:kern w:val="2"/>
              <w:sz w:val="24"/>
              <w:szCs w:val="24"/>
              <w:lang w:eastAsia="nb-NO"/>
              <w14:ligatures w14:val="standardContextual"/>
            </w:rPr>
          </w:pPr>
          <w:hyperlink w:anchor="_Toc212452565" w:history="1">
            <w:r w:rsidRPr="0074556E">
              <w:rPr>
                <w:rStyle w:val="Hyperkobling"/>
                <w:noProof/>
              </w:rPr>
              <w:t>7.2.4. Kundens rett til å fastholde Avtalen</w:t>
            </w:r>
            <w:r>
              <w:rPr>
                <w:noProof/>
                <w:webHidden/>
              </w:rPr>
              <w:tab/>
            </w:r>
            <w:r>
              <w:rPr>
                <w:noProof/>
                <w:webHidden/>
              </w:rPr>
              <w:fldChar w:fldCharType="begin"/>
            </w:r>
            <w:r>
              <w:rPr>
                <w:noProof/>
                <w:webHidden/>
              </w:rPr>
              <w:instrText xml:space="preserve"> PAGEREF _Toc212452565 \h </w:instrText>
            </w:r>
            <w:r>
              <w:rPr>
                <w:noProof/>
                <w:webHidden/>
              </w:rPr>
            </w:r>
            <w:r>
              <w:rPr>
                <w:noProof/>
                <w:webHidden/>
              </w:rPr>
              <w:fldChar w:fldCharType="separate"/>
            </w:r>
            <w:r w:rsidR="00CB414B">
              <w:rPr>
                <w:noProof/>
                <w:webHidden/>
              </w:rPr>
              <w:t>19</w:t>
            </w:r>
            <w:r>
              <w:rPr>
                <w:noProof/>
                <w:webHidden/>
              </w:rPr>
              <w:fldChar w:fldCharType="end"/>
            </w:r>
          </w:hyperlink>
        </w:p>
        <w:p w14:paraId="0F774FE2" w14:textId="72F0B432" w:rsidR="003448FF" w:rsidRDefault="003448FF">
          <w:pPr>
            <w:pStyle w:val="INNH3"/>
            <w:tabs>
              <w:tab w:val="right" w:leader="dot" w:pos="9060"/>
            </w:tabs>
            <w:rPr>
              <w:rFonts w:eastAsiaTheme="minorEastAsia"/>
              <w:noProof/>
              <w:kern w:val="2"/>
              <w:sz w:val="24"/>
              <w:szCs w:val="24"/>
              <w:lang w:eastAsia="nb-NO"/>
              <w14:ligatures w14:val="standardContextual"/>
            </w:rPr>
          </w:pPr>
          <w:hyperlink w:anchor="_Toc212452566" w:history="1">
            <w:r w:rsidRPr="0074556E">
              <w:rPr>
                <w:rStyle w:val="Hyperkobling"/>
                <w:noProof/>
              </w:rPr>
              <w:t>7.2.5. Dekningskjøp</w:t>
            </w:r>
            <w:r>
              <w:rPr>
                <w:noProof/>
                <w:webHidden/>
              </w:rPr>
              <w:tab/>
            </w:r>
            <w:r>
              <w:rPr>
                <w:noProof/>
                <w:webHidden/>
              </w:rPr>
              <w:fldChar w:fldCharType="begin"/>
            </w:r>
            <w:r>
              <w:rPr>
                <w:noProof/>
                <w:webHidden/>
              </w:rPr>
              <w:instrText xml:space="preserve"> PAGEREF _Toc212452566 \h </w:instrText>
            </w:r>
            <w:r>
              <w:rPr>
                <w:noProof/>
                <w:webHidden/>
              </w:rPr>
            </w:r>
            <w:r>
              <w:rPr>
                <w:noProof/>
                <w:webHidden/>
              </w:rPr>
              <w:fldChar w:fldCharType="separate"/>
            </w:r>
            <w:r w:rsidR="00CB414B">
              <w:rPr>
                <w:noProof/>
                <w:webHidden/>
              </w:rPr>
              <w:t>19</w:t>
            </w:r>
            <w:r>
              <w:rPr>
                <w:noProof/>
                <w:webHidden/>
              </w:rPr>
              <w:fldChar w:fldCharType="end"/>
            </w:r>
          </w:hyperlink>
        </w:p>
        <w:p w14:paraId="6F403A62" w14:textId="3CF99845" w:rsidR="003448FF" w:rsidRDefault="003448FF">
          <w:pPr>
            <w:pStyle w:val="INNH3"/>
            <w:tabs>
              <w:tab w:val="right" w:leader="dot" w:pos="9060"/>
            </w:tabs>
            <w:rPr>
              <w:rFonts w:eastAsiaTheme="minorEastAsia"/>
              <w:noProof/>
              <w:kern w:val="2"/>
              <w:sz w:val="24"/>
              <w:szCs w:val="24"/>
              <w:lang w:eastAsia="nb-NO"/>
              <w14:ligatures w14:val="standardContextual"/>
            </w:rPr>
          </w:pPr>
          <w:hyperlink w:anchor="_Toc212452567" w:history="1">
            <w:r w:rsidRPr="0074556E">
              <w:rPr>
                <w:rStyle w:val="Hyperkobling"/>
                <w:noProof/>
              </w:rPr>
              <w:t>7.2.6. Erstatning</w:t>
            </w:r>
            <w:r>
              <w:rPr>
                <w:noProof/>
                <w:webHidden/>
              </w:rPr>
              <w:tab/>
            </w:r>
            <w:r>
              <w:rPr>
                <w:noProof/>
                <w:webHidden/>
              </w:rPr>
              <w:fldChar w:fldCharType="begin"/>
            </w:r>
            <w:r>
              <w:rPr>
                <w:noProof/>
                <w:webHidden/>
              </w:rPr>
              <w:instrText xml:space="preserve"> PAGEREF _Toc212452567 \h </w:instrText>
            </w:r>
            <w:r>
              <w:rPr>
                <w:noProof/>
                <w:webHidden/>
              </w:rPr>
            </w:r>
            <w:r>
              <w:rPr>
                <w:noProof/>
                <w:webHidden/>
              </w:rPr>
              <w:fldChar w:fldCharType="separate"/>
            </w:r>
            <w:r w:rsidR="00CB414B">
              <w:rPr>
                <w:noProof/>
                <w:webHidden/>
              </w:rPr>
              <w:t>19</w:t>
            </w:r>
            <w:r>
              <w:rPr>
                <w:noProof/>
                <w:webHidden/>
              </w:rPr>
              <w:fldChar w:fldCharType="end"/>
            </w:r>
          </w:hyperlink>
        </w:p>
        <w:p w14:paraId="0E0CC507" w14:textId="729E6A6C" w:rsidR="003448FF" w:rsidRDefault="003448FF">
          <w:pPr>
            <w:pStyle w:val="INNH3"/>
            <w:tabs>
              <w:tab w:val="right" w:leader="dot" w:pos="9060"/>
            </w:tabs>
            <w:rPr>
              <w:rFonts w:eastAsiaTheme="minorEastAsia"/>
              <w:noProof/>
              <w:kern w:val="2"/>
              <w:sz w:val="24"/>
              <w:szCs w:val="24"/>
              <w:lang w:eastAsia="nb-NO"/>
              <w14:ligatures w14:val="standardContextual"/>
            </w:rPr>
          </w:pPr>
          <w:hyperlink w:anchor="_Toc212452568" w:history="1">
            <w:r w:rsidRPr="0074556E">
              <w:rPr>
                <w:rStyle w:val="Hyperkobling"/>
                <w:noProof/>
              </w:rPr>
              <w:t>7.2.7. Heving av avrop</w:t>
            </w:r>
            <w:r>
              <w:rPr>
                <w:noProof/>
                <w:webHidden/>
              </w:rPr>
              <w:tab/>
            </w:r>
            <w:r>
              <w:rPr>
                <w:noProof/>
                <w:webHidden/>
              </w:rPr>
              <w:fldChar w:fldCharType="begin"/>
            </w:r>
            <w:r>
              <w:rPr>
                <w:noProof/>
                <w:webHidden/>
              </w:rPr>
              <w:instrText xml:space="preserve"> PAGEREF _Toc212452568 \h </w:instrText>
            </w:r>
            <w:r>
              <w:rPr>
                <w:noProof/>
                <w:webHidden/>
              </w:rPr>
            </w:r>
            <w:r>
              <w:rPr>
                <w:noProof/>
                <w:webHidden/>
              </w:rPr>
              <w:fldChar w:fldCharType="separate"/>
            </w:r>
            <w:r w:rsidR="00CB414B">
              <w:rPr>
                <w:noProof/>
                <w:webHidden/>
              </w:rPr>
              <w:t>19</w:t>
            </w:r>
            <w:r>
              <w:rPr>
                <w:noProof/>
                <w:webHidden/>
              </w:rPr>
              <w:fldChar w:fldCharType="end"/>
            </w:r>
          </w:hyperlink>
        </w:p>
        <w:p w14:paraId="1AEF6819" w14:textId="50FED6C0" w:rsidR="003448FF" w:rsidRDefault="003448FF">
          <w:pPr>
            <w:pStyle w:val="INNH3"/>
            <w:tabs>
              <w:tab w:val="right" w:leader="dot" w:pos="9060"/>
            </w:tabs>
            <w:rPr>
              <w:rFonts w:eastAsiaTheme="minorEastAsia"/>
              <w:noProof/>
              <w:kern w:val="2"/>
              <w:sz w:val="24"/>
              <w:szCs w:val="24"/>
              <w:lang w:eastAsia="nb-NO"/>
              <w14:ligatures w14:val="standardContextual"/>
            </w:rPr>
          </w:pPr>
          <w:hyperlink w:anchor="_Toc212452569" w:history="1">
            <w:r w:rsidRPr="0074556E">
              <w:rPr>
                <w:rStyle w:val="Hyperkobling"/>
                <w:noProof/>
              </w:rPr>
              <w:t>7.2.8. Heving av Avtalen</w:t>
            </w:r>
            <w:r>
              <w:rPr>
                <w:noProof/>
                <w:webHidden/>
              </w:rPr>
              <w:tab/>
            </w:r>
            <w:r>
              <w:rPr>
                <w:noProof/>
                <w:webHidden/>
              </w:rPr>
              <w:fldChar w:fldCharType="begin"/>
            </w:r>
            <w:r>
              <w:rPr>
                <w:noProof/>
                <w:webHidden/>
              </w:rPr>
              <w:instrText xml:space="preserve"> PAGEREF _Toc212452569 \h </w:instrText>
            </w:r>
            <w:r>
              <w:rPr>
                <w:noProof/>
                <w:webHidden/>
              </w:rPr>
            </w:r>
            <w:r>
              <w:rPr>
                <w:noProof/>
                <w:webHidden/>
              </w:rPr>
              <w:fldChar w:fldCharType="separate"/>
            </w:r>
            <w:r w:rsidR="00CB414B">
              <w:rPr>
                <w:noProof/>
                <w:webHidden/>
              </w:rPr>
              <w:t>19</w:t>
            </w:r>
            <w:r>
              <w:rPr>
                <w:noProof/>
                <w:webHidden/>
              </w:rPr>
              <w:fldChar w:fldCharType="end"/>
            </w:r>
          </w:hyperlink>
        </w:p>
        <w:p w14:paraId="6D7956A7" w14:textId="0B9FEAA9" w:rsidR="003448FF" w:rsidRDefault="003448FF">
          <w:pPr>
            <w:pStyle w:val="INNH1"/>
            <w:tabs>
              <w:tab w:val="right" w:leader="dot" w:pos="9060"/>
            </w:tabs>
            <w:rPr>
              <w:rFonts w:eastAsiaTheme="minorEastAsia"/>
              <w:noProof/>
              <w:kern w:val="2"/>
              <w:sz w:val="24"/>
              <w:szCs w:val="24"/>
              <w:lang w:eastAsia="nb-NO"/>
              <w14:ligatures w14:val="standardContextual"/>
            </w:rPr>
          </w:pPr>
          <w:hyperlink w:anchor="_Toc212452570" w:history="1">
            <w:r w:rsidRPr="0074556E">
              <w:rPr>
                <w:rStyle w:val="Hyperkobling"/>
                <w:noProof/>
              </w:rPr>
              <w:t>8. Ansvar for skade</w:t>
            </w:r>
            <w:r>
              <w:rPr>
                <w:noProof/>
                <w:webHidden/>
              </w:rPr>
              <w:tab/>
            </w:r>
            <w:r>
              <w:rPr>
                <w:noProof/>
                <w:webHidden/>
              </w:rPr>
              <w:fldChar w:fldCharType="begin"/>
            </w:r>
            <w:r>
              <w:rPr>
                <w:noProof/>
                <w:webHidden/>
              </w:rPr>
              <w:instrText xml:space="preserve"> PAGEREF _Toc212452570 \h </w:instrText>
            </w:r>
            <w:r>
              <w:rPr>
                <w:noProof/>
                <w:webHidden/>
              </w:rPr>
            </w:r>
            <w:r>
              <w:rPr>
                <w:noProof/>
                <w:webHidden/>
              </w:rPr>
              <w:fldChar w:fldCharType="separate"/>
            </w:r>
            <w:r w:rsidR="00CB414B">
              <w:rPr>
                <w:noProof/>
                <w:webHidden/>
              </w:rPr>
              <w:t>19</w:t>
            </w:r>
            <w:r>
              <w:rPr>
                <w:noProof/>
                <w:webHidden/>
              </w:rPr>
              <w:fldChar w:fldCharType="end"/>
            </w:r>
          </w:hyperlink>
        </w:p>
        <w:p w14:paraId="62FE411F" w14:textId="66665FD3" w:rsidR="003448FF" w:rsidRDefault="003448FF">
          <w:pPr>
            <w:pStyle w:val="INNH2"/>
            <w:tabs>
              <w:tab w:val="right" w:leader="dot" w:pos="9060"/>
            </w:tabs>
            <w:rPr>
              <w:rFonts w:eastAsiaTheme="minorEastAsia"/>
              <w:noProof/>
              <w:kern w:val="2"/>
              <w:sz w:val="24"/>
              <w:szCs w:val="24"/>
              <w:lang w:eastAsia="nb-NO"/>
              <w14:ligatures w14:val="standardContextual"/>
            </w:rPr>
          </w:pPr>
          <w:hyperlink w:anchor="_Toc212452571" w:history="1">
            <w:r w:rsidRPr="0074556E">
              <w:rPr>
                <w:rStyle w:val="Hyperkobling"/>
                <w:noProof/>
              </w:rPr>
              <w:t>8.1. Varsel om fare for skade</w:t>
            </w:r>
            <w:r>
              <w:rPr>
                <w:noProof/>
                <w:webHidden/>
              </w:rPr>
              <w:tab/>
            </w:r>
            <w:r>
              <w:rPr>
                <w:noProof/>
                <w:webHidden/>
              </w:rPr>
              <w:fldChar w:fldCharType="begin"/>
            </w:r>
            <w:r>
              <w:rPr>
                <w:noProof/>
                <w:webHidden/>
              </w:rPr>
              <w:instrText xml:space="preserve"> PAGEREF _Toc212452571 \h </w:instrText>
            </w:r>
            <w:r>
              <w:rPr>
                <w:noProof/>
                <w:webHidden/>
              </w:rPr>
            </w:r>
            <w:r>
              <w:rPr>
                <w:noProof/>
                <w:webHidden/>
              </w:rPr>
              <w:fldChar w:fldCharType="separate"/>
            </w:r>
            <w:r w:rsidR="00CB414B">
              <w:rPr>
                <w:noProof/>
                <w:webHidden/>
              </w:rPr>
              <w:t>19</w:t>
            </w:r>
            <w:r>
              <w:rPr>
                <w:noProof/>
                <w:webHidden/>
              </w:rPr>
              <w:fldChar w:fldCharType="end"/>
            </w:r>
          </w:hyperlink>
        </w:p>
        <w:p w14:paraId="4F153739" w14:textId="71BFE9BE" w:rsidR="003448FF" w:rsidRDefault="003448FF">
          <w:pPr>
            <w:pStyle w:val="INNH2"/>
            <w:tabs>
              <w:tab w:val="right" w:leader="dot" w:pos="9060"/>
            </w:tabs>
            <w:rPr>
              <w:rFonts w:eastAsiaTheme="minorEastAsia"/>
              <w:noProof/>
              <w:kern w:val="2"/>
              <w:sz w:val="24"/>
              <w:szCs w:val="24"/>
              <w:lang w:eastAsia="nb-NO"/>
              <w14:ligatures w14:val="standardContextual"/>
            </w:rPr>
          </w:pPr>
          <w:hyperlink w:anchor="_Toc212452572" w:history="1">
            <w:r w:rsidRPr="0074556E">
              <w:rPr>
                <w:rStyle w:val="Hyperkobling"/>
                <w:noProof/>
              </w:rPr>
              <w:t>8.2. Ansvar for skade på den andre partens person eller eiendom</w:t>
            </w:r>
            <w:r>
              <w:rPr>
                <w:noProof/>
                <w:webHidden/>
              </w:rPr>
              <w:tab/>
            </w:r>
            <w:r>
              <w:rPr>
                <w:noProof/>
                <w:webHidden/>
              </w:rPr>
              <w:fldChar w:fldCharType="begin"/>
            </w:r>
            <w:r>
              <w:rPr>
                <w:noProof/>
                <w:webHidden/>
              </w:rPr>
              <w:instrText xml:space="preserve"> PAGEREF _Toc212452572 \h </w:instrText>
            </w:r>
            <w:r>
              <w:rPr>
                <w:noProof/>
                <w:webHidden/>
              </w:rPr>
            </w:r>
            <w:r>
              <w:rPr>
                <w:noProof/>
                <w:webHidden/>
              </w:rPr>
              <w:fldChar w:fldCharType="separate"/>
            </w:r>
            <w:r w:rsidR="00CB414B">
              <w:rPr>
                <w:noProof/>
                <w:webHidden/>
              </w:rPr>
              <w:t>19</w:t>
            </w:r>
            <w:r>
              <w:rPr>
                <w:noProof/>
                <w:webHidden/>
              </w:rPr>
              <w:fldChar w:fldCharType="end"/>
            </w:r>
          </w:hyperlink>
        </w:p>
        <w:p w14:paraId="7BF4744C" w14:textId="73C47753" w:rsidR="003448FF" w:rsidRDefault="003448FF">
          <w:pPr>
            <w:pStyle w:val="INNH2"/>
            <w:tabs>
              <w:tab w:val="right" w:leader="dot" w:pos="9060"/>
            </w:tabs>
            <w:rPr>
              <w:rFonts w:eastAsiaTheme="minorEastAsia"/>
              <w:noProof/>
              <w:kern w:val="2"/>
              <w:sz w:val="24"/>
              <w:szCs w:val="24"/>
              <w:lang w:eastAsia="nb-NO"/>
              <w14:ligatures w14:val="standardContextual"/>
            </w:rPr>
          </w:pPr>
          <w:hyperlink w:anchor="_Toc212452573" w:history="1">
            <w:r w:rsidRPr="0074556E">
              <w:rPr>
                <w:rStyle w:val="Hyperkobling"/>
                <w:noProof/>
              </w:rPr>
              <w:t>8.3. Ansvar for skade på miljø, tredjemanns person eller eiendom</w:t>
            </w:r>
            <w:r>
              <w:rPr>
                <w:noProof/>
                <w:webHidden/>
              </w:rPr>
              <w:tab/>
            </w:r>
            <w:r>
              <w:rPr>
                <w:noProof/>
                <w:webHidden/>
              </w:rPr>
              <w:fldChar w:fldCharType="begin"/>
            </w:r>
            <w:r>
              <w:rPr>
                <w:noProof/>
                <w:webHidden/>
              </w:rPr>
              <w:instrText xml:space="preserve"> PAGEREF _Toc212452573 \h </w:instrText>
            </w:r>
            <w:r>
              <w:rPr>
                <w:noProof/>
                <w:webHidden/>
              </w:rPr>
            </w:r>
            <w:r>
              <w:rPr>
                <w:noProof/>
                <w:webHidden/>
              </w:rPr>
              <w:fldChar w:fldCharType="separate"/>
            </w:r>
            <w:r w:rsidR="00CB414B">
              <w:rPr>
                <w:noProof/>
                <w:webHidden/>
              </w:rPr>
              <w:t>20</w:t>
            </w:r>
            <w:r>
              <w:rPr>
                <w:noProof/>
                <w:webHidden/>
              </w:rPr>
              <w:fldChar w:fldCharType="end"/>
            </w:r>
          </w:hyperlink>
        </w:p>
        <w:p w14:paraId="6C1E8BB5" w14:textId="747EEEF1" w:rsidR="003448FF" w:rsidRDefault="003448FF">
          <w:pPr>
            <w:pStyle w:val="INNH1"/>
            <w:tabs>
              <w:tab w:val="right" w:leader="dot" w:pos="9060"/>
            </w:tabs>
            <w:rPr>
              <w:rFonts w:eastAsiaTheme="minorEastAsia"/>
              <w:noProof/>
              <w:kern w:val="2"/>
              <w:sz w:val="24"/>
              <w:szCs w:val="24"/>
              <w:lang w:eastAsia="nb-NO"/>
              <w14:ligatures w14:val="standardContextual"/>
            </w:rPr>
          </w:pPr>
          <w:hyperlink w:anchor="_Toc212452574" w:history="1">
            <w:r w:rsidRPr="0074556E">
              <w:rPr>
                <w:rStyle w:val="Hyperkobling"/>
                <w:noProof/>
              </w:rPr>
              <w:t>9. Force Majeure</w:t>
            </w:r>
            <w:r>
              <w:rPr>
                <w:noProof/>
                <w:webHidden/>
              </w:rPr>
              <w:tab/>
            </w:r>
            <w:r>
              <w:rPr>
                <w:noProof/>
                <w:webHidden/>
              </w:rPr>
              <w:fldChar w:fldCharType="begin"/>
            </w:r>
            <w:r>
              <w:rPr>
                <w:noProof/>
                <w:webHidden/>
              </w:rPr>
              <w:instrText xml:space="preserve"> PAGEREF _Toc212452574 \h </w:instrText>
            </w:r>
            <w:r>
              <w:rPr>
                <w:noProof/>
                <w:webHidden/>
              </w:rPr>
            </w:r>
            <w:r>
              <w:rPr>
                <w:noProof/>
                <w:webHidden/>
              </w:rPr>
              <w:fldChar w:fldCharType="separate"/>
            </w:r>
            <w:r w:rsidR="00CB414B">
              <w:rPr>
                <w:noProof/>
                <w:webHidden/>
              </w:rPr>
              <w:t>20</w:t>
            </w:r>
            <w:r>
              <w:rPr>
                <w:noProof/>
                <w:webHidden/>
              </w:rPr>
              <w:fldChar w:fldCharType="end"/>
            </w:r>
          </w:hyperlink>
        </w:p>
        <w:p w14:paraId="6AE28195" w14:textId="05C24409" w:rsidR="003448FF" w:rsidRDefault="003448FF">
          <w:pPr>
            <w:pStyle w:val="INNH1"/>
            <w:tabs>
              <w:tab w:val="right" w:leader="dot" w:pos="9060"/>
            </w:tabs>
            <w:rPr>
              <w:rFonts w:eastAsiaTheme="minorEastAsia"/>
              <w:noProof/>
              <w:kern w:val="2"/>
              <w:sz w:val="24"/>
              <w:szCs w:val="24"/>
              <w:lang w:eastAsia="nb-NO"/>
              <w14:ligatures w14:val="standardContextual"/>
            </w:rPr>
          </w:pPr>
          <w:hyperlink w:anchor="_Toc212452575" w:history="1">
            <w:r w:rsidRPr="0074556E">
              <w:rPr>
                <w:rStyle w:val="Hyperkobling"/>
                <w:noProof/>
              </w:rPr>
              <w:t>10. Generelle bestemmelser</w:t>
            </w:r>
            <w:r>
              <w:rPr>
                <w:noProof/>
                <w:webHidden/>
              </w:rPr>
              <w:tab/>
            </w:r>
            <w:r>
              <w:rPr>
                <w:noProof/>
                <w:webHidden/>
              </w:rPr>
              <w:fldChar w:fldCharType="begin"/>
            </w:r>
            <w:r>
              <w:rPr>
                <w:noProof/>
                <w:webHidden/>
              </w:rPr>
              <w:instrText xml:space="preserve"> PAGEREF _Toc212452575 \h </w:instrText>
            </w:r>
            <w:r>
              <w:rPr>
                <w:noProof/>
                <w:webHidden/>
              </w:rPr>
            </w:r>
            <w:r>
              <w:rPr>
                <w:noProof/>
                <w:webHidden/>
              </w:rPr>
              <w:fldChar w:fldCharType="separate"/>
            </w:r>
            <w:r w:rsidR="00CB414B">
              <w:rPr>
                <w:noProof/>
                <w:webHidden/>
              </w:rPr>
              <w:t>20</w:t>
            </w:r>
            <w:r>
              <w:rPr>
                <w:noProof/>
                <w:webHidden/>
              </w:rPr>
              <w:fldChar w:fldCharType="end"/>
            </w:r>
          </w:hyperlink>
        </w:p>
        <w:p w14:paraId="0E922173" w14:textId="3079EB92" w:rsidR="003448FF" w:rsidRDefault="003448FF">
          <w:pPr>
            <w:pStyle w:val="INNH2"/>
            <w:tabs>
              <w:tab w:val="right" w:leader="dot" w:pos="9060"/>
            </w:tabs>
            <w:rPr>
              <w:rFonts w:eastAsiaTheme="minorEastAsia"/>
              <w:noProof/>
              <w:kern w:val="2"/>
              <w:sz w:val="24"/>
              <w:szCs w:val="24"/>
              <w:lang w:eastAsia="nb-NO"/>
              <w14:ligatures w14:val="standardContextual"/>
            </w:rPr>
          </w:pPr>
          <w:hyperlink w:anchor="_Toc212452576" w:history="1">
            <w:r w:rsidRPr="0074556E">
              <w:rPr>
                <w:rStyle w:val="Hyperkobling"/>
                <w:noProof/>
              </w:rPr>
              <w:t>10.1. Taushetsplikt</w:t>
            </w:r>
            <w:r>
              <w:rPr>
                <w:noProof/>
                <w:webHidden/>
              </w:rPr>
              <w:tab/>
            </w:r>
            <w:r>
              <w:rPr>
                <w:noProof/>
                <w:webHidden/>
              </w:rPr>
              <w:fldChar w:fldCharType="begin"/>
            </w:r>
            <w:r>
              <w:rPr>
                <w:noProof/>
                <w:webHidden/>
              </w:rPr>
              <w:instrText xml:space="preserve"> PAGEREF _Toc212452576 \h </w:instrText>
            </w:r>
            <w:r>
              <w:rPr>
                <w:noProof/>
                <w:webHidden/>
              </w:rPr>
            </w:r>
            <w:r>
              <w:rPr>
                <w:noProof/>
                <w:webHidden/>
              </w:rPr>
              <w:fldChar w:fldCharType="separate"/>
            </w:r>
            <w:r w:rsidR="00CB414B">
              <w:rPr>
                <w:noProof/>
                <w:webHidden/>
              </w:rPr>
              <w:t>20</w:t>
            </w:r>
            <w:r>
              <w:rPr>
                <w:noProof/>
                <w:webHidden/>
              </w:rPr>
              <w:fldChar w:fldCharType="end"/>
            </w:r>
          </w:hyperlink>
        </w:p>
        <w:p w14:paraId="1719F70C" w14:textId="05AEFDC4" w:rsidR="003448FF" w:rsidRDefault="003448FF">
          <w:pPr>
            <w:pStyle w:val="INNH2"/>
            <w:tabs>
              <w:tab w:val="right" w:leader="dot" w:pos="9060"/>
            </w:tabs>
            <w:rPr>
              <w:rFonts w:eastAsiaTheme="minorEastAsia"/>
              <w:noProof/>
              <w:kern w:val="2"/>
              <w:sz w:val="24"/>
              <w:szCs w:val="24"/>
              <w:lang w:eastAsia="nb-NO"/>
              <w14:ligatures w14:val="standardContextual"/>
            </w:rPr>
          </w:pPr>
          <w:hyperlink w:anchor="_Toc212452577" w:history="1">
            <w:r w:rsidRPr="0074556E">
              <w:rPr>
                <w:rStyle w:val="Hyperkobling"/>
                <w:noProof/>
              </w:rPr>
              <w:t>10.2. Opphavs- og eiendomsrett</w:t>
            </w:r>
            <w:r>
              <w:rPr>
                <w:noProof/>
                <w:webHidden/>
              </w:rPr>
              <w:tab/>
            </w:r>
            <w:r>
              <w:rPr>
                <w:noProof/>
                <w:webHidden/>
              </w:rPr>
              <w:fldChar w:fldCharType="begin"/>
            </w:r>
            <w:r>
              <w:rPr>
                <w:noProof/>
                <w:webHidden/>
              </w:rPr>
              <w:instrText xml:space="preserve"> PAGEREF _Toc212452577 \h </w:instrText>
            </w:r>
            <w:r>
              <w:rPr>
                <w:noProof/>
                <w:webHidden/>
              </w:rPr>
            </w:r>
            <w:r>
              <w:rPr>
                <w:noProof/>
                <w:webHidden/>
              </w:rPr>
              <w:fldChar w:fldCharType="separate"/>
            </w:r>
            <w:r w:rsidR="00CB414B">
              <w:rPr>
                <w:noProof/>
                <w:webHidden/>
              </w:rPr>
              <w:t>21</w:t>
            </w:r>
            <w:r>
              <w:rPr>
                <w:noProof/>
                <w:webHidden/>
              </w:rPr>
              <w:fldChar w:fldCharType="end"/>
            </w:r>
          </w:hyperlink>
        </w:p>
        <w:p w14:paraId="5A2738A9" w14:textId="24E11603" w:rsidR="003448FF" w:rsidRDefault="003448FF">
          <w:pPr>
            <w:pStyle w:val="INNH3"/>
            <w:tabs>
              <w:tab w:val="right" w:leader="dot" w:pos="9060"/>
            </w:tabs>
            <w:rPr>
              <w:rFonts w:eastAsiaTheme="minorEastAsia"/>
              <w:noProof/>
              <w:kern w:val="2"/>
              <w:sz w:val="24"/>
              <w:szCs w:val="24"/>
              <w:lang w:eastAsia="nb-NO"/>
              <w14:ligatures w14:val="standardContextual"/>
            </w:rPr>
          </w:pPr>
          <w:hyperlink w:anchor="_Toc212452578" w:history="1">
            <w:r w:rsidRPr="0074556E">
              <w:rPr>
                <w:rStyle w:val="Hyperkobling"/>
                <w:noProof/>
              </w:rPr>
              <w:t>10.2.1. Generelt</w:t>
            </w:r>
            <w:r>
              <w:rPr>
                <w:noProof/>
                <w:webHidden/>
              </w:rPr>
              <w:tab/>
            </w:r>
            <w:r>
              <w:rPr>
                <w:noProof/>
                <w:webHidden/>
              </w:rPr>
              <w:fldChar w:fldCharType="begin"/>
            </w:r>
            <w:r>
              <w:rPr>
                <w:noProof/>
                <w:webHidden/>
              </w:rPr>
              <w:instrText xml:space="preserve"> PAGEREF _Toc212452578 \h </w:instrText>
            </w:r>
            <w:r>
              <w:rPr>
                <w:noProof/>
                <w:webHidden/>
              </w:rPr>
            </w:r>
            <w:r>
              <w:rPr>
                <w:noProof/>
                <w:webHidden/>
              </w:rPr>
              <w:fldChar w:fldCharType="separate"/>
            </w:r>
            <w:r w:rsidR="00CB414B">
              <w:rPr>
                <w:noProof/>
                <w:webHidden/>
              </w:rPr>
              <w:t>21</w:t>
            </w:r>
            <w:r>
              <w:rPr>
                <w:noProof/>
                <w:webHidden/>
              </w:rPr>
              <w:fldChar w:fldCharType="end"/>
            </w:r>
          </w:hyperlink>
        </w:p>
        <w:p w14:paraId="2DB5992A" w14:textId="6F8574D6" w:rsidR="003448FF" w:rsidRDefault="003448FF">
          <w:pPr>
            <w:pStyle w:val="INNH3"/>
            <w:tabs>
              <w:tab w:val="right" w:leader="dot" w:pos="9060"/>
            </w:tabs>
            <w:rPr>
              <w:rFonts w:eastAsiaTheme="minorEastAsia"/>
              <w:noProof/>
              <w:kern w:val="2"/>
              <w:sz w:val="24"/>
              <w:szCs w:val="24"/>
              <w:lang w:eastAsia="nb-NO"/>
              <w14:ligatures w14:val="standardContextual"/>
            </w:rPr>
          </w:pPr>
          <w:hyperlink w:anchor="_Toc212452579" w:history="1">
            <w:r w:rsidRPr="0074556E">
              <w:rPr>
                <w:rStyle w:val="Hyperkobling"/>
                <w:noProof/>
              </w:rPr>
              <w:t>10.2.2. Patenter og sikkerhetsbeskyttet informasjon</w:t>
            </w:r>
            <w:r>
              <w:rPr>
                <w:noProof/>
                <w:webHidden/>
              </w:rPr>
              <w:tab/>
            </w:r>
            <w:r>
              <w:rPr>
                <w:noProof/>
                <w:webHidden/>
              </w:rPr>
              <w:fldChar w:fldCharType="begin"/>
            </w:r>
            <w:r>
              <w:rPr>
                <w:noProof/>
                <w:webHidden/>
              </w:rPr>
              <w:instrText xml:space="preserve"> PAGEREF _Toc212452579 \h </w:instrText>
            </w:r>
            <w:r>
              <w:rPr>
                <w:noProof/>
                <w:webHidden/>
              </w:rPr>
            </w:r>
            <w:r>
              <w:rPr>
                <w:noProof/>
                <w:webHidden/>
              </w:rPr>
              <w:fldChar w:fldCharType="separate"/>
            </w:r>
            <w:r w:rsidR="00CB414B">
              <w:rPr>
                <w:noProof/>
                <w:webHidden/>
              </w:rPr>
              <w:t>21</w:t>
            </w:r>
            <w:r>
              <w:rPr>
                <w:noProof/>
                <w:webHidden/>
              </w:rPr>
              <w:fldChar w:fldCharType="end"/>
            </w:r>
          </w:hyperlink>
        </w:p>
        <w:p w14:paraId="2AC1BE12" w14:textId="4A381CA1" w:rsidR="003448FF" w:rsidRDefault="003448FF">
          <w:pPr>
            <w:pStyle w:val="INNH3"/>
            <w:tabs>
              <w:tab w:val="right" w:leader="dot" w:pos="9060"/>
            </w:tabs>
            <w:rPr>
              <w:rFonts w:eastAsiaTheme="minorEastAsia"/>
              <w:noProof/>
              <w:kern w:val="2"/>
              <w:sz w:val="24"/>
              <w:szCs w:val="24"/>
              <w:lang w:eastAsia="nb-NO"/>
              <w14:ligatures w14:val="standardContextual"/>
            </w:rPr>
          </w:pPr>
          <w:hyperlink w:anchor="_Toc212452580" w:history="1">
            <w:r w:rsidRPr="0074556E">
              <w:rPr>
                <w:rStyle w:val="Hyperkobling"/>
                <w:noProof/>
              </w:rPr>
              <w:t>10.2.3. Tredjeparters eiendomsrettigheter</w:t>
            </w:r>
            <w:r>
              <w:rPr>
                <w:noProof/>
                <w:webHidden/>
              </w:rPr>
              <w:tab/>
            </w:r>
            <w:r>
              <w:rPr>
                <w:noProof/>
                <w:webHidden/>
              </w:rPr>
              <w:fldChar w:fldCharType="begin"/>
            </w:r>
            <w:r>
              <w:rPr>
                <w:noProof/>
                <w:webHidden/>
              </w:rPr>
              <w:instrText xml:space="preserve"> PAGEREF _Toc212452580 \h </w:instrText>
            </w:r>
            <w:r>
              <w:rPr>
                <w:noProof/>
                <w:webHidden/>
              </w:rPr>
            </w:r>
            <w:r>
              <w:rPr>
                <w:noProof/>
                <w:webHidden/>
              </w:rPr>
              <w:fldChar w:fldCharType="separate"/>
            </w:r>
            <w:r w:rsidR="00CB414B">
              <w:rPr>
                <w:noProof/>
                <w:webHidden/>
              </w:rPr>
              <w:t>21</w:t>
            </w:r>
            <w:r>
              <w:rPr>
                <w:noProof/>
                <w:webHidden/>
              </w:rPr>
              <w:fldChar w:fldCharType="end"/>
            </w:r>
          </w:hyperlink>
        </w:p>
        <w:p w14:paraId="65A57BE6" w14:textId="0A614192" w:rsidR="003448FF" w:rsidRDefault="003448FF">
          <w:pPr>
            <w:pStyle w:val="INNH3"/>
            <w:tabs>
              <w:tab w:val="right" w:leader="dot" w:pos="9060"/>
            </w:tabs>
            <w:rPr>
              <w:rFonts w:eastAsiaTheme="minorEastAsia"/>
              <w:noProof/>
              <w:kern w:val="2"/>
              <w:sz w:val="24"/>
              <w:szCs w:val="24"/>
              <w:lang w:eastAsia="nb-NO"/>
              <w14:ligatures w14:val="standardContextual"/>
            </w:rPr>
          </w:pPr>
          <w:hyperlink w:anchor="_Toc212452581" w:history="1">
            <w:r w:rsidRPr="0074556E">
              <w:rPr>
                <w:rStyle w:val="Hyperkobling"/>
                <w:noProof/>
              </w:rPr>
              <w:t>10.2.4. Rettigheter til og merking av materiell som overlates til Leverandøren</w:t>
            </w:r>
            <w:r>
              <w:rPr>
                <w:noProof/>
                <w:webHidden/>
              </w:rPr>
              <w:tab/>
            </w:r>
            <w:r>
              <w:rPr>
                <w:noProof/>
                <w:webHidden/>
              </w:rPr>
              <w:fldChar w:fldCharType="begin"/>
            </w:r>
            <w:r>
              <w:rPr>
                <w:noProof/>
                <w:webHidden/>
              </w:rPr>
              <w:instrText xml:space="preserve"> PAGEREF _Toc212452581 \h </w:instrText>
            </w:r>
            <w:r>
              <w:rPr>
                <w:noProof/>
                <w:webHidden/>
              </w:rPr>
            </w:r>
            <w:r>
              <w:rPr>
                <w:noProof/>
                <w:webHidden/>
              </w:rPr>
              <w:fldChar w:fldCharType="separate"/>
            </w:r>
            <w:r w:rsidR="00CB414B">
              <w:rPr>
                <w:noProof/>
                <w:webHidden/>
              </w:rPr>
              <w:t>21</w:t>
            </w:r>
            <w:r>
              <w:rPr>
                <w:noProof/>
                <w:webHidden/>
              </w:rPr>
              <w:fldChar w:fldCharType="end"/>
            </w:r>
          </w:hyperlink>
        </w:p>
        <w:p w14:paraId="188F0BB6" w14:textId="0D8B0967" w:rsidR="003448FF" w:rsidRDefault="003448FF">
          <w:pPr>
            <w:pStyle w:val="INNH2"/>
            <w:tabs>
              <w:tab w:val="right" w:leader="dot" w:pos="9060"/>
            </w:tabs>
            <w:rPr>
              <w:rFonts w:eastAsiaTheme="minorEastAsia"/>
              <w:noProof/>
              <w:kern w:val="2"/>
              <w:sz w:val="24"/>
              <w:szCs w:val="24"/>
              <w:lang w:eastAsia="nb-NO"/>
              <w14:ligatures w14:val="standardContextual"/>
            </w:rPr>
          </w:pPr>
          <w:hyperlink w:anchor="_Toc212452582" w:history="1">
            <w:r w:rsidRPr="0074556E">
              <w:rPr>
                <w:rStyle w:val="Hyperkobling"/>
                <w:noProof/>
              </w:rPr>
              <w:t>10.3. Markedsføring</w:t>
            </w:r>
            <w:r>
              <w:rPr>
                <w:noProof/>
                <w:webHidden/>
              </w:rPr>
              <w:tab/>
            </w:r>
            <w:r>
              <w:rPr>
                <w:noProof/>
                <w:webHidden/>
              </w:rPr>
              <w:fldChar w:fldCharType="begin"/>
            </w:r>
            <w:r>
              <w:rPr>
                <w:noProof/>
                <w:webHidden/>
              </w:rPr>
              <w:instrText xml:space="preserve"> PAGEREF _Toc212452582 \h </w:instrText>
            </w:r>
            <w:r>
              <w:rPr>
                <w:noProof/>
                <w:webHidden/>
              </w:rPr>
            </w:r>
            <w:r>
              <w:rPr>
                <w:noProof/>
                <w:webHidden/>
              </w:rPr>
              <w:fldChar w:fldCharType="separate"/>
            </w:r>
            <w:r w:rsidR="00CB414B">
              <w:rPr>
                <w:noProof/>
                <w:webHidden/>
              </w:rPr>
              <w:t>21</w:t>
            </w:r>
            <w:r>
              <w:rPr>
                <w:noProof/>
                <w:webHidden/>
              </w:rPr>
              <w:fldChar w:fldCharType="end"/>
            </w:r>
          </w:hyperlink>
        </w:p>
        <w:p w14:paraId="42C100D6" w14:textId="1E992101" w:rsidR="003448FF" w:rsidRDefault="003448FF">
          <w:pPr>
            <w:pStyle w:val="INNH2"/>
            <w:tabs>
              <w:tab w:val="right" w:leader="dot" w:pos="9060"/>
            </w:tabs>
            <w:rPr>
              <w:rFonts w:eastAsiaTheme="minorEastAsia"/>
              <w:noProof/>
              <w:kern w:val="2"/>
              <w:sz w:val="24"/>
              <w:szCs w:val="24"/>
              <w:lang w:eastAsia="nb-NO"/>
              <w14:ligatures w14:val="standardContextual"/>
            </w:rPr>
          </w:pPr>
          <w:hyperlink w:anchor="_Toc212452583" w:history="1">
            <w:r w:rsidRPr="0074556E">
              <w:rPr>
                <w:rStyle w:val="Hyperkobling"/>
                <w:noProof/>
              </w:rPr>
              <w:t>10.4. Revisjon</w:t>
            </w:r>
            <w:r>
              <w:rPr>
                <w:noProof/>
                <w:webHidden/>
              </w:rPr>
              <w:tab/>
            </w:r>
            <w:r>
              <w:rPr>
                <w:noProof/>
                <w:webHidden/>
              </w:rPr>
              <w:fldChar w:fldCharType="begin"/>
            </w:r>
            <w:r>
              <w:rPr>
                <w:noProof/>
                <w:webHidden/>
              </w:rPr>
              <w:instrText xml:space="preserve"> PAGEREF _Toc212452583 \h </w:instrText>
            </w:r>
            <w:r>
              <w:rPr>
                <w:noProof/>
                <w:webHidden/>
              </w:rPr>
            </w:r>
            <w:r>
              <w:rPr>
                <w:noProof/>
                <w:webHidden/>
              </w:rPr>
              <w:fldChar w:fldCharType="separate"/>
            </w:r>
            <w:r w:rsidR="00CB414B">
              <w:rPr>
                <w:noProof/>
                <w:webHidden/>
              </w:rPr>
              <w:t>22</w:t>
            </w:r>
            <w:r>
              <w:rPr>
                <w:noProof/>
                <w:webHidden/>
              </w:rPr>
              <w:fldChar w:fldCharType="end"/>
            </w:r>
          </w:hyperlink>
        </w:p>
        <w:p w14:paraId="0149E2AB" w14:textId="0EBECD11" w:rsidR="003448FF" w:rsidRDefault="003448FF">
          <w:pPr>
            <w:pStyle w:val="INNH1"/>
            <w:tabs>
              <w:tab w:val="right" w:leader="dot" w:pos="9060"/>
            </w:tabs>
            <w:rPr>
              <w:rFonts w:eastAsiaTheme="minorEastAsia"/>
              <w:noProof/>
              <w:kern w:val="2"/>
              <w:sz w:val="24"/>
              <w:szCs w:val="24"/>
              <w:lang w:eastAsia="nb-NO"/>
              <w14:ligatures w14:val="standardContextual"/>
            </w:rPr>
          </w:pPr>
          <w:hyperlink w:anchor="_Toc212452584" w:history="1">
            <w:r w:rsidRPr="0074556E">
              <w:rPr>
                <w:rStyle w:val="Hyperkobling"/>
                <w:noProof/>
              </w:rPr>
              <w:t>11. Tvister, lovvalg og verneting</w:t>
            </w:r>
            <w:r>
              <w:rPr>
                <w:noProof/>
                <w:webHidden/>
              </w:rPr>
              <w:tab/>
            </w:r>
            <w:r>
              <w:rPr>
                <w:noProof/>
                <w:webHidden/>
              </w:rPr>
              <w:fldChar w:fldCharType="begin"/>
            </w:r>
            <w:r>
              <w:rPr>
                <w:noProof/>
                <w:webHidden/>
              </w:rPr>
              <w:instrText xml:space="preserve"> PAGEREF _Toc212452584 \h </w:instrText>
            </w:r>
            <w:r>
              <w:rPr>
                <w:noProof/>
                <w:webHidden/>
              </w:rPr>
            </w:r>
            <w:r>
              <w:rPr>
                <w:noProof/>
                <w:webHidden/>
              </w:rPr>
              <w:fldChar w:fldCharType="separate"/>
            </w:r>
            <w:r w:rsidR="00CB414B">
              <w:rPr>
                <w:noProof/>
                <w:webHidden/>
              </w:rPr>
              <w:t>22</w:t>
            </w:r>
            <w:r>
              <w:rPr>
                <w:noProof/>
                <w:webHidden/>
              </w:rPr>
              <w:fldChar w:fldCharType="end"/>
            </w:r>
          </w:hyperlink>
        </w:p>
        <w:p w14:paraId="14585F74" w14:textId="0A897432" w:rsidR="00EE1540" w:rsidRDefault="00EE1540">
          <w:r>
            <w:rPr>
              <w:b/>
              <w:bCs/>
            </w:rPr>
            <w:fldChar w:fldCharType="end"/>
          </w:r>
        </w:p>
      </w:sdtContent>
    </w:sdt>
    <w:p w14:paraId="1D52AA9A" w14:textId="77777777" w:rsidR="00EE1540" w:rsidRDefault="00EE1540" w:rsidP="00AC188B"/>
    <w:p w14:paraId="07679809" w14:textId="77777777" w:rsidR="00EE1540" w:rsidRPr="00E22000" w:rsidRDefault="00EE1540" w:rsidP="00EE1540">
      <w:pPr>
        <w:pStyle w:val="Overskrift1"/>
        <w:ind w:left="432" w:hanging="432"/>
      </w:pPr>
      <w:bookmarkStart w:id="0" w:name="_Toc92369090"/>
      <w:r>
        <w:br w:type="column"/>
      </w:r>
      <w:bookmarkStart w:id="1" w:name="_Toc212452509"/>
      <w:r w:rsidRPr="00E22000">
        <w:lastRenderedPageBreak/>
        <w:t>Alminnelige bestemmelser</w:t>
      </w:r>
      <w:bookmarkEnd w:id="0"/>
      <w:bookmarkEnd w:id="1"/>
      <w:r w:rsidRPr="00E22000">
        <w:t xml:space="preserve"> </w:t>
      </w:r>
    </w:p>
    <w:p w14:paraId="2C404CB0" w14:textId="77777777" w:rsidR="00EE1540" w:rsidRPr="00E22000" w:rsidRDefault="00EE1540" w:rsidP="00EE1540">
      <w:pPr>
        <w:pStyle w:val="Overskrift2"/>
        <w:ind w:left="576" w:hanging="576"/>
      </w:pPr>
      <w:bookmarkStart w:id="2" w:name="_Toc82604330"/>
      <w:bookmarkStart w:id="3" w:name="_Toc82682910"/>
      <w:bookmarkStart w:id="4" w:name="_Toc87909499"/>
      <w:bookmarkStart w:id="5" w:name="_Toc92369091"/>
      <w:bookmarkStart w:id="6" w:name="_Toc212452510"/>
      <w:r w:rsidRPr="00E22000">
        <w:t>Avtalens parter og kontaktpersoner</w:t>
      </w:r>
      <w:bookmarkEnd w:id="2"/>
      <w:bookmarkEnd w:id="3"/>
      <w:bookmarkEnd w:id="4"/>
      <w:bookmarkEnd w:id="5"/>
      <w:bookmarkEnd w:id="6"/>
    </w:p>
    <w:p w14:paraId="39CAD75A" w14:textId="77777777" w:rsidR="00EE1540" w:rsidRPr="00E22000" w:rsidRDefault="00EE1540" w:rsidP="00AC188B">
      <w:r w:rsidRPr="00E22000">
        <w:t>Denne avtalen er inngått mellom:</w:t>
      </w:r>
    </w:p>
    <w:tbl>
      <w:tblPr>
        <w:tblStyle w:val="Tabellrutenett"/>
        <w:tblW w:w="8326" w:type="dxa"/>
        <w:tblInd w:w="-5" w:type="dxa"/>
        <w:tblLook w:val="0420" w:firstRow="1" w:lastRow="0" w:firstColumn="0" w:lastColumn="0" w:noHBand="0" w:noVBand="1"/>
      </w:tblPr>
      <w:tblGrid>
        <w:gridCol w:w="6050"/>
        <w:gridCol w:w="2276"/>
      </w:tblGrid>
      <w:tr w:rsidR="00EE1540" w:rsidRPr="00780955" w14:paraId="3A8191EA" w14:textId="77777777" w:rsidTr="00CF3E85">
        <w:trPr>
          <w:cnfStyle w:val="100000000000" w:firstRow="1" w:lastRow="0" w:firstColumn="0" w:lastColumn="0" w:oddVBand="0" w:evenVBand="0" w:oddHBand="0" w:evenHBand="0" w:firstRowFirstColumn="0" w:firstRowLastColumn="0" w:lastRowFirstColumn="0" w:lastRowLastColumn="0"/>
        </w:trPr>
        <w:tc>
          <w:tcPr>
            <w:tcW w:w="6050" w:type="dxa"/>
            <w:tcBorders>
              <w:bottom w:val="single" w:sz="4" w:space="0" w:color="auto"/>
            </w:tcBorders>
          </w:tcPr>
          <w:p w14:paraId="35B46240" w14:textId="7A8BC00F" w:rsidR="00EE1540" w:rsidRPr="00780955" w:rsidRDefault="00EE1540" w:rsidP="00AC188B">
            <w:r>
              <w:t>Kunder</w:t>
            </w:r>
          </w:p>
        </w:tc>
        <w:tc>
          <w:tcPr>
            <w:tcW w:w="2276" w:type="dxa"/>
            <w:tcBorders>
              <w:bottom w:val="single" w:sz="4" w:space="0" w:color="auto"/>
            </w:tcBorders>
            <w:hideMark/>
          </w:tcPr>
          <w:p w14:paraId="642A00D2" w14:textId="77777777" w:rsidR="00EE1540" w:rsidRPr="00780955" w:rsidRDefault="00EE1540" w:rsidP="00AC188B">
            <w:r>
              <w:t xml:space="preserve">Organisasjonsnummer </w:t>
            </w:r>
          </w:p>
          <w:p w14:paraId="3A6E74BF" w14:textId="77777777" w:rsidR="00EE1540" w:rsidRPr="00780955" w:rsidRDefault="00EE1540" w:rsidP="00AC188B"/>
        </w:tc>
      </w:tr>
      <w:tr w:rsidR="00EE1540" w:rsidRPr="00780955" w14:paraId="1A554F1E"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17C77F46" w14:textId="77777777" w:rsidR="00EE1540" w:rsidRDefault="00EE1540" w:rsidP="00AC188B">
            <w:r w:rsidRPr="00EE1540">
              <w:rPr>
                <w:rFonts w:cstheme="minorHAnsi"/>
                <w:color w:val="1A588E" w:themeColor="background2" w:themeShade="80"/>
              </w:rPr>
              <w:t>Helse Vest RHF</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5B6A5BEC" w14:textId="77777777" w:rsidR="00EE1540" w:rsidRPr="00780955" w:rsidDel="006A5383" w:rsidRDefault="00EE1540" w:rsidP="00AC188B">
            <w:r w:rsidRPr="00EE1540">
              <w:rPr>
                <w:rFonts w:cstheme="minorHAnsi"/>
                <w:color w:val="1A588E" w:themeColor="background2" w:themeShade="80"/>
              </w:rPr>
              <w:t>983 658 725</w:t>
            </w:r>
          </w:p>
        </w:tc>
      </w:tr>
      <w:tr w:rsidR="00EE1540" w:rsidRPr="00780955" w14:paraId="001F2B97"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55C8F854" w14:textId="77777777" w:rsidR="00EE1540" w:rsidRDefault="00EE1540" w:rsidP="00AC188B">
            <w:r w:rsidRPr="00EE1540">
              <w:rPr>
                <w:rFonts w:cstheme="minorHAnsi"/>
                <w:color w:val="1A588E" w:themeColor="background2" w:themeShade="80"/>
              </w:rPr>
              <w:t>Helse Stavanger HF</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19EBA4D4" w14:textId="77777777" w:rsidR="00EE1540" w:rsidRPr="00780955" w:rsidDel="006A5383" w:rsidRDefault="00EE1540" w:rsidP="00AC188B">
            <w:r w:rsidRPr="00EE1540">
              <w:rPr>
                <w:rFonts w:cstheme="minorHAnsi"/>
                <w:color w:val="1A588E" w:themeColor="background2" w:themeShade="80"/>
              </w:rPr>
              <w:t>983 974 678</w:t>
            </w:r>
          </w:p>
        </w:tc>
      </w:tr>
      <w:tr w:rsidR="00EE1540" w:rsidRPr="00780955" w14:paraId="251AFC99"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46D7F9C6" w14:textId="77777777" w:rsidR="00EE1540" w:rsidRDefault="00EE1540" w:rsidP="00AC188B">
            <w:r w:rsidRPr="00EE1540">
              <w:rPr>
                <w:rFonts w:cstheme="minorHAnsi"/>
                <w:color w:val="1A588E" w:themeColor="background2" w:themeShade="80"/>
              </w:rPr>
              <w:t>Helse Fonna HF</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66960A6E" w14:textId="77777777" w:rsidR="00EE1540" w:rsidRPr="00780955" w:rsidDel="006A5383" w:rsidRDefault="00EE1540" w:rsidP="00AC188B">
            <w:r w:rsidRPr="00EE1540">
              <w:rPr>
                <w:rFonts w:cstheme="minorHAnsi"/>
                <w:color w:val="1A588E" w:themeColor="background2" w:themeShade="80"/>
              </w:rPr>
              <w:t>983 974 694</w:t>
            </w:r>
          </w:p>
        </w:tc>
      </w:tr>
      <w:tr w:rsidR="00EE1540" w:rsidRPr="00780955" w14:paraId="4E574795"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17593CDF" w14:textId="77777777" w:rsidR="00EE1540" w:rsidRDefault="00EE1540" w:rsidP="00AC188B">
            <w:r w:rsidRPr="00EE1540">
              <w:rPr>
                <w:rFonts w:cstheme="minorHAnsi"/>
                <w:color w:val="1A588E" w:themeColor="background2" w:themeShade="80"/>
              </w:rPr>
              <w:t>Helse Bergen HF</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5580EED5" w14:textId="77777777" w:rsidR="00EE1540" w:rsidRPr="00D1230A" w:rsidDel="006A5383" w:rsidRDefault="00EE1540" w:rsidP="00AC188B">
            <w:pPr>
              <w:rPr>
                <w:rFonts w:cstheme="minorHAnsi"/>
                <w:color w:val="1E6DFF" w:themeColor="text2" w:themeTint="99"/>
              </w:rPr>
            </w:pPr>
            <w:r w:rsidRPr="00EE1540">
              <w:rPr>
                <w:rFonts w:cstheme="minorHAnsi"/>
                <w:color w:val="1A588E" w:themeColor="background2" w:themeShade="80"/>
              </w:rPr>
              <w:t>983 974 724</w:t>
            </w:r>
          </w:p>
        </w:tc>
      </w:tr>
      <w:tr w:rsidR="00EE1540" w:rsidRPr="00780955" w14:paraId="137CD527"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0561EFAE" w14:textId="77777777" w:rsidR="00EE1540" w:rsidRDefault="00EE1540" w:rsidP="00AC188B">
            <w:r w:rsidRPr="00EE1540">
              <w:rPr>
                <w:rFonts w:cstheme="minorHAnsi"/>
                <w:color w:val="1A588E" w:themeColor="background2" w:themeShade="80"/>
              </w:rPr>
              <w:t>Helse Førde HF</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1934A3CE" w14:textId="77777777" w:rsidR="00EE1540" w:rsidRPr="00780955" w:rsidDel="006A5383" w:rsidRDefault="00EE1540" w:rsidP="00AC188B">
            <w:r w:rsidRPr="00EE1540">
              <w:rPr>
                <w:rFonts w:cstheme="minorHAnsi"/>
                <w:color w:val="1A588E" w:themeColor="background2" w:themeShade="80"/>
              </w:rPr>
              <w:t>983 974 732</w:t>
            </w:r>
          </w:p>
        </w:tc>
      </w:tr>
      <w:tr w:rsidR="00EE1540" w:rsidRPr="00780955" w14:paraId="6AED2A33"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3709FF4D" w14:textId="77777777" w:rsidR="00EE1540" w:rsidRDefault="00EE1540" w:rsidP="00AC188B">
            <w:r w:rsidRPr="00EE1540">
              <w:rPr>
                <w:rFonts w:cstheme="minorHAnsi"/>
                <w:color w:val="1A588E" w:themeColor="background2" w:themeShade="80"/>
              </w:rPr>
              <w:t>Sjukehusapoteka Vest HF</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1594076A" w14:textId="77777777" w:rsidR="00EE1540" w:rsidRPr="00780955" w:rsidDel="006A5383" w:rsidRDefault="00EE1540" w:rsidP="00AC188B">
            <w:r w:rsidRPr="00EE1540">
              <w:rPr>
                <w:rFonts w:cstheme="minorHAnsi"/>
                <w:color w:val="1A588E" w:themeColor="background2" w:themeShade="80"/>
              </w:rPr>
              <w:t>983 974 716</w:t>
            </w:r>
          </w:p>
        </w:tc>
      </w:tr>
      <w:tr w:rsidR="00EE1540" w:rsidRPr="00780955" w14:paraId="43F52955"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2778C550" w14:textId="77777777" w:rsidR="00EE1540" w:rsidRDefault="00EE1540" w:rsidP="00AC188B">
            <w:r w:rsidRPr="00EE1540">
              <w:rPr>
                <w:rFonts w:cstheme="minorHAnsi"/>
                <w:color w:val="1A588E" w:themeColor="background2" w:themeShade="80"/>
              </w:rPr>
              <w:t>Helse Vest IKT AS</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5F365F5C" w14:textId="77777777" w:rsidR="00EE1540" w:rsidRPr="00780955" w:rsidDel="006A5383" w:rsidRDefault="00EE1540" w:rsidP="00AC188B">
            <w:r w:rsidRPr="00EE1540">
              <w:rPr>
                <w:rFonts w:cstheme="minorHAnsi"/>
                <w:color w:val="1A588E" w:themeColor="background2" w:themeShade="80"/>
              </w:rPr>
              <w:t>987 601 787</w:t>
            </w:r>
          </w:p>
        </w:tc>
      </w:tr>
      <w:tr w:rsidR="00EE1540" w:rsidRPr="00780955" w14:paraId="60BE11AD"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2064338A" w14:textId="77777777" w:rsidR="00EE1540" w:rsidRPr="00780955" w:rsidRDefault="00EE1540" w:rsidP="00AC188B">
            <w:pPr>
              <w:rPr>
                <w:rFonts w:cstheme="minorHAnsi"/>
                <w:color w:val="1E6DFF" w:themeColor="text2" w:themeTint="99"/>
              </w:rPr>
            </w:pPr>
            <w:r w:rsidRPr="00EE1540">
              <w:rPr>
                <w:rFonts w:cstheme="minorHAnsi"/>
                <w:color w:val="1A588E" w:themeColor="background2" w:themeShade="80"/>
              </w:rPr>
              <w:t>Haugesund Sanitetsforenings Revmatismesykehus AS</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3F19EDA1" w14:textId="77777777" w:rsidR="00EE1540" w:rsidRPr="00780955" w:rsidDel="006A5383" w:rsidRDefault="00EE1540" w:rsidP="00AC188B">
            <w:r w:rsidRPr="00EE1540">
              <w:rPr>
                <w:rFonts w:cstheme="minorHAnsi"/>
                <w:color w:val="1A588E" w:themeColor="background2" w:themeShade="80"/>
              </w:rPr>
              <w:t>986 106 839</w:t>
            </w:r>
          </w:p>
        </w:tc>
      </w:tr>
      <w:tr w:rsidR="00EE1540" w:rsidRPr="00780955" w14:paraId="783EF853"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77F94007" w14:textId="77777777" w:rsidR="00EE1540" w:rsidRPr="00780955" w:rsidRDefault="00EE1540" w:rsidP="00AC188B">
            <w:pPr>
              <w:rPr>
                <w:rFonts w:cstheme="minorHAnsi"/>
                <w:color w:val="1E6DFF" w:themeColor="text2" w:themeTint="99"/>
              </w:rPr>
            </w:pPr>
            <w:r w:rsidRPr="00EE1540">
              <w:rPr>
                <w:rFonts w:cstheme="minorHAnsi"/>
                <w:color w:val="1A588E" w:themeColor="background2" w:themeShade="80"/>
              </w:rPr>
              <w:t>Haraldsplass Diakonale Sykehus</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301A33B8" w14:textId="77777777" w:rsidR="00EE1540" w:rsidRPr="00780955" w:rsidDel="006A5383" w:rsidRDefault="00EE1540" w:rsidP="00AC188B">
            <w:r w:rsidRPr="00EE1540">
              <w:rPr>
                <w:rFonts w:cstheme="minorHAnsi"/>
                <w:color w:val="1A588E" w:themeColor="background2" w:themeShade="80"/>
              </w:rPr>
              <w:t>984 027 737</w:t>
            </w:r>
          </w:p>
        </w:tc>
      </w:tr>
      <w:tr w:rsidR="00EE1540" w:rsidRPr="00780955" w14:paraId="37812297"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22C98A3B" w14:textId="77777777" w:rsidR="00EE1540" w:rsidRPr="00780955" w:rsidRDefault="00EE1540" w:rsidP="00AC188B">
            <w:pPr>
              <w:rPr>
                <w:rFonts w:cstheme="minorHAnsi"/>
                <w:color w:val="1E6DFF" w:themeColor="text2" w:themeTint="99"/>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28C8B980" w14:textId="77777777" w:rsidR="00EE1540" w:rsidRPr="00780955" w:rsidDel="006A5383" w:rsidRDefault="00EE1540" w:rsidP="00AC188B"/>
        </w:tc>
      </w:tr>
      <w:tr w:rsidR="00EE1540" w:rsidRPr="00780955" w14:paraId="6CE88DE9"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7018D272" w14:textId="77777777" w:rsidR="00EE1540" w:rsidRPr="00780955" w:rsidRDefault="00EE1540" w:rsidP="00AC188B">
            <w:pPr>
              <w:rPr>
                <w:rFonts w:cstheme="minorHAnsi"/>
                <w:color w:val="1E6DFF" w:themeColor="text2" w:themeTint="99"/>
              </w:rPr>
            </w:pPr>
            <w:r w:rsidRPr="00EE1540">
              <w:rPr>
                <w:rFonts w:cstheme="minorHAnsi"/>
                <w:color w:val="1A588E" w:themeColor="background2" w:themeShade="80"/>
              </w:rPr>
              <w:t>Helse Nord RHF</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034E4638" w14:textId="77777777" w:rsidR="00EE1540" w:rsidRPr="00780955" w:rsidDel="006A5383" w:rsidRDefault="00EE1540" w:rsidP="00AC188B">
            <w:r w:rsidRPr="00EE1540">
              <w:rPr>
                <w:rFonts w:cstheme="minorHAnsi"/>
                <w:color w:val="1A588E" w:themeColor="background2" w:themeShade="80"/>
              </w:rPr>
              <w:t>883 658 752</w:t>
            </w:r>
          </w:p>
        </w:tc>
      </w:tr>
      <w:tr w:rsidR="00EE1540" w:rsidRPr="00780955" w14:paraId="2B0116C5"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30990CFF" w14:textId="77777777" w:rsidR="00EE1540" w:rsidRPr="00780955" w:rsidRDefault="00EE1540" w:rsidP="00AC188B">
            <w:pPr>
              <w:rPr>
                <w:rFonts w:cstheme="minorHAnsi"/>
                <w:color w:val="1E6DFF" w:themeColor="text2" w:themeTint="99"/>
              </w:rPr>
            </w:pPr>
            <w:r w:rsidRPr="00EE1540">
              <w:rPr>
                <w:rFonts w:cstheme="minorHAnsi"/>
                <w:color w:val="1A588E" w:themeColor="background2" w:themeShade="80"/>
              </w:rPr>
              <w:t>Helgelandssykehuset HF</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7A946C06" w14:textId="77777777" w:rsidR="00EE1540" w:rsidRPr="00780955" w:rsidDel="006A5383" w:rsidRDefault="00EE1540" w:rsidP="00AC188B">
            <w:r w:rsidRPr="00EE1540">
              <w:rPr>
                <w:rFonts w:cstheme="minorHAnsi"/>
                <w:color w:val="1A588E" w:themeColor="background2" w:themeShade="80"/>
              </w:rPr>
              <w:t>983 974 929</w:t>
            </w:r>
          </w:p>
        </w:tc>
      </w:tr>
      <w:tr w:rsidR="00EE1540" w:rsidRPr="00780955" w14:paraId="7FA0E815"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63D34F51" w14:textId="77777777" w:rsidR="00EE1540" w:rsidRPr="00780955" w:rsidRDefault="00EE1540" w:rsidP="00AC188B">
            <w:pPr>
              <w:rPr>
                <w:rFonts w:cstheme="minorHAnsi"/>
                <w:color w:val="1E6DFF" w:themeColor="text2" w:themeTint="99"/>
              </w:rPr>
            </w:pPr>
            <w:r w:rsidRPr="00EE1540">
              <w:rPr>
                <w:rFonts w:cstheme="minorHAnsi"/>
                <w:color w:val="1A588E" w:themeColor="background2" w:themeShade="80"/>
              </w:rPr>
              <w:t>Finnmarkssykehuset HF</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3C96C8C4" w14:textId="77777777" w:rsidR="00EE1540" w:rsidRPr="00422F78" w:rsidDel="006A5383" w:rsidRDefault="00EE1540" w:rsidP="00AC188B">
            <w:pPr>
              <w:rPr>
                <w:rFonts w:cstheme="minorHAnsi"/>
                <w:color w:val="1E6DFF" w:themeColor="text2" w:themeTint="99"/>
              </w:rPr>
            </w:pPr>
            <w:r w:rsidRPr="00EE1540">
              <w:rPr>
                <w:rFonts w:cstheme="minorHAnsi"/>
                <w:color w:val="1A588E" w:themeColor="background2" w:themeShade="80"/>
              </w:rPr>
              <w:t>983 974 880</w:t>
            </w:r>
          </w:p>
        </w:tc>
      </w:tr>
      <w:tr w:rsidR="00EE1540" w:rsidRPr="00780955" w14:paraId="3A38ABE0"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5AF46883" w14:textId="77777777" w:rsidR="00EE1540" w:rsidRPr="00780955" w:rsidRDefault="00EE1540" w:rsidP="00AC188B">
            <w:pPr>
              <w:rPr>
                <w:rFonts w:cstheme="minorHAnsi"/>
                <w:color w:val="1E6DFF" w:themeColor="text2" w:themeTint="99"/>
              </w:rPr>
            </w:pPr>
            <w:r w:rsidRPr="00EE1540">
              <w:rPr>
                <w:rFonts w:cstheme="minorHAnsi"/>
                <w:color w:val="1A588E" w:themeColor="background2" w:themeShade="80"/>
              </w:rPr>
              <w:t>Nordlandssykehuset HF</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6D5A3F3B" w14:textId="77777777" w:rsidR="00EE1540" w:rsidRPr="00422F78" w:rsidDel="006A5383" w:rsidRDefault="00EE1540" w:rsidP="00AC188B">
            <w:pPr>
              <w:rPr>
                <w:rFonts w:cstheme="minorHAnsi"/>
                <w:color w:val="1E6DFF" w:themeColor="text2" w:themeTint="99"/>
              </w:rPr>
            </w:pPr>
            <w:r w:rsidRPr="00EE1540">
              <w:rPr>
                <w:rFonts w:cstheme="minorHAnsi"/>
                <w:color w:val="1A588E" w:themeColor="background2" w:themeShade="80"/>
              </w:rPr>
              <w:t>983 974 910</w:t>
            </w:r>
          </w:p>
        </w:tc>
      </w:tr>
      <w:tr w:rsidR="00EE1540" w:rsidRPr="00780955" w14:paraId="1644549F"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2B268A84" w14:textId="77777777" w:rsidR="00EE1540" w:rsidRPr="00780955" w:rsidRDefault="00EE1540" w:rsidP="00AC188B">
            <w:pPr>
              <w:rPr>
                <w:rFonts w:cstheme="minorHAnsi"/>
                <w:color w:val="1E6DFF" w:themeColor="text2" w:themeTint="99"/>
              </w:rPr>
            </w:pPr>
            <w:r w:rsidRPr="00EE1540">
              <w:rPr>
                <w:rFonts w:cstheme="minorHAnsi"/>
                <w:color w:val="1A588E" w:themeColor="background2" w:themeShade="80"/>
              </w:rPr>
              <w:t>Sykehusapotek Nord HF</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009CB124" w14:textId="77777777" w:rsidR="00EE1540" w:rsidRPr="00422F78" w:rsidDel="006A5383" w:rsidRDefault="00EE1540" w:rsidP="00AC188B">
            <w:pPr>
              <w:rPr>
                <w:rFonts w:cstheme="minorHAnsi"/>
                <w:color w:val="1E6DFF" w:themeColor="text2" w:themeTint="99"/>
              </w:rPr>
            </w:pPr>
            <w:r w:rsidRPr="00EE1540">
              <w:rPr>
                <w:rFonts w:cstheme="minorHAnsi"/>
                <w:color w:val="1A588E" w:themeColor="background2" w:themeShade="80"/>
              </w:rPr>
              <w:t>983 974 937</w:t>
            </w:r>
          </w:p>
        </w:tc>
      </w:tr>
      <w:tr w:rsidR="00EE1540" w:rsidRPr="00780955" w14:paraId="293E95BC"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566F277C" w14:textId="77777777" w:rsidR="00EE1540" w:rsidRPr="00780955" w:rsidRDefault="00EE1540" w:rsidP="00AC188B">
            <w:pPr>
              <w:rPr>
                <w:rFonts w:cstheme="minorHAnsi"/>
                <w:color w:val="1E6DFF" w:themeColor="text2" w:themeTint="99"/>
              </w:rPr>
            </w:pPr>
            <w:r w:rsidRPr="00EE1540">
              <w:rPr>
                <w:rFonts w:cstheme="minorHAnsi"/>
                <w:color w:val="1A588E" w:themeColor="background2" w:themeShade="80"/>
              </w:rPr>
              <w:t>Universitetssykehuset Nord-Norge HF</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014AAF95" w14:textId="77777777" w:rsidR="00EE1540" w:rsidRPr="00422F78" w:rsidDel="006A5383" w:rsidRDefault="00EE1540" w:rsidP="00AC188B">
            <w:pPr>
              <w:rPr>
                <w:rFonts w:cstheme="minorHAnsi"/>
                <w:color w:val="1E6DFF" w:themeColor="text2" w:themeTint="99"/>
              </w:rPr>
            </w:pPr>
            <w:r w:rsidRPr="00EE1540">
              <w:rPr>
                <w:rFonts w:cstheme="minorHAnsi"/>
                <w:color w:val="1A588E" w:themeColor="background2" w:themeShade="80"/>
              </w:rPr>
              <w:t>983 974 899</w:t>
            </w:r>
          </w:p>
        </w:tc>
      </w:tr>
      <w:tr w:rsidR="00EE1540" w:rsidRPr="00780955" w14:paraId="6A49378E"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61032663" w14:textId="77777777" w:rsidR="00EE1540" w:rsidRPr="00780955" w:rsidRDefault="00EE1540" w:rsidP="00AC188B">
            <w:pPr>
              <w:rPr>
                <w:rFonts w:cstheme="minorHAnsi"/>
                <w:color w:val="1E6DFF" w:themeColor="text2" w:themeTint="99"/>
              </w:rPr>
            </w:pPr>
            <w:r w:rsidRPr="00EE1540">
              <w:rPr>
                <w:rFonts w:cstheme="minorHAnsi"/>
                <w:color w:val="1A588E" w:themeColor="background2" w:themeShade="80"/>
              </w:rPr>
              <w:t>Helse Nord IKT HF</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50E4882E" w14:textId="77777777" w:rsidR="00EE1540" w:rsidRPr="00422F78" w:rsidDel="006A5383" w:rsidRDefault="00EE1540" w:rsidP="00AC188B">
            <w:pPr>
              <w:rPr>
                <w:rFonts w:cstheme="minorHAnsi"/>
                <w:color w:val="1E6DFF" w:themeColor="text2" w:themeTint="99"/>
              </w:rPr>
            </w:pPr>
            <w:r w:rsidRPr="00EE1540">
              <w:rPr>
                <w:rFonts w:cstheme="minorHAnsi"/>
                <w:color w:val="1A588E" w:themeColor="background2" w:themeShade="80"/>
              </w:rPr>
              <w:t>918 177 833</w:t>
            </w:r>
          </w:p>
        </w:tc>
      </w:tr>
      <w:tr w:rsidR="00EE1540" w:rsidRPr="00780955" w14:paraId="5E9B4261"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15E5438A" w14:textId="77777777" w:rsidR="00EE1540" w:rsidRPr="00780955" w:rsidRDefault="00EE1540" w:rsidP="00AC188B">
            <w:pPr>
              <w:rPr>
                <w:rFonts w:cstheme="minorHAnsi"/>
                <w:color w:val="1E6DFF" w:themeColor="text2" w:themeTint="99"/>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175CCFC4" w14:textId="77777777" w:rsidR="00EE1540" w:rsidRPr="00780955" w:rsidDel="006A5383" w:rsidRDefault="00EE1540" w:rsidP="00AC188B"/>
        </w:tc>
      </w:tr>
      <w:tr w:rsidR="00EE1540" w:rsidRPr="00780955" w14:paraId="02F1BF15"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054E7B94" w14:textId="77777777" w:rsidR="00EE1540" w:rsidRPr="00780955" w:rsidRDefault="00EE1540" w:rsidP="00AC188B">
            <w:pPr>
              <w:rPr>
                <w:rFonts w:cstheme="minorHAnsi"/>
                <w:color w:val="1E6DFF" w:themeColor="text2" w:themeTint="99"/>
              </w:rPr>
            </w:pPr>
            <w:r w:rsidRPr="00EE1540">
              <w:rPr>
                <w:rFonts w:cstheme="minorHAnsi"/>
                <w:color w:val="1A588E" w:themeColor="background2" w:themeShade="80"/>
              </w:rPr>
              <w:t>Helse Midt-Norge RHF</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2EE7854E" w14:textId="77777777" w:rsidR="00EE1540" w:rsidRPr="00B72804" w:rsidDel="006A5383" w:rsidRDefault="00EE1540" w:rsidP="00AC188B">
            <w:pPr>
              <w:rPr>
                <w:rFonts w:cstheme="minorHAnsi"/>
                <w:color w:val="1E6DFF" w:themeColor="text2" w:themeTint="99"/>
              </w:rPr>
            </w:pPr>
            <w:r w:rsidRPr="00EE1540">
              <w:rPr>
                <w:rFonts w:cstheme="minorHAnsi"/>
                <w:color w:val="1A588E" w:themeColor="background2" w:themeShade="80"/>
              </w:rPr>
              <w:t>983 658 776</w:t>
            </w:r>
          </w:p>
        </w:tc>
      </w:tr>
      <w:tr w:rsidR="00EE1540" w:rsidRPr="00780955" w14:paraId="456F4672"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0F3C2F85" w14:textId="77777777" w:rsidR="00EE1540" w:rsidRPr="00780955" w:rsidRDefault="00EE1540" w:rsidP="00AC188B">
            <w:pPr>
              <w:rPr>
                <w:rFonts w:cstheme="minorHAnsi"/>
                <w:color w:val="1E6DFF" w:themeColor="text2" w:themeTint="99"/>
              </w:rPr>
            </w:pPr>
            <w:r w:rsidRPr="00EE1540">
              <w:rPr>
                <w:color w:val="1A588E" w:themeColor="background2" w:themeShade="80"/>
              </w:rPr>
              <w:t>Helse Møre og Romsdal HF</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12F7BF36" w14:textId="77777777" w:rsidR="00EE1540" w:rsidRPr="00B72804" w:rsidDel="006A5383" w:rsidRDefault="00EE1540" w:rsidP="00AC188B">
            <w:pPr>
              <w:rPr>
                <w:rFonts w:cstheme="minorHAnsi"/>
                <w:color w:val="1E6DFF" w:themeColor="text2" w:themeTint="99"/>
              </w:rPr>
            </w:pPr>
            <w:r w:rsidRPr="00EE1540">
              <w:rPr>
                <w:rFonts w:cstheme="minorHAnsi"/>
                <w:color w:val="1A588E" w:themeColor="background2" w:themeShade="80"/>
              </w:rPr>
              <w:t>997 005 562</w:t>
            </w:r>
          </w:p>
        </w:tc>
      </w:tr>
      <w:tr w:rsidR="00EE1540" w:rsidRPr="00780955" w14:paraId="5B05B3F7"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58EE565C" w14:textId="77777777" w:rsidR="00EE1540" w:rsidRPr="00780955" w:rsidRDefault="00EE1540" w:rsidP="00AC188B">
            <w:pPr>
              <w:rPr>
                <w:rFonts w:cstheme="minorHAnsi"/>
                <w:color w:val="1E6DFF" w:themeColor="text2" w:themeTint="99"/>
              </w:rPr>
            </w:pPr>
            <w:r w:rsidRPr="00EE1540">
              <w:rPr>
                <w:color w:val="1A588E" w:themeColor="background2" w:themeShade="80"/>
              </w:rPr>
              <w:t>St. Olavs Hospital HF</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4A73E42F" w14:textId="77777777" w:rsidR="00EE1540" w:rsidRPr="00B72804" w:rsidDel="006A5383" w:rsidRDefault="00EE1540" w:rsidP="00AC188B">
            <w:pPr>
              <w:rPr>
                <w:rFonts w:cstheme="minorHAnsi"/>
                <w:color w:val="1E6DFF" w:themeColor="text2" w:themeTint="99"/>
              </w:rPr>
            </w:pPr>
            <w:r w:rsidRPr="00EE1540">
              <w:rPr>
                <w:rFonts w:cstheme="minorHAnsi"/>
                <w:color w:val="1A588E" w:themeColor="background2" w:themeShade="80"/>
              </w:rPr>
              <w:t>883 974 832</w:t>
            </w:r>
          </w:p>
        </w:tc>
      </w:tr>
      <w:tr w:rsidR="00EE1540" w:rsidRPr="00780955" w14:paraId="1CF1FACA"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04D60338" w14:textId="77777777" w:rsidR="00EE1540" w:rsidRPr="00780955" w:rsidRDefault="00EE1540" w:rsidP="00AC188B">
            <w:pPr>
              <w:rPr>
                <w:rFonts w:cstheme="minorHAnsi"/>
                <w:color w:val="1E6DFF" w:themeColor="text2" w:themeTint="99"/>
              </w:rPr>
            </w:pPr>
            <w:r w:rsidRPr="00EE1540">
              <w:rPr>
                <w:rFonts w:cstheme="minorHAnsi"/>
                <w:color w:val="1A588E" w:themeColor="background2" w:themeShade="80"/>
              </w:rPr>
              <w:t>Helse Nord-Trøndelag HF</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214631D2" w14:textId="77777777" w:rsidR="00EE1540" w:rsidRPr="00B72804" w:rsidDel="006A5383" w:rsidRDefault="00EE1540" w:rsidP="00AC188B">
            <w:pPr>
              <w:rPr>
                <w:rFonts w:cstheme="minorHAnsi"/>
                <w:color w:val="1E6DFF" w:themeColor="text2" w:themeTint="99"/>
              </w:rPr>
            </w:pPr>
            <w:r w:rsidRPr="00EE1540">
              <w:rPr>
                <w:rFonts w:cstheme="minorHAnsi"/>
                <w:color w:val="1A588E" w:themeColor="background2" w:themeShade="80"/>
              </w:rPr>
              <w:t>983 974 791</w:t>
            </w:r>
          </w:p>
        </w:tc>
      </w:tr>
      <w:tr w:rsidR="00EE1540" w:rsidRPr="00780955" w14:paraId="03D8ACE8"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0A2EE563" w14:textId="77777777" w:rsidR="00EE1540" w:rsidRPr="00780955" w:rsidRDefault="00EE1540" w:rsidP="00AC188B">
            <w:pPr>
              <w:rPr>
                <w:rFonts w:cstheme="minorHAnsi"/>
                <w:color w:val="1E6DFF" w:themeColor="text2" w:themeTint="99"/>
              </w:rPr>
            </w:pPr>
            <w:r w:rsidRPr="00EE1540">
              <w:rPr>
                <w:color w:val="1A588E" w:themeColor="background2" w:themeShade="80"/>
              </w:rPr>
              <w:t>Sykehusapotekene i Midt-Norge HF</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4422BDD0" w14:textId="77777777" w:rsidR="00EE1540" w:rsidRPr="00B72804" w:rsidDel="006A5383" w:rsidRDefault="00EE1540" w:rsidP="00AC188B">
            <w:pPr>
              <w:rPr>
                <w:rFonts w:cstheme="minorHAnsi"/>
                <w:color w:val="1E6DFF" w:themeColor="text2" w:themeTint="99"/>
              </w:rPr>
            </w:pPr>
            <w:r w:rsidRPr="00EE1540">
              <w:rPr>
                <w:rFonts w:cstheme="minorHAnsi"/>
                <w:color w:val="1A588E" w:themeColor="background2" w:themeShade="80"/>
              </w:rPr>
              <w:t>983 974 805</w:t>
            </w:r>
          </w:p>
        </w:tc>
      </w:tr>
      <w:tr w:rsidR="00EE1540" w:rsidRPr="00780955" w14:paraId="0297D790"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2A6DF9AE" w14:textId="77777777" w:rsidR="00EE1540" w:rsidRPr="00780955" w:rsidRDefault="00EE1540" w:rsidP="00AC188B">
            <w:pPr>
              <w:rPr>
                <w:rFonts w:cstheme="minorHAnsi"/>
                <w:color w:val="1E6DFF" w:themeColor="text2" w:themeTint="99"/>
              </w:rPr>
            </w:pPr>
            <w:r w:rsidRPr="00EE1540">
              <w:rPr>
                <w:color w:val="1A588E" w:themeColor="background2" w:themeShade="80"/>
              </w:rPr>
              <w:t>Hemit HF</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581040EE" w14:textId="77777777" w:rsidR="00EE1540" w:rsidRPr="00B72804" w:rsidDel="006A5383" w:rsidRDefault="00EE1540" w:rsidP="00AC188B">
            <w:pPr>
              <w:rPr>
                <w:rFonts w:cstheme="minorHAnsi"/>
                <w:color w:val="1E6DFF" w:themeColor="text2" w:themeTint="99"/>
              </w:rPr>
            </w:pPr>
            <w:r w:rsidRPr="00EE1540">
              <w:rPr>
                <w:rFonts w:cstheme="minorHAnsi"/>
                <w:color w:val="1A588E" w:themeColor="background2" w:themeShade="80"/>
              </w:rPr>
              <w:t>928 033 821</w:t>
            </w:r>
          </w:p>
        </w:tc>
      </w:tr>
      <w:tr w:rsidR="00EE1540" w:rsidRPr="00780955" w14:paraId="2B93D438"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16354E69" w14:textId="77777777" w:rsidR="00EE1540" w:rsidRPr="00780955" w:rsidRDefault="00EE1540" w:rsidP="00AC188B">
            <w:pPr>
              <w:rPr>
                <w:rFonts w:cstheme="minorHAnsi"/>
                <w:color w:val="1E6DFF" w:themeColor="text2" w:themeTint="99"/>
              </w:rPr>
            </w:pPr>
            <w:r w:rsidRPr="00EE1540">
              <w:rPr>
                <w:color w:val="1A588E" w:themeColor="background2" w:themeShade="80"/>
              </w:rPr>
              <w:t>Helseplattformen AS</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160DD43D" w14:textId="77777777" w:rsidR="00EE1540" w:rsidRPr="00B72804" w:rsidDel="006A5383" w:rsidRDefault="00EE1540" w:rsidP="00AC188B">
            <w:pPr>
              <w:rPr>
                <w:rFonts w:cstheme="minorHAnsi"/>
                <w:color w:val="1E6DFF" w:themeColor="text2" w:themeTint="99"/>
              </w:rPr>
            </w:pPr>
            <w:r w:rsidRPr="00EE1540">
              <w:rPr>
                <w:rFonts w:cstheme="minorHAnsi"/>
                <w:color w:val="1A588E" w:themeColor="background2" w:themeShade="80"/>
              </w:rPr>
              <w:t>922 307 814</w:t>
            </w:r>
          </w:p>
        </w:tc>
      </w:tr>
      <w:tr w:rsidR="00EE1540" w:rsidRPr="00780955" w14:paraId="187DD9B6"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61413AB0" w14:textId="77777777" w:rsidR="00EE1540" w:rsidRPr="00780955" w:rsidRDefault="00EE1540" w:rsidP="00AC188B">
            <w:pPr>
              <w:rPr>
                <w:color w:val="1E6DFF" w:themeColor="text2" w:themeTint="99"/>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1E7563AE" w14:textId="77777777" w:rsidR="00EE1540" w:rsidRPr="00072D06" w:rsidRDefault="00EE1540" w:rsidP="00AC188B">
            <w:pPr>
              <w:rPr>
                <w:rFonts w:cstheme="minorHAnsi"/>
                <w:color w:val="1E6DFF" w:themeColor="text2" w:themeTint="99"/>
              </w:rPr>
            </w:pPr>
          </w:p>
        </w:tc>
      </w:tr>
      <w:tr w:rsidR="00EE1540" w:rsidRPr="00780955" w14:paraId="76609BDF"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2F15EA3E" w14:textId="77777777" w:rsidR="00EE1540" w:rsidRPr="00780955" w:rsidRDefault="00EE1540" w:rsidP="00AC188B">
            <w:pPr>
              <w:rPr>
                <w:color w:val="1E6DFF" w:themeColor="text2" w:themeTint="99"/>
              </w:rPr>
            </w:pPr>
            <w:r w:rsidRPr="00EE1540">
              <w:rPr>
                <w:rFonts w:cstheme="minorHAnsi"/>
                <w:color w:val="1A588E" w:themeColor="background2" w:themeShade="80"/>
              </w:rPr>
              <w:t>Helse Sør-Øst RHF</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76C81F2B" w14:textId="77777777" w:rsidR="00EE1540" w:rsidRPr="00072D06" w:rsidRDefault="00EE1540" w:rsidP="00AC188B">
            <w:pPr>
              <w:rPr>
                <w:rFonts w:cstheme="minorHAnsi"/>
                <w:color w:val="1E6DFF" w:themeColor="text2" w:themeTint="99"/>
              </w:rPr>
            </w:pPr>
            <w:r w:rsidRPr="00EE1540">
              <w:rPr>
                <w:rFonts w:cstheme="minorHAnsi"/>
                <w:color w:val="1A588E" w:themeColor="background2" w:themeShade="80"/>
              </w:rPr>
              <w:t>991 324 968</w:t>
            </w:r>
          </w:p>
        </w:tc>
      </w:tr>
      <w:tr w:rsidR="00EE1540" w:rsidRPr="00780955" w14:paraId="3389FBEE"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73489F89" w14:textId="77777777" w:rsidR="00EE1540" w:rsidRPr="00780955" w:rsidRDefault="00EE1540" w:rsidP="00AC188B">
            <w:pPr>
              <w:rPr>
                <w:rFonts w:cstheme="minorHAnsi"/>
                <w:color w:val="1E6DFF" w:themeColor="text2" w:themeTint="99"/>
              </w:rPr>
            </w:pPr>
            <w:r w:rsidRPr="00EE1540">
              <w:rPr>
                <w:color w:val="1A588E" w:themeColor="background2" w:themeShade="80"/>
              </w:rPr>
              <w:t>Akershus universitetssykehus HF</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441D4FC4" w14:textId="77777777" w:rsidR="00EE1540" w:rsidRDefault="00EE1540" w:rsidP="00AC188B">
            <w:r w:rsidRPr="00EE1540">
              <w:rPr>
                <w:rFonts w:cstheme="minorHAnsi"/>
                <w:color w:val="1A588E" w:themeColor="background2" w:themeShade="80"/>
              </w:rPr>
              <w:t>983 971 636</w:t>
            </w:r>
          </w:p>
        </w:tc>
      </w:tr>
      <w:tr w:rsidR="00EE1540" w:rsidRPr="00780955" w14:paraId="648ADACD"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4F929840" w14:textId="77777777" w:rsidR="00EE1540" w:rsidRPr="00780955" w:rsidRDefault="00EE1540" w:rsidP="00AC188B">
            <w:pPr>
              <w:rPr>
                <w:color w:val="1E6DFF" w:themeColor="text2" w:themeTint="99"/>
              </w:rPr>
            </w:pPr>
            <w:r w:rsidRPr="00EE1540">
              <w:rPr>
                <w:color w:val="1A588E" w:themeColor="background2" w:themeShade="80"/>
              </w:rPr>
              <w:t>Oslo universitetssykehus HF</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45E7B155" w14:textId="77777777" w:rsidR="00EE1540" w:rsidRPr="00964ACE" w:rsidRDefault="00EE1540" w:rsidP="00AC188B">
            <w:pPr>
              <w:rPr>
                <w:rFonts w:cstheme="minorHAnsi"/>
                <w:color w:val="1E6DFF" w:themeColor="text2" w:themeTint="99"/>
              </w:rPr>
            </w:pPr>
            <w:r w:rsidRPr="00EE1540">
              <w:rPr>
                <w:rFonts w:cstheme="minorHAnsi"/>
                <w:color w:val="1A588E" w:themeColor="background2" w:themeShade="80"/>
              </w:rPr>
              <w:t>993 467 049</w:t>
            </w:r>
          </w:p>
        </w:tc>
      </w:tr>
      <w:tr w:rsidR="00EE1540" w:rsidRPr="00780955" w14:paraId="16FA2611"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3DF8CAE8" w14:textId="77777777" w:rsidR="00EE1540" w:rsidRPr="00780955" w:rsidRDefault="00EE1540" w:rsidP="00AC188B">
            <w:pPr>
              <w:rPr>
                <w:color w:val="1E6DFF" w:themeColor="text2" w:themeTint="99"/>
              </w:rPr>
            </w:pPr>
            <w:r w:rsidRPr="00EE1540">
              <w:rPr>
                <w:color w:val="1A588E" w:themeColor="background2" w:themeShade="80"/>
              </w:rPr>
              <w:t>Sunnaas sykehus HF</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0C8CF75B" w14:textId="77777777" w:rsidR="00EE1540" w:rsidRPr="00AA32A6" w:rsidRDefault="00EE1540" w:rsidP="00AC188B">
            <w:pPr>
              <w:rPr>
                <w:rFonts w:cstheme="minorHAnsi"/>
                <w:color w:val="1E6DFF" w:themeColor="text2" w:themeTint="99"/>
              </w:rPr>
            </w:pPr>
            <w:r w:rsidRPr="00EE1540">
              <w:rPr>
                <w:color w:val="1A588E" w:themeColor="background2" w:themeShade="80"/>
              </w:rPr>
              <w:t>883 971 752</w:t>
            </w:r>
          </w:p>
        </w:tc>
      </w:tr>
      <w:tr w:rsidR="00EE1540" w:rsidRPr="00780955" w14:paraId="0E5B72D6"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15932302" w14:textId="77777777" w:rsidR="00EE1540" w:rsidRPr="00780955" w:rsidRDefault="00EE1540" w:rsidP="00AC188B">
            <w:pPr>
              <w:rPr>
                <w:color w:val="1E6DFF" w:themeColor="text2" w:themeTint="99"/>
              </w:rPr>
            </w:pPr>
            <w:r w:rsidRPr="00EE1540">
              <w:rPr>
                <w:color w:val="1A588E" w:themeColor="background2" w:themeShade="80"/>
              </w:rPr>
              <w:t>Sykehuset i Vestfold HF</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48B2CC7B" w14:textId="77777777" w:rsidR="00EE1540" w:rsidRPr="00B72804" w:rsidRDefault="00EE1540" w:rsidP="00AC188B">
            <w:pPr>
              <w:rPr>
                <w:color w:val="1E6DFF" w:themeColor="text2" w:themeTint="99"/>
              </w:rPr>
            </w:pPr>
            <w:r w:rsidRPr="00EE1540">
              <w:rPr>
                <w:color w:val="1A588E" w:themeColor="background2" w:themeShade="80"/>
              </w:rPr>
              <w:t>983 975 259</w:t>
            </w:r>
          </w:p>
        </w:tc>
      </w:tr>
      <w:tr w:rsidR="00EE1540" w:rsidRPr="00780955" w14:paraId="1CE0B8F3"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655141A6" w14:textId="77777777" w:rsidR="00EE1540" w:rsidRPr="00780955" w:rsidRDefault="00EE1540" w:rsidP="00AC188B">
            <w:pPr>
              <w:rPr>
                <w:color w:val="1E6DFF" w:themeColor="text2" w:themeTint="99"/>
              </w:rPr>
            </w:pPr>
            <w:r w:rsidRPr="00EE1540">
              <w:rPr>
                <w:color w:val="1A588E" w:themeColor="background2" w:themeShade="80"/>
              </w:rPr>
              <w:t>Sykehuset Innlandet HF</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79506933" w14:textId="77777777" w:rsidR="00EE1540" w:rsidRPr="00B72804" w:rsidRDefault="00EE1540" w:rsidP="00AC188B">
            <w:pPr>
              <w:rPr>
                <w:color w:val="1E6DFF" w:themeColor="text2" w:themeTint="99"/>
              </w:rPr>
            </w:pPr>
            <w:r w:rsidRPr="00EE1540">
              <w:rPr>
                <w:color w:val="1A588E" w:themeColor="background2" w:themeShade="80"/>
              </w:rPr>
              <w:t>983 971 709</w:t>
            </w:r>
          </w:p>
        </w:tc>
      </w:tr>
      <w:tr w:rsidR="00EE1540" w:rsidRPr="00780955" w14:paraId="18CC80E0"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7423F9A6" w14:textId="77777777" w:rsidR="00EE1540" w:rsidRPr="00780955" w:rsidRDefault="00EE1540" w:rsidP="00AC188B">
            <w:pPr>
              <w:rPr>
                <w:color w:val="1E6DFF" w:themeColor="text2" w:themeTint="99"/>
              </w:rPr>
            </w:pPr>
            <w:r w:rsidRPr="00EE1540">
              <w:rPr>
                <w:color w:val="1A588E" w:themeColor="background2" w:themeShade="80"/>
              </w:rPr>
              <w:t>Sykehuset Telemark HF</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232D3810" w14:textId="77777777" w:rsidR="00EE1540" w:rsidRPr="00B72804" w:rsidRDefault="00EE1540" w:rsidP="00AC188B">
            <w:pPr>
              <w:rPr>
                <w:color w:val="1E6DFF" w:themeColor="text2" w:themeTint="99"/>
              </w:rPr>
            </w:pPr>
            <w:r w:rsidRPr="00EE1540">
              <w:rPr>
                <w:color w:val="1A588E" w:themeColor="background2" w:themeShade="80"/>
              </w:rPr>
              <w:t>983 975 267</w:t>
            </w:r>
          </w:p>
        </w:tc>
      </w:tr>
      <w:tr w:rsidR="00EE1540" w:rsidRPr="00780955" w14:paraId="10AC6C4D"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7878DAA7" w14:textId="77777777" w:rsidR="00EE1540" w:rsidRPr="00780955" w:rsidRDefault="00EE1540" w:rsidP="00AC188B">
            <w:pPr>
              <w:rPr>
                <w:color w:val="1E6DFF" w:themeColor="text2" w:themeTint="99"/>
              </w:rPr>
            </w:pPr>
            <w:r w:rsidRPr="00EE1540">
              <w:rPr>
                <w:color w:val="1A588E" w:themeColor="background2" w:themeShade="80"/>
              </w:rPr>
              <w:t>Sykehuset Østfold HF</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4F692B3C" w14:textId="77777777" w:rsidR="00EE1540" w:rsidRPr="00B72804" w:rsidRDefault="00EE1540" w:rsidP="00AC188B">
            <w:pPr>
              <w:rPr>
                <w:color w:val="1E6DFF" w:themeColor="text2" w:themeTint="99"/>
              </w:rPr>
            </w:pPr>
            <w:r w:rsidRPr="00EE1540">
              <w:rPr>
                <w:color w:val="1A588E" w:themeColor="background2" w:themeShade="80"/>
              </w:rPr>
              <w:t>983 971 768</w:t>
            </w:r>
          </w:p>
        </w:tc>
      </w:tr>
      <w:tr w:rsidR="00EE1540" w:rsidRPr="00780955" w14:paraId="0B70A8CE"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41C36EBC" w14:textId="77777777" w:rsidR="00EE1540" w:rsidRPr="00780955" w:rsidRDefault="00EE1540" w:rsidP="00AC188B">
            <w:pPr>
              <w:rPr>
                <w:color w:val="1E6DFF" w:themeColor="text2" w:themeTint="99"/>
              </w:rPr>
            </w:pPr>
            <w:r w:rsidRPr="00EE1540">
              <w:rPr>
                <w:color w:val="1A588E" w:themeColor="background2" w:themeShade="80"/>
              </w:rPr>
              <w:t>Sørlandet sykehus HF</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017BF4F2" w14:textId="77777777" w:rsidR="00EE1540" w:rsidRPr="00B72804" w:rsidRDefault="00EE1540" w:rsidP="00AC188B">
            <w:pPr>
              <w:rPr>
                <w:color w:val="1E6DFF" w:themeColor="text2" w:themeTint="99"/>
              </w:rPr>
            </w:pPr>
            <w:r w:rsidRPr="00EE1540">
              <w:rPr>
                <w:color w:val="1A588E" w:themeColor="background2" w:themeShade="80"/>
              </w:rPr>
              <w:t>983 975 240</w:t>
            </w:r>
          </w:p>
        </w:tc>
      </w:tr>
      <w:tr w:rsidR="00EE1540" w:rsidRPr="00780955" w14:paraId="1C47B509"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7C08A5D9" w14:textId="77777777" w:rsidR="00EE1540" w:rsidRPr="00780955" w:rsidRDefault="00EE1540" w:rsidP="00AC188B">
            <w:pPr>
              <w:rPr>
                <w:color w:val="1E6DFF" w:themeColor="text2" w:themeTint="99"/>
              </w:rPr>
            </w:pPr>
            <w:r w:rsidRPr="00EE1540">
              <w:rPr>
                <w:color w:val="1A588E" w:themeColor="background2" w:themeShade="80"/>
              </w:rPr>
              <w:t>Vestre Viken HF</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72CF7851" w14:textId="77777777" w:rsidR="00EE1540" w:rsidRPr="00B72804" w:rsidRDefault="00EE1540" w:rsidP="00AC188B">
            <w:pPr>
              <w:rPr>
                <w:color w:val="1E6DFF" w:themeColor="text2" w:themeTint="99"/>
              </w:rPr>
            </w:pPr>
            <w:r w:rsidRPr="00EE1540">
              <w:rPr>
                <w:color w:val="1A588E" w:themeColor="background2" w:themeShade="80"/>
              </w:rPr>
              <w:t>894 166 762</w:t>
            </w:r>
          </w:p>
        </w:tc>
      </w:tr>
      <w:tr w:rsidR="00EE1540" w:rsidRPr="00780955" w14:paraId="6BE785CA"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05F8EC9F" w14:textId="77777777" w:rsidR="00EE1540" w:rsidRPr="00780955" w:rsidRDefault="00EE1540" w:rsidP="00AC188B">
            <w:pPr>
              <w:rPr>
                <w:color w:val="1E6DFF" w:themeColor="text2" w:themeTint="99"/>
              </w:rPr>
            </w:pPr>
            <w:r w:rsidRPr="00EE1540">
              <w:rPr>
                <w:color w:val="1A588E" w:themeColor="background2" w:themeShade="80"/>
              </w:rPr>
              <w:t>Sykehusapotekene HF</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399A34C7" w14:textId="77777777" w:rsidR="00EE1540" w:rsidRPr="00B72804" w:rsidRDefault="00EE1540" w:rsidP="00AC188B">
            <w:pPr>
              <w:rPr>
                <w:color w:val="1E6DFF" w:themeColor="text2" w:themeTint="99"/>
              </w:rPr>
            </w:pPr>
            <w:r w:rsidRPr="00EE1540">
              <w:rPr>
                <w:color w:val="1A588E" w:themeColor="background2" w:themeShade="80"/>
              </w:rPr>
              <w:t>992 281 618</w:t>
            </w:r>
          </w:p>
        </w:tc>
      </w:tr>
      <w:tr w:rsidR="00EE1540" w:rsidRPr="00780955" w14:paraId="77306048"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2C048BDF" w14:textId="77777777" w:rsidR="00EE1540" w:rsidRPr="00780955" w:rsidRDefault="00EE1540" w:rsidP="00AC188B">
            <w:pPr>
              <w:rPr>
                <w:color w:val="1E6DFF" w:themeColor="text2" w:themeTint="99"/>
              </w:rPr>
            </w:pPr>
            <w:r w:rsidRPr="00EE1540">
              <w:rPr>
                <w:color w:val="1A588E" w:themeColor="background2" w:themeShade="80"/>
              </w:rPr>
              <w:t>Sykehuspartner HF</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4576BCA8" w14:textId="77777777" w:rsidR="00EE1540" w:rsidRPr="00B72804" w:rsidRDefault="00EE1540" w:rsidP="00AC188B">
            <w:pPr>
              <w:rPr>
                <w:color w:val="1E6DFF" w:themeColor="text2" w:themeTint="99"/>
              </w:rPr>
            </w:pPr>
            <w:r w:rsidRPr="00EE1540">
              <w:rPr>
                <w:color w:val="1A588E" w:themeColor="background2" w:themeShade="80"/>
              </w:rPr>
              <w:t>914 637 651</w:t>
            </w:r>
          </w:p>
        </w:tc>
      </w:tr>
      <w:tr w:rsidR="00DD7441" w:rsidRPr="00780955" w14:paraId="3C9EABB0"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5FBAF1DA" w14:textId="61505478" w:rsidR="00DD7441" w:rsidRPr="00EE1540" w:rsidRDefault="00DD7441" w:rsidP="00AC188B">
            <w:pPr>
              <w:rPr>
                <w:color w:val="1A588E" w:themeColor="background2" w:themeShade="80"/>
              </w:rPr>
            </w:pPr>
            <w:r>
              <w:rPr>
                <w:color w:val="1A588E" w:themeColor="background2" w:themeShade="80"/>
              </w:rPr>
              <w:t>Diakonhjemmet</w:t>
            </w:r>
            <w:r w:rsidR="00ED6582">
              <w:rPr>
                <w:color w:val="1A588E" w:themeColor="background2" w:themeShade="80"/>
              </w:rPr>
              <w:t xml:space="preserve"> Sykehus AS</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21DD29F0" w14:textId="2234BC5A" w:rsidR="00DD7441" w:rsidRPr="00EE1540" w:rsidRDefault="00ED6582" w:rsidP="00AC188B">
            <w:pPr>
              <w:rPr>
                <w:color w:val="1A588E" w:themeColor="background2" w:themeShade="80"/>
              </w:rPr>
            </w:pPr>
            <w:r>
              <w:rPr>
                <w:color w:val="1A588E" w:themeColor="background2" w:themeShade="80"/>
              </w:rPr>
              <w:t>982 791 952</w:t>
            </w:r>
          </w:p>
        </w:tc>
      </w:tr>
      <w:tr w:rsidR="00EE1540" w:rsidRPr="00780955" w14:paraId="231EF8A7"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7377C3FE" w14:textId="77777777" w:rsidR="00EE1540" w:rsidRDefault="00EE1540" w:rsidP="00AC188B">
            <w:pPr>
              <w:rPr>
                <w:color w:val="1E6DFF" w:themeColor="text2" w:themeTint="99"/>
              </w:rPr>
            </w:pPr>
            <w:r w:rsidRPr="00EE1540">
              <w:rPr>
                <w:color w:val="1A588E" w:themeColor="background2" w:themeShade="80"/>
              </w:rPr>
              <w:t>Revmatismesykehuset AS</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54A6EEAB" w14:textId="77777777" w:rsidR="00EE1540" w:rsidRDefault="00EE1540" w:rsidP="00AC188B">
            <w:pPr>
              <w:rPr>
                <w:color w:val="1E6DFF" w:themeColor="text2" w:themeTint="99"/>
              </w:rPr>
            </w:pPr>
            <w:r w:rsidRPr="00EE1540">
              <w:rPr>
                <w:color w:val="1A588E" w:themeColor="background2" w:themeShade="80"/>
              </w:rPr>
              <w:t>985 773 238</w:t>
            </w:r>
          </w:p>
        </w:tc>
      </w:tr>
      <w:tr w:rsidR="00EE1540" w:rsidRPr="00780955" w14:paraId="7F9672FF"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7635F309" w14:textId="77777777" w:rsidR="00EE1540" w:rsidRDefault="00EE1540" w:rsidP="00AC188B">
            <w:pPr>
              <w:rPr>
                <w:color w:val="1E6DFF" w:themeColor="text2" w:themeTint="99"/>
              </w:rPr>
            </w:pPr>
            <w:r w:rsidRPr="00EE1540">
              <w:rPr>
                <w:color w:val="1A588E" w:themeColor="background2" w:themeShade="80"/>
              </w:rPr>
              <w:t>Stiftelsen Betanien Hospital Skien</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0EB98E58" w14:textId="77777777" w:rsidR="00EE1540" w:rsidRDefault="00EE1540" w:rsidP="00AC188B">
            <w:pPr>
              <w:rPr>
                <w:color w:val="1E6DFF" w:themeColor="text2" w:themeTint="99"/>
              </w:rPr>
            </w:pPr>
            <w:r w:rsidRPr="00EE1540">
              <w:rPr>
                <w:color w:val="1A588E" w:themeColor="background2" w:themeShade="80"/>
              </w:rPr>
              <w:t>981 275 721</w:t>
            </w:r>
          </w:p>
        </w:tc>
      </w:tr>
      <w:tr w:rsidR="00EE1540" w:rsidRPr="00780955" w14:paraId="3851B964"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49C6A735" w14:textId="77777777" w:rsidR="00EE1540" w:rsidRPr="00B72804" w:rsidRDefault="00EE1540" w:rsidP="00AC188B">
            <w:pPr>
              <w:rPr>
                <w:color w:val="1E6DFF" w:themeColor="text2" w:themeTint="99"/>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65097EC8" w14:textId="77777777" w:rsidR="00EE1540" w:rsidRDefault="00EE1540" w:rsidP="00AC188B">
            <w:pPr>
              <w:rPr>
                <w:color w:val="1E6DFF" w:themeColor="text2" w:themeTint="99"/>
              </w:rPr>
            </w:pPr>
          </w:p>
        </w:tc>
      </w:tr>
      <w:tr w:rsidR="00EE1540" w:rsidRPr="00780955" w14:paraId="7B72F717"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3241F909" w14:textId="77777777" w:rsidR="00EE1540" w:rsidRPr="00780955" w:rsidRDefault="00EE1540" w:rsidP="00AC188B">
            <w:pPr>
              <w:rPr>
                <w:rFonts w:cstheme="minorHAnsi"/>
                <w:color w:val="1E6DFF" w:themeColor="text2" w:themeTint="99"/>
              </w:rPr>
            </w:pPr>
            <w:r w:rsidRPr="00EE1540">
              <w:rPr>
                <w:rFonts w:cstheme="minorHAnsi"/>
                <w:color w:val="1A588E" w:themeColor="background2" w:themeShade="80"/>
              </w:rPr>
              <w:t>Felleseide selskap:</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27FBA197" w14:textId="77777777" w:rsidR="00EE1540" w:rsidRPr="00B72804" w:rsidDel="006A5383" w:rsidRDefault="00EE1540" w:rsidP="00AC188B">
            <w:pPr>
              <w:rPr>
                <w:rFonts w:cstheme="minorHAnsi"/>
                <w:color w:val="1E6DFF" w:themeColor="text2" w:themeTint="99"/>
              </w:rPr>
            </w:pPr>
          </w:p>
        </w:tc>
      </w:tr>
      <w:tr w:rsidR="00EE1540" w:rsidRPr="00780955" w14:paraId="76486031"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047E3A60" w14:textId="77777777" w:rsidR="00EE1540" w:rsidRPr="00780955" w:rsidRDefault="00EE1540" w:rsidP="00AC188B">
            <w:pPr>
              <w:rPr>
                <w:rFonts w:cstheme="minorHAnsi"/>
                <w:color w:val="1E6DFF" w:themeColor="text2" w:themeTint="99"/>
              </w:rPr>
            </w:pPr>
            <w:r w:rsidRPr="00EE1540">
              <w:rPr>
                <w:rFonts w:cstheme="minorHAnsi"/>
                <w:color w:val="1A588E" w:themeColor="background2" w:themeShade="80"/>
              </w:rPr>
              <w:lastRenderedPageBreak/>
              <w:t>Sykehusinnkjøp HF</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799222A7" w14:textId="77777777" w:rsidR="00EE1540" w:rsidRPr="00B72804" w:rsidDel="006A5383" w:rsidRDefault="00EE1540" w:rsidP="00AC188B">
            <w:pPr>
              <w:rPr>
                <w:rFonts w:cstheme="minorHAnsi"/>
                <w:color w:val="1E6DFF" w:themeColor="text2" w:themeTint="99"/>
              </w:rPr>
            </w:pPr>
            <w:r w:rsidRPr="00EE1540">
              <w:rPr>
                <w:rFonts w:cstheme="minorHAnsi"/>
                <w:color w:val="1A588E" w:themeColor="background2" w:themeShade="80"/>
              </w:rPr>
              <w:t>916 879 067</w:t>
            </w:r>
          </w:p>
        </w:tc>
      </w:tr>
      <w:tr w:rsidR="00EE1540" w:rsidRPr="00780955" w14:paraId="3BF339C9"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519F3DFF" w14:textId="77777777" w:rsidR="00EE1540" w:rsidRPr="00780955" w:rsidRDefault="00EE1540" w:rsidP="00AC188B">
            <w:pPr>
              <w:rPr>
                <w:rFonts w:cstheme="minorHAnsi"/>
                <w:color w:val="1E6DFF" w:themeColor="text2" w:themeTint="99"/>
              </w:rPr>
            </w:pPr>
            <w:r w:rsidRPr="00EE1540">
              <w:rPr>
                <w:rFonts w:cstheme="minorHAnsi"/>
                <w:color w:val="1A588E" w:themeColor="background2" w:themeShade="80"/>
              </w:rPr>
              <w:t>Luftambulansetjenesten HF</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651A45C3" w14:textId="77777777" w:rsidR="00EE1540" w:rsidRPr="00B72804" w:rsidDel="006A5383" w:rsidRDefault="00EE1540" w:rsidP="00AC188B">
            <w:pPr>
              <w:rPr>
                <w:rFonts w:cstheme="minorHAnsi"/>
                <w:color w:val="1E6DFF" w:themeColor="text2" w:themeTint="99"/>
              </w:rPr>
            </w:pPr>
            <w:r w:rsidRPr="00EE1540">
              <w:rPr>
                <w:rFonts w:cstheme="minorHAnsi"/>
                <w:color w:val="1A588E" w:themeColor="background2" w:themeShade="80"/>
              </w:rPr>
              <w:t>818 711 832</w:t>
            </w:r>
          </w:p>
        </w:tc>
      </w:tr>
      <w:tr w:rsidR="00EE1540" w:rsidRPr="00780955" w14:paraId="1B961E05"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25479F9C" w14:textId="77777777" w:rsidR="00EE1540" w:rsidRPr="00780955" w:rsidRDefault="00EE1540" w:rsidP="00AC188B">
            <w:pPr>
              <w:rPr>
                <w:rFonts w:cstheme="minorHAnsi"/>
                <w:color w:val="1E6DFF" w:themeColor="text2" w:themeTint="99"/>
              </w:rPr>
            </w:pPr>
            <w:r w:rsidRPr="00EE1540">
              <w:rPr>
                <w:rFonts w:cstheme="minorHAnsi"/>
                <w:color w:val="1A588E" w:themeColor="background2" w:themeShade="80"/>
              </w:rPr>
              <w:t>Helsetjenestens driftsorganisasjon for nødnett HF</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47C2E9F4" w14:textId="77777777" w:rsidR="00EE1540" w:rsidRPr="00B72804" w:rsidDel="006A5383" w:rsidRDefault="00EE1540" w:rsidP="00AC188B">
            <w:pPr>
              <w:rPr>
                <w:rFonts w:cstheme="minorHAnsi"/>
                <w:color w:val="1E6DFF" w:themeColor="text2" w:themeTint="99"/>
              </w:rPr>
            </w:pPr>
            <w:r w:rsidRPr="00EE1540">
              <w:rPr>
                <w:rFonts w:cstheme="minorHAnsi"/>
                <w:color w:val="1A588E" w:themeColor="background2" w:themeShade="80"/>
              </w:rPr>
              <w:t>911 912 759</w:t>
            </w:r>
          </w:p>
        </w:tc>
      </w:tr>
      <w:tr w:rsidR="00EE1540" w:rsidRPr="00780955" w14:paraId="22696857"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690A5A44" w14:textId="77777777" w:rsidR="00EE1540" w:rsidRPr="00780955" w:rsidRDefault="00EE1540" w:rsidP="00AC188B">
            <w:pPr>
              <w:rPr>
                <w:rFonts w:cstheme="minorHAnsi"/>
                <w:color w:val="1E6DFF" w:themeColor="text2" w:themeTint="99"/>
              </w:rPr>
            </w:pPr>
            <w:r w:rsidRPr="00EE1540">
              <w:rPr>
                <w:rFonts w:cstheme="minorHAnsi"/>
                <w:color w:val="1A588E" w:themeColor="background2" w:themeShade="80"/>
              </w:rPr>
              <w:t>Sykehusbygg HF</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4D35C23C" w14:textId="77777777" w:rsidR="00EE1540" w:rsidRPr="00B72804" w:rsidDel="006A5383" w:rsidRDefault="00EE1540" w:rsidP="00AC188B">
            <w:pPr>
              <w:rPr>
                <w:rFonts w:cstheme="minorHAnsi"/>
                <w:color w:val="1E6DFF" w:themeColor="text2" w:themeTint="99"/>
              </w:rPr>
            </w:pPr>
            <w:r w:rsidRPr="00EE1540">
              <w:rPr>
                <w:rFonts w:cstheme="minorHAnsi"/>
                <w:color w:val="1A588E" w:themeColor="background2" w:themeShade="80"/>
              </w:rPr>
              <w:t>814 630 722</w:t>
            </w:r>
          </w:p>
        </w:tc>
      </w:tr>
      <w:tr w:rsidR="00EE1540" w:rsidRPr="00780955" w14:paraId="1EAF1939"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40D4A4B4" w14:textId="77777777" w:rsidR="00EE1540" w:rsidRPr="00B72804" w:rsidRDefault="00EE1540" w:rsidP="00AC188B">
            <w:pPr>
              <w:rPr>
                <w:color w:val="1E6DFF" w:themeColor="text2" w:themeTint="99"/>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38BF51BA" w14:textId="77777777" w:rsidR="00EE1540" w:rsidRDefault="00EE1540" w:rsidP="00AC188B">
            <w:pPr>
              <w:rPr>
                <w:color w:val="1E6DFF" w:themeColor="text2" w:themeTint="99"/>
              </w:rPr>
            </w:pPr>
          </w:p>
        </w:tc>
      </w:tr>
      <w:tr w:rsidR="00EE1540" w:rsidRPr="00780955" w14:paraId="15AEDFF8"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3E677294" w14:textId="77777777" w:rsidR="00EE1540" w:rsidRDefault="00EE1540" w:rsidP="00AC188B">
            <w:pPr>
              <w:rPr>
                <w:color w:val="1E6DFF" w:themeColor="text2" w:themeTint="99"/>
              </w:rPr>
            </w:pPr>
            <w:r w:rsidRPr="00EE1540">
              <w:rPr>
                <w:color w:val="1A588E" w:themeColor="background2" w:themeShade="80"/>
              </w:rPr>
              <w:t>Foretak underlagt HOD:</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21A36D90" w14:textId="77777777" w:rsidR="00EE1540" w:rsidRDefault="00EE1540" w:rsidP="00AC188B">
            <w:pPr>
              <w:rPr>
                <w:color w:val="1E6DFF" w:themeColor="text2" w:themeTint="99"/>
              </w:rPr>
            </w:pPr>
          </w:p>
        </w:tc>
      </w:tr>
      <w:tr w:rsidR="00EE1540" w:rsidRPr="00780955" w14:paraId="7C6BFD76"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70D2D879" w14:textId="77777777" w:rsidR="00EE1540" w:rsidRPr="00B72804" w:rsidRDefault="00EE1540" w:rsidP="00AC188B">
            <w:pPr>
              <w:rPr>
                <w:color w:val="1E6DFF" w:themeColor="text2" w:themeTint="99"/>
              </w:rPr>
            </w:pPr>
            <w:r w:rsidRPr="00EE1540">
              <w:rPr>
                <w:rFonts w:cstheme="minorHAnsi"/>
                <w:color w:val="1A588E" w:themeColor="background2" w:themeShade="80"/>
              </w:rPr>
              <w:t>Norsk Helsenett SF</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63C7A0AD" w14:textId="77777777" w:rsidR="00EE1540" w:rsidRDefault="00EE1540" w:rsidP="00AC188B">
            <w:pPr>
              <w:rPr>
                <w:color w:val="1E6DFF" w:themeColor="text2" w:themeTint="99"/>
              </w:rPr>
            </w:pPr>
            <w:r w:rsidRPr="00EE1540">
              <w:rPr>
                <w:rFonts w:cstheme="minorHAnsi"/>
                <w:color w:val="1A588E" w:themeColor="background2" w:themeShade="80"/>
              </w:rPr>
              <w:t>994 598 759</w:t>
            </w:r>
          </w:p>
        </w:tc>
      </w:tr>
      <w:tr w:rsidR="00EE1540" w:rsidRPr="00780955" w14:paraId="5E373A6B"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55E7984B" w14:textId="77777777" w:rsidR="00EE1540" w:rsidRPr="00B72804" w:rsidRDefault="00EE1540" w:rsidP="00AC188B">
            <w:pPr>
              <w:rPr>
                <w:rFonts w:cstheme="minorHAnsi"/>
                <w:color w:val="1E6DFF" w:themeColor="text2" w:themeTint="99"/>
              </w:rPr>
            </w:pPr>
            <w:r w:rsidRPr="00EE1540">
              <w:rPr>
                <w:rFonts w:cstheme="minorHAnsi"/>
                <w:color w:val="1A588E" w:themeColor="background2" w:themeShade="80"/>
              </w:rPr>
              <w:t>Bioteknologirådet</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30CA5BF9" w14:textId="77777777" w:rsidR="00EE1540" w:rsidRPr="00B72804" w:rsidRDefault="00EE1540" w:rsidP="00AC188B">
            <w:pPr>
              <w:rPr>
                <w:rFonts w:cstheme="minorHAnsi"/>
                <w:color w:val="1E6DFF" w:themeColor="text2" w:themeTint="99"/>
              </w:rPr>
            </w:pPr>
            <w:r w:rsidRPr="00EE1540">
              <w:rPr>
                <w:rFonts w:cstheme="minorHAnsi"/>
                <w:color w:val="1A588E" w:themeColor="background2" w:themeShade="80"/>
              </w:rPr>
              <w:t>980 633 446</w:t>
            </w:r>
          </w:p>
        </w:tc>
      </w:tr>
      <w:tr w:rsidR="00EE1540" w:rsidRPr="00780955" w14:paraId="4878A2FC"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16644848" w14:textId="77777777" w:rsidR="00EE1540" w:rsidRPr="00B72804" w:rsidRDefault="00EE1540" w:rsidP="00AC188B">
            <w:pPr>
              <w:rPr>
                <w:rFonts w:cstheme="minorHAnsi"/>
                <w:color w:val="1E6DFF" w:themeColor="text2" w:themeTint="99"/>
              </w:rPr>
            </w:pPr>
            <w:r w:rsidRPr="00EE1540">
              <w:rPr>
                <w:rFonts w:cstheme="minorHAnsi"/>
                <w:color w:val="1A588E" w:themeColor="background2" w:themeShade="80"/>
              </w:rPr>
              <w:t>Direktoratet for strålevern og atomsikkerhet</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2035BBF6" w14:textId="77777777" w:rsidR="00EE1540" w:rsidRPr="00B72804" w:rsidRDefault="00EE1540" w:rsidP="00AC188B">
            <w:pPr>
              <w:rPr>
                <w:rFonts w:cstheme="minorHAnsi"/>
                <w:color w:val="1E6DFF" w:themeColor="text2" w:themeTint="99"/>
              </w:rPr>
            </w:pPr>
            <w:r w:rsidRPr="00EE1540">
              <w:rPr>
                <w:rFonts w:cstheme="minorHAnsi"/>
                <w:color w:val="1A588E" w:themeColor="background2" w:themeShade="80"/>
              </w:rPr>
              <w:t>867 668 292</w:t>
            </w:r>
          </w:p>
        </w:tc>
      </w:tr>
      <w:tr w:rsidR="00EE1540" w:rsidRPr="00780955" w14:paraId="6E3F69EA"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5711767C" w14:textId="77777777" w:rsidR="00EE1540" w:rsidRPr="00B72804" w:rsidRDefault="00EE1540" w:rsidP="00AC188B">
            <w:pPr>
              <w:rPr>
                <w:rFonts w:cstheme="minorHAnsi"/>
                <w:color w:val="1E6DFF" w:themeColor="text2" w:themeTint="99"/>
              </w:rPr>
            </w:pPr>
            <w:r w:rsidRPr="00EE1540">
              <w:rPr>
                <w:rFonts w:cstheme="minorHAnsi"/>
                <w:color w:val="1A588E" w:themeColor="background2" w:themeShade="80"/>
              </w:rPr>
              <w:t>Folkehelseinstituttet</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53FB6430" w14:textId="77777777" w:rsidR="00EE1540" w:rsidRPr="00B72804" w:rsidRDefault="00EE1540" w:rsidP="00AC188B">
            <w:pPr>
              <w:rPr>
                <w:rFonts w:cstheme="minorHAnsi"/>
                <w:color w:val="1E6DFF" w:themeColor="text2" w:themeTint="99"/>
              </w:rPr>
            </w:pPr>
            <w:r w:rsidRPr="00EE1540">
              <w:rPr>
                <w:rFonts w:cstheme="minorHAnsi"/>
                <w:color w:val="1A588E" w:themeColor="background2" w:themeShade="80"/>
              </w:rPr>
              <w:t>983 744 516</w:t>
            </w:r>
          </w:p>
        </w:tc>
      </w:tr>
      <w:tr w:rsidR="00EE1540" w:rsidRPr="00780955" w14:paraId="2FB30CC8"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11CF261B" w14:textId="77777777" w:rsidR="00EE1540" w:rsidRPr="00B72804" w:rsidRDefault="00EE1540" w:rsidP="00AC188B">
            <w:pPr>
              <w:rPr>
                <w:rFonts w:cstheme="minorHAnsi"/>
                <w:color w:val="1E6DFF" w:themeColor="text2" w:themeTint="99"/>
              </w:rPr>
            </w:pPr>
            <w:r w:rsidRPr="00EE1540">
              <w:rPr>
                <w:rFonts w:cstheme="minorHAnsi"/>
                <w:color w:val="1A588E" w:themeColor="background2" w:themeShade="80"/>
              </w:rPr>
              <w:t>Helfo</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52F58318" w14:textId="77777777" w:rsidR="00EE1540" w:rsidRPr="00B72804" w:rsidRDefault="00EE1540" w:rsidP="00AC188B">
            <w:pPr>
              <w:rPr>
                <w:rFonts w:cstheme="minorHAnsi"/>
                <w:color w:val="1E6DFF" w:themeColor="text2" w:themeTint="99"/>
              </w:rPr>
            </w:pPr>
            <w:r w:rsidRPr="00EE1540">
              <w:rPr>
                <w:rFonts w:cstheme="minorHAnsi"/>
                <w:color w:val="1A588E" w:themeColor="background2" w:themeShade="80"/>
              </w:rPr>
              <w:t>986 965 610</w:t>
            </w:r>
          </w:p>
        </w:tc>
      </w:tr>
      <w:tr w:rsidR="00EE1540" w:rsidRPr="00780955" w14:paraId="46D29C1D"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02FE1F10" w14:textId="77777777" w:rsidR="00EE1540" w:rsidRPr="00B72804" w:rsidRDefault="00EE1540" w:rsidP="00AC188B">
            <w:pPr>
              <w:rPr>
                <w:rFonts w:cstheme="minorHAnsi"/>
                <w:color w:val="1E6DFF" w:themeColor="text2" w:themeTint="99"/>
              </w:rPr>
            </w:pPr>
            <w:r w:rsidRPr="00EE1540">
              <w:rPr>
                <w:rFonts w:cstheme="minorHAnsi"/>
                <w:color w:val="1A588E" w:themeColor="background2" w:themeShade="80"/>
              </w:rPr>
              <w:t>Helsedirektoratet</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69FA6A73" w14:textId="77777777" w:rsidR="00EE1540" w:rsidRPr="00B72804" w:rsidRDefault="00EE1540" w:rsidP="00AC188B">
            <w:pPr>
              <w:rPr>
                <w:rFonts w:cstheme="minorHAnsi"/>
                <w:color w:val="1E6DFF" w:themeColor="text2" w:themeTint="99"/>
              </w:rPr>
            </w:pPr>
            <w:r w:rsidRPr="00EE1540">
              <w:rPr>
                <w:rFonts w:cstheme="minorHAnsi"/>
                <w:color w:val="1A588E" w:themeColor="background2" w:themeShade="80"/>
              </w:rPr>
              <w:t>983 544 622</w:t>
            </w:r>
          </w:p>
        </w:tc>
      </w:tr>
      <w:tr w:rsidR="00EE1540" w:rsidRPr="00780955" w14:paraId="224B6A4A"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18BBE951" w14:textId="77777777" w:rsidR="00EE1540" w:rsidRPr="00B72804" w:rsidRDefault="00EE1540" w:rsidP="00AC188B">
            <w:pPr>
              <w:rPr>
                <w:rFonts w:cstheme="minorHAnsi"/>
                <w:color w:val="1E6DFF" w:themeColor="text2" w:themeTint="99"/>
              </w:rPr>
            </w:pPr>
            <w:r w:rsidRPr="00EE1540">
              <w:rPr>
                <w:rFonts w:cstheme="minorHAnsi"/>
                <w:color w:val="1A588E" w:themeColor="background2" w:themeShade="80"/>
              </w:rPr>
              <w:t>Nasjonalt klageorgan for helsetjenesten</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7BF287A9" w14:textId="77777777" w:rsidR="00EE1540" w:rsidRPr="00B72804" w:rsidRDefault="00EE1540" w:rsidP="00AC188B">
            <w:pPr>
              <w:rPr>
                <w:rFonts w:cstheme="minorHAnsi"/>
                <w:color w:val="1E6DFF" w:themeColor="text2" w:themeTint="99"/>
              </w:rPr>
            </w:pPr>
            <w:r w:rsidRPr="00EE1540">
              <w:rPr>
                <w:rFonts w:cstheme="minorHAnsi"/>
                <w:color w:val="1A588E" w:themeColor="background2" w:themeShade="80"/>
              </w:rPr>
              <w:t>920 646 832</w:t>
            </w:r>
          </w:p>
        </w:tc>
      </w:tr>
      <w:tr w:rsidR="00EE1540" w:rsidRPr="00780955" w14:paraId="786FE61C"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42395127" w14:textId="77777777" w:rsidR="00EE1540" w:rsidRPr="00B72804" w:rsidRDefault="00EE1540" w:rsidP="00AC188B">
            <w:pPr>
              <w:rPr>
                <w:rFonts w:cstheme="minorHAnsi"/>
                <w:color w:val="1E6DFF" w:themeColor="text2" w:themeTint="99"/>
              </w:rPr>
            </w:pPr>
            <w:r w:rsidRPr="00EE1540">
              <w:rPr>
                <w:rFonts w:cstheme="minorHAnsi"/>
                <w:color w:val="1A588E" w:themeColor="background2" w:themeShade="80"/>
              </w:rPr>
              <w:t>Norsk pasientskadeerstatning</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2BEB2ED2" w14:textId="77777777" w:rsidR="00EE1540" w:rsidRPr="00B72804" w:rsidRDefault="00EE1540" w:rsidP="00AC188B">
            <w:pPr>
              <w:rPr>
                <w:rFonts w:cstheme="minorHAnsi"/>
                <w:color w:val="1E6DFF" w:themeColor="text2" w:themeTint="99"/>
              </w:rPr>
            </w:pPr>
            <w:r w:rsidRPr="00EE1540">
              <w:rPr>
                <w:rFonts w:cstheme="minorHAnsi"/>
                <w:color w:val="1A588E" w:themeColor="background2" w:themeShade="80"/>
              </w:rPr>
              <w:t>984 936 923</w:t>
            </w:r>
          </w:p>
        </w:tc>
      </w:tr>
      <w:tr w:rsidR="00EE1540" w:rsidRPr="00780955" w14:paraId="1C93F044"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77DBA65F" w14:textId="77777777" w:rsidR="00EE1540" w:rsidRPr="00B72804" w:rsidRDefault="00EE1540" w:rsidP="00AC188B">
            <w:pPr>
              <w:rPr>
                <w:rFonts w:cstheme="minorHAnsi"/>
                <w:color w:val="1E6DFF" w:themeColor="text2" w:themeTint="99"/>
              </w:rPr>
            </w:pPr>
            <w:r w:rsidRPr="00EE1540">
              <w:rPr>
                <w:rFonts w:cstheme="minorHAnsi"/>
                <w:color w:val="1A588E" w:themeColor="background2" w:themeShade="80"/>
              </w:rPr>
              <w:t>Helsetilsynet</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408A816C" w14:textId="77777777" w:rsidR="00EE1540" w:rsidRPr="005F61C6" w:rsidRDefault="00EE1540" w:rsidP="00AC188B">
            <w:pPr>
              <w:rPr>
                <w:rFonts w:cstheme="minorHAnsi"/>
                <w:color w:val="1E6DFF" w:themeColor="text2" w:themeTint="99"/>
              </w:rPr>
            </w:pPr>
            <w:r w:rsidRPr="00EE1540">
              <w:rPr>
                <w:rFonts w:cstheme="minorHAnsi"/>
                <w:color w:val="1A588E" w:themeColor="background2" w:themeShade="80"/>
              </w:rPr>
              <w:t>974 761 394</w:t>
            </w:r>
          </w:p>
        </w:tc>
      </w:tr>
      <w:tr w:rsidR="00EE1540" w:rsidRPr="00780955" w14:paraId="37032DA0"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727526FC" w14:textId="1E180D5F" w:rsidR="00EE1540" w:rsidRPr="00B72804" w:rsidRDefault="00390C2D" w:rsidP="00AC188B">
            <w:pPr>
              <w:rPr>
                <w:rFonts w:cstheme="minorHAnsi"/>
                <w:color w:val="1E6DFF" w:themeColor="text2" w:themeTint="99"/>
              </w:rPr>
            </w:pPr>
            <w:r w:rsidRPr="00390C2D">
              <w:rPr>
                <w:rFonts w:cstheme="minorHAnsi"/>
                <w:color w:val="1A588E" w:themeColor="background2" w:themeShade="80"/>
              </w:rPr>
              <w:t>Direktoratet for medisinske produkter</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136579ED" w14:textId="77777777" w:rsidR="00EE1540" w:rsidRPr="003C59E3" w:rsidRDefault="00EE1540" w:rsidP="00AC188B">
            <w:pPr>
              <w:rPr>
                <w:rFonts w:cstheme="minorHAnsi"/>
                <w:color w:val="1E6DFF" w:themeColor="text2" w:themeTint="99"/>
              </w:rPr>
            </w:pPr>
            <w:r w:rsidRPr="00EE1540">
              <w:rPr>
                <w:rFonts w:cstheme="minorHAnsi"/>
                <w:color w:val="1A588E" w:themeColor="background2" w:themeShade="80"/>
              </w:rPr>
              <w:t>974 761 122</w:t>
            </w:r>
          </w:p>
        </w:tc>
      </w:tr>
      <w:tr w:rsidR="00EE1540" w:rsidRPr="00780955" w14:paraId="33655550" w14:textId="77777777" w:rsidTr="00CF3E85">
        <w:tc>
          <w:tcPr>
            <w:tcW w:w="6050" w:type="dxa"/>
            <w:tcBorders>
              <w:top w:val="single" w:sz="4" w:space="0" w:color="auto"/>
              <w:left w:val="single" w:sz="4" w:space="0" w:color="auto"/>
              <w:bottom w:val="single" w:sz="4" w:space="0" w:color="auto"/>
              <w:right w:val="single" w:sz="4" w:space="0" w:color="auto"/>
            </w:tcBorders>
            <w:shd w:val="clear" w:color="auto" w:fill="auto"/>
          </w:tcPr>
          <w:p w14:paraId="0FFA1344" w14:textId="77777777" w:rsidR="00EE1540" w:rsidRPr="00B72804" w:rsidRDefault="00EE1540" w:rsidP="00AC188B">
            <w:pPr>
              <w:rPr>
                <w:rFonts w:cstheme="minorHAnsi"/>
                <w:color w:val="1E6DFF" w:themeColor="text2" w:themeTint="99"/>
              </w:rPr>
            </w:pPr>
            <w:r w:rsidRPr="00EE1540">
              <w:rPr>
                <w:rFonts w:cstheme="minorHAnsi"/>
                <w:color w:val="1A588E" w:themeColor="background2" w:themeShade="80"/>
              </w:rPr>
              <w:t>Statens undersøkelseskommisjon for helse- og omsorgstjenesten</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07C1DDC4" w14:textId="77777777" w:rsidR="00EE1540" w:rsidRPr="006C3085" w:rsidRDefault="00EE1540" w:rsidP="00AC188B">
            <w:pPr>
              <w:rPr>
                <w:rFonts w:cstheme="minorHAnsi"/>
                <w:color w:val="1E6DFF" w:themeColor="text2" w:themeTint="99"/>
              </w:rPr>
            </w:pPr>
            <w:r w:rsidRPr="00EE1540">
              <w:rPr>
                <w:rFonts w:cstheme="minorHAnsi"/>
                <w:color w:val="1A588E" w:themeColor="background2" w:themeShade="80"/>
              </w:rPr>
              <w:t>921 018 924</w:t>
            </w:r>
          </w:p>
        </w:tc>
      </w:tr>
    </w:tbl>
    <w:p w14:paraId="76B88F1B" w14:textId="19DA0890" w:rsidR="00EE1540" w:rsidRDefault="00EE1540"/>
    <w:tbl>
      <w:tblPr>
        <w:tblStyle w:val="Tabellrutenett"/>
        <w:tblW w:w="0" w:type="auto"/>
        <w:tblLook w:val="0420" w:firstRow="1" w:lastRow="0" w:firstColumn="0" w:lastColumn="0" w:noHBand="0" w:noVBand="1"/>
      </w:tblPr>
      <w:tblGrid>
        <w:gridCol w:w="4106"/>
        <w:gridCol w:w="4910"/>
      </w:tblGrid>
      <w:tr w:rsidR="00EE1540" w:rsidRPr="00E22000" w14:paraId="20C9F01E" w14:textId="77777777" w:rsidTr="00635D2D">
        <w:trPr>
          <w:cnfStyle w:val="100000000000" w:firstRow="1" w:lastRow="0" w:firstColumn="0" w:lastColumn="0" w:oddVBand="0" w:evenVBand="0" w:oddHBand="0" w:evenHBand="0" w:firstRowFirstColumn="0" w:firstRowLastColumn="0" w:lastRowFirstColumn="0" w:lastRowLastColumn="0"/>
        </w:trPr>
        <w:tc>
          <w:tcPr>
            <w:tcW w:w="9016" w:type="dxa"/>
            <w:gridSpan w:val="2"/>
            <w:hideMark/>
          </w:tcPr>
          <w:p w14:paraId="2156FA38" w14:textId="5E53F7EF" w:rsidR="00EE1540" w:rsidRPr="00E22000" w:rsidRDefault="00EE1540" w:rsidP="00AC188B">
            <w:r w:rsidRPr="00E22000">
              <w:t xml:space="preserve">Leverandør </w:t>
            </w:r>
          </w:p>
        </w:tc>
      </w:tr>
      <w:tr w:rsidR="00EE1540" w:rsidRPr="00E22000" w14:paraId="5DEB2DCF" w14:textId="77777777" w:rsidTr="00635D2D">
        <w:tc>
          <w:tcPr>
            <w:tcW w:w="4106" w:type="dxa"/>
            <w:hideMark/>
          </w:tcPr>
          <w:p w14:paraId="7E0D6418" w14:textId="44F88266" w:rsidR="00EE1540" w:rsidRPr="00E22000" w:rsidRDefault="00EE1540" w:rsidP="00AC188B">
            <w:r w:rsidRPr="00E22000">
              <w:t xml:space="preserve">Navn: </w:t>
            </w:r>
          </w:p>
        </w:tc>
        <w:tc>
          <w:tcPr>
            <w:tcW w:w="4910" w:type="dxa"/>
            <w:hideMark/>
          </w:tcPr>
          <w:p w14:paraId="62C5EB92" w14:textId="07553921" w:rsidR="00EE1540" w:rsidRPr="00E22000" w:rsidRDefault="00EE1540" w:rsidP="00AC188B">
            <w:r w:rsidRPr="00E22000">
              <w:t xml:space="preserve">Organisasjonsnummer: </w:t>
            </w:r>
          </w:p>
        </w:tc>
      </w:tr>
      <w:tr w:rsidR="00EE1540" w:rsidRPr="00E22000" w14:paraId="6E900273" w14:textId="77777777" w:rsidTr="00635D2D">
        <w:tc>
          <w:tcPr>
            <w:tcW w:w="9016" w:type="dxa"/>
            <w:gridSpan w:val="2"/>
            <w:hideMark/>
          </w:tcPr>
          <w:p w14:paraId="22493C03" w14:textId="6B7D6780" w:rsidR="00EE1540" w:rsidRPr="00E22000" w:rsidRDefault="00EE1540" w:rsidP="00AC188B">
            <w:r w:rsidRPr="00E22000">
              <w:t>E-post:</w:t>
            </w:r>
            <w:r w:rsidR="00200A68">
              <w:t xml:space="preserve"> </w:t>
            </w:r>
          </w:p>
        </w:tc>
      </w:tr>
    </w:tbl>
    <w:p w14:paraId="2AE5EDD8" w14:textId="692A6F24" w:rsidR="004A7F06" w:rsidRDefault="004A7F06" w:rsidP="00AC188B">
      <w:pPr>
        <w:spacing w:before="160"/>
      </w:pPr>
      <w:r>
        <w:t xml:space="preserve">Alle henvendelser til leverandør rettes til kontaktpunkter som følger av Bilag </w:t>
      </w:r>
      <w:r w:rsidR="009965CA">
        <w:t>12</w:t>
      </w:r>
      <w:r>
        <w:t xml:space="preserve"> – Kontaktpunkter Leverandør.</w:t>
      </w:r>
    </w:p>
    <w:p w14:paraId="7078EAD6" w14:textId="77777777" w:rsidR="004A7F06" w:rsidRPr="00780955" w:rsidRDefault="004A7F06" w:rsidP="00AC188B">
      <w:bookmarkStart w:id="7" w:name="_Hlk87942492"/>
      <w:r w:rsidRPr="00780955">
        <w:t xml:space="preserve">Sykehusinnkjøp HF er avtaleforvalter </w:t>
      </w:r>
      <w:r>
        <w:t xml:space="preserve">og kontaktpunkt </w:t>
      </w:r>
      <w:r w:rsidRPr="00780955">
        <w:t>på vegne av Kunden(e) ("</w:t>
      </w:r>
      <w:r w:rsidRPr="00780955">
        <w:rPr>
          <w:b/>
          <w:bCs/>
        </w:rPr>
        <w:t>Avtaleforvalter</w:t>
      </w:r>
      <w:r w:rsidRPr="00780955">
        <w:t>").</w:t>
      </w:r>
    </w:p>
    <w:bookmarkEnd w:id="7"/>
    <w:p w14:paraId="69D60D0D" w14:textId="77777777" w:rsidR="004A7F06" w:rsidRPr="00780955" w:rsidRDefault="004A7F06" w:rsidP="004A7F06">
      <w:pPr>
        <w:rPr>
          <w:rFonts w:cs="Arial"/>
        </w:rPr>
      </w:pPr>
      <w:r>
        <w:rPr>
          <w:rFonts w:cs="Arial"/>
        </w:rPr>
        <w:t>Øvrige h</w:t>
      </w:r>
      <w:r w:rsidRPr="00780955">
        <w:rPr>
          <w:rFonts w:cs="Arial"/>
        </w:rPr>
        <w:t>envendelser</w:t>
      </w:r>
      <w:r>
        <w:rPr>
          <w:rFonts w:cs="Arial"/>
        </w:rPr>
        <w:t xml:space="preserve"> fra Leverandøren</w:t>
      </w:r>
      <w:r w:rsidRPr="00780955">
        <w:rPr>
          <w:rFonts w:cs="Arial"/>
        </w:rPr>
        <w:t xml:space="preserve"> vedrørende denne avtalen</w:t>
      </w:r>
      <w:r>
        <w:rPr>
          <w:rFonts w:cs="Arial"/>
        </w:rPr>
        <w:t xml:space="preserve"> </w:t>
      </w:r>
      <w:r w:rsidRPr="00780955">
        <w:rPr>
          <w:rFonts w:cs="Arial"/>
        </w:rPr>
        <w:t>rettes til:</w:t>
      </w:r>
    </w:p>
    <w:tbl>
      <w:tblPr>
        <w:tblStyle w:val="Tabellrutenett"/>
        <w:tblW w:w="0" w:type="auto"/>
        <w:tblLook w:val="0420" w:firstRow="1" w:lastRow="0" w:firstColumn="0" w:lastColumn="0" w:noHBand="0" w:noVBand="1"/>
      </w:tblPr>
      <w:tblGrid>
        <w:gridCol w:w="4106"/>
        <w:gridCol w:w="4910"/>
      </w:tblGrid>
      <w:tr w:rsidR="00EE1540" w:rsidRPr="00E22000" w14:paraId="199809D1" w14:textId="77777777" w:rsidTr="00635D2D">
        <w:trPr>
          <w:cnfStyle w:val="100000000000" w:firstRow="1" w:lastRow="0" w:firstColumn="0" w:lastColumn="0" w:oddVBand="0" w:evenVBand="0" w:oddHBand="0" w:evenHBand="0" w:firstRowFirstColumn="0" w:firstRowLastColumn="0" w:lastRowFirstColumn="0" w:lastRowLastColumn="0"/>
        </w:trPr>
        <w:tc>
          <w:tcPr>
            <w:tcW w:w="9016" w:type="dxa"/>
            <w:gridSpan w:val="2"/>
            <w:hideMark/>
          </w:tcPr>
          <w:p w14:paraId="5AD0DC15" w14:textId="77777777" w:rsidR="00EE1540" w:rsidRPr="00E22000" w:rsidRDefault="00EE1540" w:rsidP="00AC188B">
            <w:r w:rsidRPr="00E22000">
              <w:t xml:space="preserve">Kontaktpunkt </w:t>
            </w:r>
            <w:r>
              <w:t>Avtaleforvalter</w:t>
            </w:r>
          </w:p>
        </w:tc>
      </w:tr>
      <w:tr w:rsidR="00EE1540" w:rsidRPr="00E22000" w14:paraId="71BD7736" w14:textId="77777777" w:rsidTr="00635D2D">
        <w:tc>
          <w:tcPr>
            <w:tcW w:w="4106" w:type="dxa"/>
            <w:hideMark/>
          </w:tcPr>
          <w:p w14:paraId="78BD57E3" w14:textId="5E0CBAFF" w:rsidR="00EE1540" w:rsidRPr="00E22000" w:rsidRDefault="00EE1540" w:rsidP="00AC188B">
            <w:r w:rsidRPr="00E22000">
              <w:t xml:space="preserve">Navn: </w:t>
            </w:r>
            <w:r w:rsidR="003207D5">
              <w:t>Mona-Linn Roska</w:t>
            </w:r>
          </w:p>
        </w:tc>
        <w:tc>
          <w:tcPr>
            <w:tcW w:w="4910" w:type="dxa"/>
            <w:hideMark/>
          </w:tcPr>
          <w:p w14:paraId="12E18BD0" w14:textId="1E767819" w:rsidR="00EE1540" w:rsidRPr="00E22000" w:rsidRDefault="00EE1540" w:rsidP="00AC188B">
            <w:r w:rsidRPr="00E22000">
              <w:t>Stilling:</w:t>
            </w:r>
            <w:r w:rsidR="003207D5">
              <w:t xml:space="preserve"> Rådgiver</w:t>
            </w:r>
          </w:p>
        </w:tc>
      </w:tr>
      <w:tr w:rsidR="00EE1540" w:rsidRPr="00E22000" w14:paraId="4EC4E5AA" w14:textId="77777777" w:rsidTr="00635D2D">
        <w:tc>
          <w:tcPr>
            <w:tcW w:w="4106" w:type="dxa"/>
            <w:hideMark/>
          </w:tcPr>
          <w:p w14:paraId="0C934BDB" w14:textId="2E54D586" w:rsidR="00EE1540" w:rsidRPr="00E22000" w:rsidRDefault="00EE1540" w:rsidP="00AC188B">
            <w:r w:rsidRPr="00E22000">
              <w:t xml:space="preserve">E-post: </w:t>
            </w:r>
            <w:r w:rsidR="003207D5">
              <w:t>avtaleforvaltning@sykehusinnkjop.no</w:t>
            </w:r>
          </w:p>
        </w:tc>
        <w:tc>
          <w:tcPr>
            <w:tcW w:w="4910" w:type="dxa"/>
            <w:hideMark/>
          </w:tcPr>
          <w:p w14:paraId="09D1C024" w14:textId="09930001" w:rsidR="00EE1540" w:rsidRPr="00E22000" w:rsidRDefault="00EE1540" w:rsidP="00AC188B">
            <w:r w:rsidRPr="00E22000">
              <w:t xml:space="preserve">Tlf.: </w:t>
            </w:r>
            <w:r w:rsidR="00567269">
              <w:t>78 95 07 00</w:t>
            </w:r>
          </w:p>
        </w:tc>
      </w:tr>
    </w:tbl>
    <w:p w14:paraId="72AB9A9F" w14:textId="77777777" w:rsidR="00EE1540" w:rsidRPr="00E22000" w:rsidRDefault="00EE1540" w:rsidP="00AC188B">
      <w:pPr>
        <w:rPr>
          <w:rFonts w:cstheme="minorHAnsi"/>
        </w:rPr>
      </w:pPr>
    </w:p>
    <w:p w14:paraId="52AA2065" w14:textId="77777777" w:rsidR="00EE1540" w:rsidRPr="00E22000" w:rsidRDefault="00EE1540" w:rsidP="00EE1540">
      <w:pPr>
        <w:pStyle w:val="Overskrift2"/>
        <w:ind w:left="576" w:hanging="576"/>
      </w:pPr>
      <w:bookmarkStart w:id="8" w:name="_Toc87609610"/>
      <w:bookmarkStart w:id="9" w:name="_Toc87609611"/>
      <w:bookmarkStart w:id="10" w:name="_Toc92369092"/>
      <w:bookmarkStart w:id="11" w:name="_Toc212452511"/>
      <w:bookmarkEnd w:id="8"/>
      <w:bookmarkEnd w:id="9"/>
      <w:r w:rsidRPr="00E22000">
        <w:t>Avtalens formål og omfang</w:t>
      </w:r>
      <w:bookmarkEnd w:id="10"/>
      <w:bookmarkEnd w:id="11"/>
    </w:p>
    <w:p w14:paraId="63A9ABBD" w14:textId="6030AEB5" w:rsidR="00EE1540" w:rsidRPr="00E22000" w:rsidRDefault="00EE1540" w:rsidP="00AC188B">
      <w:pPr>
        <w:rPr>
          <w:rFonts w:cs="Arial"/>
        </w:rPr>
      </w:pPr>
      <w:r w:rsidRPr="7662905D">
        <w:rPr>
          <w:rFonts w:cs="Arial"/>
        </w:rPr>
        <w:t>Denne avtale ("</w:t>
      </w:r>
      <w:r w:rsidRPr="7662905D">
        <w:rPr>
          <w:rFonts w:cs="Arial"/>
          <w:b/>
          <w:bCs/>
        </w:rPr>
        <w:t>Avtalen</w:t>
      </w:r>
      <w:r w:rsidRPr="7662905D">
        <w:rPr>
          <w:rFonts w:cs="Arial"/>
        </w:rPr>
        <w:t>") er en rammeavtale mellom Kunde og Leverandør slik som angitt i punkt 1.1 (Avtalens parter og kontaktpersoner) (heretter "</w:t>
      </w:r>
      <w:r w:rsidRPr="7662905D">
        <w:rPr>
          <w:rFonts w:cs="Arial"/>
          <w:b/>
          <w:bCs/>
        </w:rPr>
        <w:t>Kunden</w:t>
      </w:r>
      <w:r w:rsidRPr="7662905D">
        <w:rPr>
          <w:rFonts w:cs="Arial"/>
        </w:rPr>
        <w:t>" og "</w:t>
      </w:r>
      <w:r w:rsidRPr="7662905D">
        <w:rPr>
          <w:rFonts w:cs="Arial"/>
          <w:b/>
          <w:bCs/>
        </w:rPr>
        <w:t>Leverandøren</w:t>
      </w:r>
      <w:r w:rsidRPr="7662905D">
        <w:rPr>
          <w:rFonts w:cs="Arial"/>
        </w:rPr>
        <w:t xml:space="preserve">") om rett til kjøp av tjenester som angitt på avtalens forside og nærmere beskrevet i </w:t>
      </w:r>
      <w:r>
        <w:rPr>
          <w:rFonts w:cs="Arial"/>
        </w:rPr>
        <w:t>b</w:t>
      </w:r>
      <w:r w:rsidRPr="7662905D">
        <w:rPr>
          <w:rFonts w:cs="Arial"/>
        </w:rPr>
        <w:t xml:space="preserve">ilag 1 Prisskjema og </w:t>
      </w:r>
      <w:r>
        <w:rPr>
          <w:rFonts w:cs="Arial"/>
        </w:rPr>
        <w:t>b</w:t>
      </w:r>
      <w:r w:rsidRPr="7662905D">
        <w:rPr>
          <w:rFonts w:cs="Arial"/>
        </w:rPr>
        <w:t>ilag 2 Kravspesifikasjon</w:t>
      </w:r>
      <w:r>
        <w:t xml:space="preserve"> </w:t>
      </w:r>
      <w:r w:rsidRPr="7662905D">
        <w:rPr>
          <w:rFonts w:cs="Arial"/>
        </w:rPr>
        <w:t>("</w:t>
      </w:r>
      <w:r w:rsidRPr="7662905D">
        <w:rPr>
          <w:rFonts w:cs="Arial"/>
          <w:b/>
          <w:bCs/>
        </w:rPr>
        <w:t>Tjenesten</w:t>
      </w:r>
      <w:r w:rsidRPr="7662905D">
        <w:rPr>
          <w:rFonts w:cs="Arial"/>
        </w:rPr>
        <w:t>"/</w:t>
      </w:r>
      <w:r w:rsidRPr="7662905D">
        <w:rPr>
          <w:rFonts w:cs="Arial"/>
          <w:b/>
          <w:bCs/>
        </w:rPr>
        <w:t>Tjenester</w:t>
      </w:r>
      <w:r w:rsidRPr="7662905D">
        <w:rPr>
          <w:rFonts w:cs="Arial"/>
        </w:rPr>
        <w:t xml:space="preserve">"). </w:t>
      </w:r>
    </w:p>
    <w:p w14:paraId="7F2E64D2" w14:textId="77777777" w:rsidR="00EE1540" w:rsidRPr="00E22000" w:rsidRDefault="00EE1540" w:rsidP="00AC188B">
      <w:pPr>
        <w:rPr>
          <w:rFonts w:cs="Arial"/>
        </w:rPr>
      </w:pPr>
      <w:r w:rsidRPr="00E22000">
        <w:rPr>
          <w:rFonts w:cs="Arial"/>
        </w:rPr>
        <w:t>Hver Kunde er juridisk og økonomisk ansvarlig for avrop foretatt i henhold til Avtalen.</w:t>
      </w:r>
    </w:p>
    <w:p w14:paraId="31DED376" w14:textId="77777777" w:rsidR="00EE1540" w:rsidRPr="00E22000" w:rsidRDefault="00EE1540" w:rsidP="00AC188B">
      <w:pPr>
        <w:rPr>
          <w:rFonts w:cs="Arial"/>
        </w:rPr>
      </w:pPr>
      <w:r w:rsidRPr="00E22000">
        <w:rPr>
          <w:rFonts w:cs="Arial"/>
        </w:rPr>
        <w:t xml:space="preserve">Avtalen gir Kunden rett til å kjøpe tjenester som er dekket av Avtalen innenfor Avtalens omfang og varighet. Avtalen etablerer ingen plikt for Kunden til å kjøpe et bestemt volum/mengde, men </w:t>
      </w:r>
      <w:r w:rsidRPr="00974A2B">
        <w:rPr>
          <w:rFonts w:cs="Arial"/>
        </w:rPr>
        <w:t>innenfor det Avtalen omfatter plikter Kunden å kjøpe sitt behov.</w:t>
      </w:r>
      <w:r w:rsidRPr="00E22000">
        <w:rPr>
          <w:rFonts w:cs="Arial"/>
        </w:rPr>
        <w:t xml:space="preserve"> Avtalens formål er å etablere generelle bestemmelser for kjøp av Tjenesten. </w:t>
      </w:r>
    </w:p>
    <w:p w14:paraId="125299A3" w14:textId="77777777" w:rsidR="00EE1540" w:rsidRPr="008E71DF" w:rsidRDefault="00EE1540" w:rsidP="00AC188B">
      <w:pPr>
        <w:rPr>
          <w:rFonts w:cs="Arial"/>
        </w:rPr>
      </w:pPr>
      <w:r w:rsidRPr="008E71DF">
        <w:rPr>
          <w:rFonts w:cs="Arial"/>
        </w:rPr>
        <w:t>Avtalen gjelder følgende delkontrakter:</w:t>
      </w:r>
    </w:p>
    <w:p w14:paraId="30C597FB" w14:textId="77777777" w:rsidR="001A262F" w:rsidRDefault="00016670" w:rsidP="001A262F">
      <w:pPr>
        <w:ind w:left="708"/>
        <w:rPr>
          <w:rFonts w:cs="Arial"/>
        </w:rPr>
      </w:pPr>
      <w:r w:rsidRPr="1BD70120">
        <w:rPr>
          <w:rFonts w:cs="Arial"/>
        </w:rPr>
        <w:t xml:space="preserve">Delkontrakt 1: </w:t>
      </w:r>
      <w:r w:rsidR="007472E4" w:rsidRPr="1BD70120">
        <w:rPr>
          <w:rFonts w:cs="Arial"/>
        </w:rPr>
        <w:t xml:space="preserve">Levering neste dag, innland </w:t>
      </w:r>
    </w:p>
    <w:p w14:paraId="2A374B84" w14:textId="69886633" w:rsidR="001A262F" w:rsidRPr="001A262F" w:rsidRDefault="001A262F" w:rsidP="001A262F">
      <w:pPr>
        <w:ind w:left="708"/>
        <w:rPr>
          <w:rFonts w:cs="Arial"/>
        </w:rPr>
      </w:pPr>
      <w:r w:rsidRPr="001A262F">
        <w:rPr>
          <w:rFonts w:cs="Arial"/>
        </w:rPr>
        <w:lastRenderedPageBreak/>
        <w:t>Delkontrakt 2: Standardfrakt, innland</w:t>
      </w:r>
    </w:p>
    <w:p w14:paraId="2658DDF2" w14:textId="77777777" w:rsidR="001A262F" w:rsidRPr="001A262F" w:rsidRDefault="001A262F" w:rsidP="001A262F">
      <w:pPr>
        <w:ind w:left="708"/>
        <w:rPr>
          <w:rFonts w:cs="Arial"/>
        </w:rPr>
      </w:pPr>
      <w:r w:rsidRPr="001A262F">
        <w:rPr>
          <w:rFonts w:cs="Arial"/>
        </w:rPr>
        <w:t>Delkontrakt 3: Frakttjenester Skandinavia</w:t>
      </w:r>
    </w:p>
    <w:p w14:paraId="05DCCCEC" w14:textId="3A476255" w:rsidR="00EE1540" w:rsidRDefault="001A262F" w:rsidP="001A262F">
      <w:pPr>
        <w:ind w:left="708"/>
        <w:rPr>
          <w:rFonts w:cs="Arial"/>
        </w:rPr>
      </w:pPr>
      <w:r w:rsidRPr="001A262F">
        <w:rPr>
          <w:rFonts w:cs="Arial"/>
        </w:rPr>
        <w:t>Delkontrakt 4: Frakttjenester Europa</w:t>
      </w:r>
    </w:p>
    <w:p w14:paraId="4608D54E" w14:textId="77777777" w:rsidR="001A262F" w:rsidRPr="008E71DF" w:rsidRDefault="001A262F" w:rsidP="00016670">
      <w:pPr>
        <w:ind w:left="708"/>
        <w:rPr>
          <w:rFonts w:cs="Arial"/>
        </w:rPr>
      </w:pPr>
    </w:p>
    <w:p w14:paraId="6F961BF3" w14:textId="77777777" w:rsidR="00EE1540" w:rsidRPr="008E71DF" w:rsidRDefault="00EE1540" w:rsidP="00AC188B">
      <w:pPr>
        <w:rPr>
          <w:rFonts w:cs="Arial"/>
        </w:rPr>
      </w:pPr>
      <w:r w:rsidRPr="008E71DF">
        <w:rPr>
          <w:rFonts w:cs="Arial"/>
        </w:rPr>
        <w:t>Hver delkontrakt skal anses som en selvstendig avtale slik at hver enkelt bestemmelse i Avtalen gjelder opp mot hver enkelt delkontrakt.</w:t>
      </w:r>
    </w:p>
    <w:p w14:paraId="6CBB2EEA" w14:textId="77777777" w:rsidR="00EE1540" w:rsidRPr="00E22000" w:rsidRDefault="00EE1540" w:rsidP="00EE1540">
      <w:pPr>
        <w:pStyle w:val="Overskrift2"/>
        <w:ind w:left="576" w:hanging="576"/>
      </w:pPr>
      <w:bookmarkStart w:id="12" w:name="_Toc92369093"/>
      <w:bookmarkStart w:id="13" w:name="_Toc212452512"/>
      <w:r w:rsidRPr="00E22000">
        <w:t>Avtaledokumenter og tolkningsregler</w:t>
      </w:r>
      <w:bookmarkEnd w:id="12"/>
      <w:bookmarkEnd w:id="13"/>
      <w:r w:rsidRPr="00E22000">
        <w:t xml:space="preserve"> </w:t>
      </w:r>
    </w:p>
    <w:p w14:paraId="6403BEAB" w14:textId="77777777" w:rsidR="00EE1540" w:rsidRPr="00E22000" w:rsidRDefault="00EE1540" w:rsidP="00AC188B">
      <w:bookmarkStart w:id="14" w:name="_Hlk85035311"/>
      <w:r w:rsidRPr="00E22000">
        <w:t>Avtalen består av følgende dokumenter:</w:t>
      </w:r>
    </w:p>
    <w:p w14:paraId="7EB6831B" w14:textId="77777777" w:rsidR="00EE1540" w:rsidRPr="00E22000" w:rsidRDefault="00EE1540" w:rsidP="00EE1540">
      <w:pPr>
        <w:numPr>
          <w:ilvl w:val="0"/>
          <w:numId w:val="40"/>
        </w:numPr>
        <w:spacing w:after="240" w:line="260" w:lineRule="atLeast"/>
        <w:contextualSpacing/>
      </w:pPr>
      <w:r w:rsidRPr="00E22000">
        <w:t>Avtalen (dette dokumentet)</w:t>
      </w:r>
    </w:p>
    <w:p w14:paraId="3AD08C9C" w14:textId="77777777" w:rsidR="00EE1540" w:rsidRPr="00E22000" w:rsidRDefault="00EE1540" w:rsidP="00EE1540">
      <w:pPr>
        <w:numPr>
          <w:ilvl w:val="0"/>
          <w:numId w:val="40"/>
        </w:numPr>
        <w:spacing w:after="240" w:line="260" w:lineRule="atLeast"/>
        <w:contextualSpacing/>
      </w:pPr>
      <w:r>
        <w:t>Bilag 1 Prisskjema</w:t>
      </w:r>
    </w:p>
    <w:p w14:paraId="481DEBFB" w14:textId="77777777" w:rsidR="004A7F06" w:rsidRDefault="00EE1540" w:rsidP="00EE1540">
      <w:pPr>
        <w:numPr>
          <w:ilvl w:val="0"/>
          <w:numId w:val="40"/>
        </w:numPr>
        <w:spacing w:after="240" w:line="260" w:lineRule="atLeast"/>
        <w:contextualSpacing/>
      </w:pPr>
      <w:r>
        <w:t xml:space="preserve">Bilag 2 </w:t>
      </w:r>
      <w:r w:rsidRPr="00BD7804">
        <w:t>Kravspesifikasjon</w:t>
      </w:r>
    </w:p>
    <w:p w14:paraId="6DAF026D" w14:textId="561E3255" w:rsidR="00EE1540" w:rsidRPr="00E22000" w:rsidRDefault="004A7F06" w:rsidP="00EE1540">
      <w:pPr>
        <w:numPr>
          <w:ilvl w:val="0"/>
          <w:numId w:val="40"/>
        </w:numPr>
        <w:spacing w:after="240" w:line="260" w:lineRule="atLeast"/>
        <w:contextualSpacing/>
      </w:pPr>
      <w:r>
        <w:t xml:space="preserve">Bilag 3 </w:t>
      </w:r>
      <w:r w:rsidR="003063C9" w:rsidRPr="00BD7804">
        <w:t>Tilbudsbrev</w:t>
      </w:r>
      <w:r w:rsidR="00EE1540">
        <w:t xml:space="preserve"> </w:t>
      </w:r>
    </w:p>
    <w:p w14:paraId="6DFD13EB" w14:textId="79C6BCF0" w:rsidR="00EE1540" w:rsidRPr="00E22000" w:rsidRDefault="00EE1540" w:rsidP="00EE1540">
      <w:pPr>
        <w:numPr>
          <w:ilvl w:val="0"/>
          <w:numId w:val="40"/>
        </w:numPr>
        <w:spacing w:after="240" w:line="260" w:lineRule="atLeast"/>
        <w:contextualSpacing/>
      </w:pPr>
      <w:r w:rsidRPr="00E22000">
        <w:t xml:space="preserve">Bilag </w:t>
      </w:r>
      <w:r w:rsidR="003063C9">
        <w:t>4</w:t>
      </w:r>
      <w:r w:rsidRPr="00E22000">
        <w:t xml:space="preserve"> Endringsprotokoll </w:t>
      </w:r>
    </w:p>
    <w:p w14:paraId="20F2162F" w14:textId="5B119D50" w:rsidR="00EE1540" w:rsidRPr="0087697C" w:rsidRDefault="00EE1540" w:rsidP="00EE1540">
      <w:pPr>
        <w:numPr>
          <w:ilvl w:val="0"/>
          <w:numId w:val="40"/>
        </w:numPr>
        <w:spacing w:after="240" w:line="260" w:lineRule="atLeast"/>
        <w:contextualSpacing/>
      </w:pPr>
      <w:r w:rsidRPr="0087697C">
        <w:t xml:space="preserve">Bilag </w:t>
      </w:r>
      <w:r w:rsidR="003063C9">
        <w:t>5</w:t>
      </w:r>
      <w:r w:rsidRPr="0087697C">
        <w:t xml:space="preserve"> Forpliktelseserklæring </w:t>
      </w:r>
    </w:p>
    <w:p w14:paraId="0249CDA3" w14:textId="409C6DAC" w:rsidR="00EE1540" w:rsidRPr="00EE1540" w:rsidRDefault="00EE1540" w:rsidP="00EE1540">
      <w:pPr>
        <w:numPr>
          <w:ilvl w:val="0"/>
          <w:numId w:val="40"/>
        </w:numPr>
        <w:spacing w:after="240" w:line="260" w:lineRule="atLeast"/>
        <w:contextualSpacing/>
        <w:rPr>
          <w:color w:val="1A588E" w:themeColor="background2" w:themeShade="80"/>
        </w:rPr>
      </w:pPr>
      <w:r w:rsidRPr="0087697C">
        <w:t>Bilag</w:t>
      </w:r>
      <w:r w:rsidR="00DD1D97">
        <w:t xml:space="preserve"> </w:t>
      </w:r>
      <w:r w:rsidR="00B1631E">
        <w:t>6</w:t>
      </w:r>
      <w:r w:rsidRPr="0087697C">
        <w:t xml:space="preserve"> Kontraktskrav etisk handel</w:t>
      </w:r>
    </w:p>
    <w:p w14:paraId="6462A168" w14:textId="3E0C583F" w:rsidR="00EE1540" w:rsidRPr="00E22000" w:rsidRDefault="00EE1540" w:rsidP="00EE1540">
      <w:pPr>
        <w:numPr>
          <w:ilvl w:val="0"/>
          <w:numId w:val="40"/>
        </w:numPr>
        <w:spacing w:after="240" w:line="260" w:lineRule="atLeast"/>
        <w:contextualSpacing/>
      </w:pPr>
      <w:r w:rsidRPr="00E22000">
        <w:t xml:space="preserve">Bilag </w:t>
      </w:r>
      <w:r w:rsidR="00DD1D97">
        <w:t>7</w:t>
      </w:r>
      <w:r w:rsidRPr="00E22000">
        <w:t xml:space="preserve"> </w:t>
      </w:r>
      <w:r w:rsidR="00FF630A">
        <w:t xml:space="preserve">Tilleggsbestemmelser </w:t>
      </w:r>
      <w:r w:rsidR="00550F98">
        <w:t>a-krim, Transport</w:t>
      </w:r>
    </w:p>
    <w:p w14:paraId="36D6FFA8" w14:textId="3EE0BFFE" w:rsidR="00EE1540" w:rsidRDefault="00EE1540" w:rsidP="00EE1540">
      <w:pPr>
        <w:numPr>
          <w:ilvl w:val="0"/>
          <w:numId w:val="40"/>
        </w:numPr>
        <w:spacing w:after="240" w:line="260" w:lineRule="atLeast"/>
        <w:contextualSpacing/>
      </w:pPr>
      <w:r w:rsidRPr="00E22000">
        <w:t xml:space="preserve">Bilag </w:t>
      </w:r>
      <w:r w:rsidR="00DD1D97">
        <w:t>8</w:t>
      </w:r>
      <w:r w:rsidR="00CB65C6" w:rsidRPr="00E22000">
        <w:t xml:space="preserve"> </w:t>
      </w:r>
      <w:r w:rsidRPr="00E22000">
        <w:t>Personvernerklæring</w:t>
      </w:r>
    </w:p>
    <w:p w14:paraId="2C26779A" w14:textId="40A1A451" w:rsidR="004A7F06" w:rsidRPr="00E72E7C" w:rsidRDefault="004A7F06" w:rsidP="00EE1540">
      <w:pPr>
        <w:numPr>
          <w:ilvl w:val="0"/>
          <w:numId w:val="40"/>
        </w:numPr>
        <w:spacing w:after="240" w:line="260" w:lineRule="atLeast"/>
        <w:contextualSpacing/>
        <w:rPr>
          <w:lang w:val="nn-NO"/>
        </w:rPr>
      </w:pPr>
      <w:r w:rsidRPr="00712CA7">
        <w:rPr>
          <w:lang w:val="nn-NO"/>
        </w:rPr>
        <w:t xml:space="preserve">Bilag </w:t>
      </w:r>
      <w:r w:rsidR="00DD1D97">
        <w:rPr>
          <w:lang w:val="nn-NO"/>
        </w:rPr>
        <w:t>9</w:t>
      </w:r>
      <w:r w:rsidR="002A0CDF">
        <w:rPr>
          <w:lang w:val="nn-NO"/>
        </w:rPr>
        <w:t>-1</w:t>
      </w:r>
      <w:r w:rsidR="005A1A40">
        <w:rPr>
          <w:lang w:val="nn-NO"/>
        </w:rPr>
        <w:t>2</w:t>
      </w:r>
      <w:r w:rsidRPr="00712CA7">
        <w:rPr>
          <w:lang w:val="nn-NO"/>
        </w:rPr>
        <w:t xml:space="preserve"> Elektroniske</w:t>
      </w:r>
      <w:r w:rsidRPr="00712CA7">
        <w:rPr>
          <w:color w:val="1A588E" w:themeColor="background2" w:themeShade="80"/>
        </w:rPr>
        <w:t>(e)</w:t>
      </w:r>
      <w:r w:rsidRPr="00712CA7">
        <w:rPr>
          <w:lang w:val="nn-NO"/>
        </w:rPr>
        <w:t xml:space="preserve"> sam</w:t>
      </w:r>
      <w:r>
        <w:rPr>
          <w:lang w:val="nn-NO"/>
        </w:rPr>
        <w:t>handlingsavtale</w:t>
      </w:r>
      <w:r w:rsidRPr="00FB6E27">
        <w:t>(r) med vedlegg</w:t>
      </w:r>
    </w:p>
    <w:p w14:paraId="75B8751F" w14:textId="1A7746B6" w:rsidR="00CB65C6" w:rsidRDefault="00CB65C6" w:rsidP="00EE1540">
      <w:pPr>
        <w:numPr>
          <w:ilvl w:val="0"/>
          <w:numId w:val="40"/>
        </w:numPr>
        <w:spacing w:after="240" w:line="260" w:lineRule="atLeast"/>
        <w:contextualSpacing/>
        <w:rPr>
          <w:lang w:val="nn-NO"/>
        </w:rPr>
      </w:pPr>
      <w:r>
        <w:rPr>
          <w:lang w:val="nn-NO"/>
        </w:rPr>
        <w:t xml:space="preserve">Bilag </w:t>
      </w:r>
      <w:r w:rsidR="00550F98">
        <w:rPr>
          <w:lang w:val="nn-NO"/>
        </w:rPr>
        <w:t>1</w:t>
      </w:r>
      <w:r w:rsidR="005A1A40">
        <w:rPr>
          <w:lang w:val="nn-NO"/>
        </w:rPr>
        <w:t>3</w:t>
      </w:r>
      <w:r>
        <w:rPr>
          <w:lang w:val="nn-NO"/>
        </w:rPr>
        <w:t xml:space="preserve"> Egenerklæring om russisk involvering</w:t>
      </w:r>
    </w:p>
    <w:p w14:paraId="5798841C" w14:textId="7C7F2F83" w:rsidR="00CB65C6" w:rsidRPr="00712CA7" w:rsidRDefault="00CB65C6" w:rsidP="00EE1540">
      <w:pPr>
        <w:numPr>
          <w:ilvl w:val="0"/>
          <w:numId w:val="40"/>
        </w:numPr>
        <w:spacing w:after="240" w:line="260" w:lineRule="atLeast"/>
        <w:contextualSpacing/>
        <w:rPr>
          <w:lang w:val="nn-NO"/>
        </w:rPr>
      </w:pPr>
      <w:r w:rsidRPr="760FA5C8">
        <w:rPr>
          <w:lang w:val="nn-NO"/>
        </w:rPr>
        <w:t xml:space="preserve">Bilag </w:t>
      </w:r>
      <w:r w:rsidR="00515BF5">
        <w:rPr>
          <w:lang w:val="nn-NO"/>
        </w:rPr>
        <w:t>1</w:t>
      </w:r>
      <w:r w:rsidR="005A1A40">
        <w:rPr>
          <w:lang w:val="nn-NO"/>
        </w:rPr>
        <w:t>4</w:t>
      </w:r>
      <w:r w:rsidRPr="760FA5C8">
        <w:rPr>
          <w:lang w:val="nn-NO"/>
        </w:rPr>
        <w:t xml:space="preserve"> Egenerklæring om virksomheten bidrar til opprettholdelse av Israels </w:t>
      </w:r>
      <w:r w:rsidRPr="002C3906">
        <w:t>ulovlige</w:t>
      </w:r>
      <w:r w:rsidRPr="760FA5C8">
        <w:rPr>
          <w:lang w:val="nn-NO"/>
        </w:rPr>
        <w:t xml:space="preserve"> okkupasjon</w:t>
      </w:r>
    </w:p>
    <w:p w14:paraId="711A9796" w14:textId="093B45E4" w:rsidR="00EE1540" w:rsidRPr="00EE1540" w:rsidRDefault="00EE1540" w:rsidP="00B2771E">
      <w:pPr>
        <w:spacing w:after="240" w:line="260" w:lineRule="atLeast"/>
        <w:ind w:left="720"/>
        <w:contextualSpacing/>
        <w:rPr>
          <w:color w:val="1A588E" w:themeColor="background2" w:themeShade="80"/>
        </w:rPr>
      </w:pPr>
    </w:p>
    <w:p w14:paraId="5C493B4F" w14:textId="77777777" w:rsidR="00EE1540" w:rsidRDefault="00EE1540" w:rsidP="00AC188B"/>
    <w:p w14:paraId="0075246A" w14:textId="77777777" w:rsidR="00EE1540" w:rsidRPr="00E22000" w:rsidRDefault="00EE1540" w:rsidP="00AC188B">
      <w:r w:rsidRPr="00E22000">
        <w:t>De dokumentene som inngår i Avtalen</w:t>
      </w:r>
      <w:r>
        <w:t>,</w:t>
      </w:r>
      <w:r w:rsidRPr="00E22000">
        <w:t xml:space="preserve"> utfyller hverandre. Inneholder avtaledokumentene bestemmelser som strider mot hverandre, gjelder yngre dokumenter foran eldre. Løser ikke dette motstriden, gjelder spesielle bestemmelser foran generelle, og bestemmelser utarbeidet særskilt for Avtalen foran standardiserte bestemmelser.</w:t>
      </w:r>
    </w:p>
    <w:p w14:paraId="29029A66" w14:textId="77777777" w:rsidR="00EE1540" w:rsidRPr="00E22000" w:rsidRDefault="00EE1540" w:rsidP="00AC188B">
      <w:r w:rsidRPr="00E22000">
        <w:t>I den grad et forhold ikke er dekket av avtaledokumentene i listen over, vil følgende dokumenter gjelde:</w:t>
      </w:r>
    </w:p>
    <w:p w14:paraId="63EA151E" w14:textId="77777777" w:rsidR="00EE1540" w:rsidRPr="00E22000" w:rsidRDefault="00EE1540" w:rsidP="00EE1540">
      <w:pPr>
        <w:numPr>
          <w:ilvl w:val="0"/>
          <w:numId w:val="41"/>
        </w:numPr>
        <w:spacing w:after="240" w:line="260" w:lineRule="atLeast"/>
        <w:contextualSpacing/>
      </w:pPr>
      <w:r w:rsidRPr="00E22000">
        <w:t xml:space="preserve">Konkurransegrunnlaget </w:t>
      </w:r>
    </w:p>
    <w:p w14:paraId="263911FB" w14:textId="77777777" w:rsidR="00EE1540" w:rsidRPr="00E22000" w:rsidRDefault="00EE1540" w:rsidP="00EE1540">
      <w:pPr>
        <w:numPr>
          <w:ilvl w:val="0"/>
          <w:numId w:val="41"/>
        </w:numPr>
        <w:spacing w:after="240" w:line="260" w:lineRule="atLeast"/>
        <w:contextualSpacing/>
      </w:pPr>
      <w:r w:rsidRPr="00E22000">
        <w:t xml:space="preserve">Leverandørens tilbud </w:t>
      </w:r>
      <w:r>
        <w:br/>
      </w:r>
    </w:p>
    <w:p w14:paraId="76737F88" w14:textId="77777777" w:rsidR="00EE1540" w:rsidRPr="00E22000" w:rsidRDefault="00EE1540" w:rsidP="00AC188B">
      <w:pPr>
        <w:spacing w:after="240" w:line="260" w:lineRule="atLeast"/>
      </w:pPr>
      <w:r w:rsidRPr="00E22000">
        <w:t>Funksjonskrav og krav til egenskaper, kvalitet eller merke som er spesifisert i konkurransegrunnlaget gjelder foran løsninger i Leverandørens tilbud, med mindre Leverandøren har tatt uttrykkelig forbehold.</w:t>
      </w:r>
    </w:p>
    <w:p w14:paraId="47F06AD5" w14:textId="77777777" w:rsidR="00EE1540" w:rsidRPr="00E22000" w:rsidRDefault="00EE1540" w:rsidP="00AC188B">
      <w:pPr>
        <w:spacing w:after="240" w:line="260" w:lineRule="atLeast"/>
      </w:pPr>
      <w:r>
        <w:t>S</w:t>
      </w:r>
      <w:r w:rsidRPr="00E22000">
        <w:t xml:space="preserve">amarbeidsavtalen mellom de regionale helseforetakene og Melanor, inngår som en del av Avtalen. Brudd på samarbeidsavtalene vil bli rapportert Melanor og kan gi grunnlag for oppsigelse av denne rammeavtalen. Mer informasjon om samarbeidsavtalene finnes </w:t>
      </w:r>
      <w:hyperlink r:id="rId12" w:anchor="leverandorkontakt" w:history="1">
        <w:r w:rsidRPr="00BA645A">
          <w:rPr>
            <w:rStyle w:val="Hyperkobling"/>
          </w:rPr>
          <w:t>her</w:t>
        </w:r>
      </w:hyperlink>
      <w:r w:rsidRPr="00E22000">
        <w:t>.</w:t>
      </w:r>
    </w:p>
    <w:p w14:paraId="6D3F52E8" w14:textId="77777777" w:rsidR="00EE1540" w:rsidRPr="00E22000" w:rsidRDefault="00EE1540" w:rsidP="00EE1540">
      <w:pPr>
        <w:pStyle w:val="Overskrift2"/>
        <w:ind w:left="576" w:hanging="576"/>
      </w:pPr>
      <w:bookmarkStart w:id="15" w:name="_Toc92369094"/>
      <w:bookmarkStart w:id="16" w:name="_Toc212452513"/>
      <w:bookmarkEnd w:id="14"/>
      <w:r w:rsidRPr="00E22000">
        <w:t>Avtaleperiode, forlengelse og oppsigelse</w:t>
      </w:r>
      <w:bookmarkEnd w:id="15"/>
      <w:bookmarkEnd w:id="16"/>
    </w:p>
    <w:p w14:paraId="315C6CD8" w14:textId="77777777" w:rsidR="00EE1540" w:rsidRPr="00E22000" w:rsidRDefault="00EE1540" w:rsidP="00AC188B">
      <w:r>
        <w:t>Avtalen trer i kraft ved signering og avtaleperioden er angitt på Avtalens forside ("</w:t>
      </w:r>
      <w:r w:rsidRPr="5B9FF4A9">
        <w:rPr>
          <w:b/>
          <w:bCs/>
        </w:rPr>
        <w:t>Avtaleperioden</w:t>
      </w:r>
      <w:r>
        <w:t xml:space="preserve">"). Kunden kan ved utløp av Avtaleperioden forlenge Avtalen med inntil 1 år om gangen. Maksimal </w:t>
      </w:r>
      <w:r>
        <w:lastRenderedPageBreak/>
        <w:t>samlet avtaleperiode er 4 år. Avtalen forlenges automatisk og på likelydende vilkår med mindre Kunden tar andre initiativ.</w:t>
      </w:r>
    </w:p>
    <w:p w14:paraId="41C856F0" w14:textId="77777777" w:rsidR="00EE1540" w:rsidRPr="00E22000" w:rsidRDefault="00EE1540" w:rsidP="00AC188B">
      <w:pPr>
        <w:rPr>
          <w:rFonts w:cs="Arial"/>
          <w:color w:val="000000" w:themeColor="text1"/>
        </w:rPr>
      </w:pPr>
      <w:r w:rsidRPr="00E22000">
        <w:rPr>
          <w:rFonts w:cs="Arial"/>
          <w:color w:val="000000" w:themeColor="text1"/>
        </w:rPr>
        <w:t xml:space="preserve">De første </w:t>
      </w:r>
      <w:r w:rsidRPr="00E22000">
        <w:rPr>
          <w:rFonts w:cs="Arial"/>
        </w:rPr>
        <w:t xml:space="preserve">6 måneder av </w:t>
      </w:r>
      <w:r w:rsidRPr="00E22000">
        <w:rPr>
          <w:rFonts w:cs="Arial"/>
          <w:color w:val="000000" w:themeColor="text1"/>
        </w:rPr>
        <w:t xml:space="preserve">Avtaleperioden er prøvetid. Dersom Avtalen etter Kundens vurdering fungerer tilfredsstillende, fortsetter Avtalen fram til utløp (eller eventuell oppsigelse, jf. nedenfor). I motsatt fall kan Kunden si opp Avtalen </w:t>
      </w:r>
      <w:r w:rsidRPr="00E22000">
        <w:rPr>
          <w:rFonts w:cs="Arial"/>
        </w:rPr>
        <w:t xml:space="preserve">med 30 dagers varsel. Oppsigelse </w:t>
      </w:r>
      <w:r w:rsidRPr="00E22000">
        <w:rPr>
          <w:rFonts w:cs="Arial"/>
          <w:color w:val="000000" w:themeColor="text1"/>
        </w:rPr>
        <w:t>av Avtalen skal skje skriftlig og skal senest sendes fra Kunden den dag prøvetiden utløper.</w:t>
      </w:r>
    </w:p>
    <w:p w14:paraId="3DBBFF11" w14:textId="77777777" w:rsidR="00EE1540" w:rsidRPr="00E22000" w:rsidRDefault="00EE1540" w:rsidP="00AC188B">
      <w:pPr>
        <w:rPr>
          <w:rFonts w:cs="Arial"/>
          <w:color w:val="000000" w:themeColor="text1"/>
        </w:rPr>
      </w:pPr>
      <w:r w:rsidRPr="00E22000">
        <w:rPr>
          <w:rFonts w:cs="Arial"/>
          <w:color w:val="000000" w:themeColor="text1"/>
        </w:rPr>
        <w:t xml:space="preserve">Kunden kan i Avtaleperioden skriftlig si opp Avtalen helt eller delvis med </w:t>
      </w:r>
      <w:r w:rsidRPr="009C3DD2">
        <w:rPr>
          <w:rFonts w:cs="Arial"/>
        </w:rPr>
        <w:t xml:space="preserve">6 måneders </w:t>
      </w:r>
      <w:r w:rsidRPr="00E22000">
        <w:rPr>
          <w:rFonts w:cs="Arial"/>
          <w:color w:val="000000" w:themeColor="text1"/>
        </w:rPr>
        <w:t>varsel til opphør ved utløpet av en kalendermåned.</w:t>
      </w:r>
    </w:p>
    <w:p w14:paraId="70350CC2" w14:textId="77777777" w:rsidR="00EE1540" w:rsidRPr="00E22000" w:rsidRDefault="00EE1540" w:rsidP="00AC188B">
      <w:r w:rsidRPr="00E22000">
        <w:t>Leverandøren plikter å tilrettelegge avslutningen av Avtalen på en slik måte at en eventuell ny leverandør ikke blir forhindret fra å oppfylle sine forpliktelser.</w:t>
      </w:r>
    </w:p>
    <w:p w14:paraId="3E3769A9" w14:textId="77777777" w:rsidR="00EE1540" w:rsidRPr="00E22000" w:rsidRDefault="00EE1540" w:rsidP="00AC188B">
      <w:pPr>
        <w:rPr>
          <w:rFonts w:cs="Arial"/>
          <w:color w:val="000000" w:themeColor="text1"/>
        </w:rPr>
      </w:pPr>
      <w:r w:rsidRPr="00E22000">
        <w:t xml:space="preserve">Avtalens vilkår gjelder for alle bestillinger fra Kunden som bekreftes innenfor Avtaleperioden, selv om leveranse skjer etter utløp av Avtalen. </w:t>
      </w:r>
    </w:p>
    <w:p w14:paraId="6EDD438C" w14:textId="77777777" w:rsidR="00EE1540" w:rsidRPr="00E22000" w:rsidRDefault="00EE1540" w:rsidP="00EE1540">
      <w:pPr>
        <w:pStyle w:val="Overskrift2"/>
        <w:ind w:left="576" w:hanging="576"/>
      </w:pPr>
      <w:bookmarkStart w:id="17" w:name="_Toc92369095"/>
      <w:bookmarkStart w:id="18" w:name="_Toc212452514"/>
      <w:r w:rsidRPr="00E22000">
        <w:t>Transport av Avtalen</w:t>
      </w:r>
      <w:bookmarkEnd w:id="17"/>
      <w:bookmarkEnd w:id="18"/>
      <w:r w:rsidRPr="00E22000">
        <w:t xml:space="preserve"> </w:t>
      </w:r>
    </w:p>
    <w:p w14:paraId="397532D1" w14:textId="77777777" w:rsidR="00EE1540" w:rsidRPr="00780955" w:rsidRDefault="00EE1540" w:rsidP="00AC188B">
      <w:r w:rsidRPr="00E22000">
        <w:t xml:space="preserve">Kunden kan overdra sine rettigheter og plikter etter Avtalen til annen offentlig virksomhet, f.eks. ved omstrukturering av helseforetakene, endring i eierskap av helseforetakene, endring i regionstrukturen og lignende. Den virksomheten som får rettigheter og plikter overdratt er berettiget til tilsvarende vilkår, såfremt </w:t>
      </w:r>
      <w:r>
        <w:t>Avtalens rettigheter og plikter overdras samlet.</w:t>
      </w:r>
    </w:p>
    <w:p w14:paraId="602B5790" w14:textId="77777777" w:rsidR="00EE1540" w:rsidRPr="00EE1540" w:rsidRDefault="00EE1540" w:rsidP="00AC188B">
      <w:pPr>
        <w:rPr>
          <w:rFonts w:cstheme="minorHAnsi"/>
          <w:color w:val="1A588E" w:themeColor="background2" w:themeShade="80"/>
        </w:rPr>
      </w:pPr>
      <w:r w:rsidRPr="00780955">
        <w:t xml:space="preserve">Leverandøren kan bare overdra sine rettigheter og plikter etter Avtalen med skriftlig samtykke fra Kunden. Dette gjelder også hvis Leverandøren slås sammen med et annet selskap, deles i flere selskaper eller hvis overdragelsen skjer til et datterselskap eller annet selskap i samme konsern. Samtykke kan ikke nektes uten saklig grunn. </w:t>
      </w:r>
    </w:p>
    <w:p w14:paraId="79CB0EC5" w14:textId="77777777" w:rsidR="00EE1540" w:rsidRDefault="00EE1540" w:rsidP="00AC188B">
      <w:pPr>
        <w:rPr>
          <w:rFonts w:cstheme="minorHAnsi"/>
        </w:rPr>
      </w:pPr>
      <w:r w:rsidRPr="00FE55C7">
        <w:rPr>
          <w:rFonts w:cstheme="minorHAnsi"/>
        </w:rPr>
        <w:t>Skifte av leverandør kan skje i de tilfeller hvor Leverandøren mister agentur</w:t>
      </w:r>
      <w:r>
        <w:rPr>
          <w:rFonts w:cstheme="minorHAnsi"/>
        </w:rPr>
        <w:t xml:space="preserve"> eller rettighet</w:t>
      </w:r>
      <w:r w:rsidRPr="00FE55C7">
        <w:rPr>
          <w:rFonts w:cstheme="minorHAnsi"/>
        </w:rPr>
        <w:t xml:space="preserve"> for </w:t>
      </w:r>
      <w:r>
        <w:rPr>
          <w:rFonts w:cstheme="minorHAnsi"/>
        </w:rPr>
        <w:t>å levere ytelsen</w:t>
      </w:r>
      <w:r w:rsidRPr="00FE55C7">
        <w:rPr>
          <w:rFonts w:cstheme="minorHAnsi"/>
        </w:rPr>
        <w:t xml:space="preserve"> i Avtalen.</w:t>
      </w:r>
      <w:r>
        <w:rPr>
          <w:rFonts w:cstheme="minorHAnsi"/>
        </w:rPr>
        <w:t xml:space="preserve"> </w:t>
      </w:r>
      <w:r w:rsidRPr="00FE55C7">
        <w:rPr>
          <w:rFonts w:cstheme="minorHAnsi"/>
        </w:rPr>
        <w:t xml:space="preserve">Ved </w:t>
      </w:r>
      <w:r>
        <w:rPr>
          <w:rFonts w:cstheme="minorHAnsi"/>
        </w:rPr>
        <w:t>slike skifter</w:t>
      </w:r>
      <w:r w:rsidRPr="00FE55C7">
        <w:rPr>
          <w:rFonts w:cstheme="minorHAnsi"/>
        </w:rPr>
        <w:t xml:space="preserve"> kan bare Leverandøren overdra sine rettigheter og plikter etter Avtalen med skriftlig samtykke fra Kunden.</w:t>
      </w:r>
      <w:r>
        <w:rPr>
          <w:rFonts w:cstheme="minorHAnsi"/>
        </w:rPr>
        <w:t xml:space="preserve"> </w:t>
      </w:r>
      <w:r w:rsidRPr="00FE55C7">
        <w:rPr>
          <w:rFonts w:cstheme="minorHAnsi"/>
        </w:rPr>
        <w:t>Avtalen skal overdras på like vilkår og ny leverandør må oppfylle de opprinnelige kvalifikasjonskravene. Leverandørens plikter etter Avtalen bortfaller ikke før endringsavtale er signert av både Kunden og ny leverandør.</w:t>
      </w:r>
    </w:p>
    <w:p w14:paraId="7E028523" w14:textId="2E687C4B" w:rsidR="00EE1540" w:rsidRPr="00EE1540" w:rsidRDefault="00EE1540" w:rsidP="00AC188B">
      <w:pPr>
        <w:rPr>
          <w:rFonts w:cstheme="minorHAnsi"/>
          <w:color w:val="1A588E" w:themeColor="background2" w:themeShade="80"/>
        </w:rPr>
      </w:pPr>
      <w:r>
        <w:t xml:space="preserve">Ved en transport av avtalen plikter </w:t>
      </w:r>
      <w:r w:rsidRPr="00780955">
        <w:t>Leverandør</w:t>
      </w:r>
      <w:r>
        <w:t>en</w:t>
      </w:r>
      <w:r w:rsidRPr="00780955">
        <w:t xml:space="preserve"> å </w:t>
      </w:r>
      <w:r>
        <w:t xml:space="preserve">sørge for at </w:t>
      </w:r>
      <w:r w:rsidRPr="00780955">
        <w:t>ny leverandør ikke blir forhindret fra å oppfylle sine forpliktelser.</w:t>
      </w:r>
      <w:r w:rsidR="00E10C13">
        <w:t xml:space="preserve"> </w:t>
      </w:r>
      <w:r w:rsidRPr="00780955">
        <w:t>En eventuell overdragelse utgjør en endring og skal fremgå</w:t>
      </w:r>
      <w:r>
        <w:t xml:space="preserve"> av</w:t>
      </w:r>
      <w:r w:rsidRPr="00780955">
        <w:t xml:space="preserve"> </w:t>
      </w:r>
      <w:r>
        <w:rPr>
          <w:rFonts w:cstheme="minorHAnsi"/>
        </w:rPr>
        <w:t>e</w:t>
      </w:r>
      <w:r w:rsidRPr="00AB6BBA">
        <w:rPr>
          <w:rFonts w:cstheme="minorHAnsi"/>
        </w:rPr>
        <w:t>ndringsprotokoll.</w:t>
      </w:r>
    </w:p>
    <w:p w14:paraId="41BA8D5F" w14:textId="77777777" w:rsidR="00EE1540" w:rsidRPr="00E22000" w:rsidRDefault="00EE1540" w:rsidP="00EE1540">
      <w:pPr>
        <w:pStyle w:val="Overskrift1"/>
        <w:ind w:left="432" w:hanging="432"/>
      </w:pPr>
      <w:bookmarkStart w:id="19" w:name="_Toc81563230"/>
      <w:bookmarkStart w:id="20" w:name="_Toc81750046"/>
      <w:bookmarkStart w:id="21" w:name="_Toc92369096"/>
      <w:bookmarkStart w:id="22" w:name="_Toc212452515"/>
      <w:r w:rsidRPr="00E22000">
        <w:t>Avrop</w:t>
      </w:r>
      <w:bookmarkEnd w:id="19"/>
      <w:bookmarkEnd w:id="20"/>
      <w:r w:rsidRPr="00E22000">
        <w:t xml:space="preserve"> og bestilling</w:t>
      </w:r>
      <w:bookmarkEnd w:id="21"/>
      <w:bookmarkEnd w:id="22"/>
    </w:p>
    <w:p w14:paraId="2CCE4084" w14:textId="565B68A9" w:rsidR="00EE1540" w:rsidRPr="00E22000" w:rsidRDefault="00EE1540" w:rsidP="00EE1540">
      <w:pPr>
        <w:pStyle w:val="Overskrift2"/>
        <w:ind w:left="576" w:hanging="576"/>
      </w:pPr>
      <w:bookmarkStart w:id="23" w:name="_Toc92369097"/>
      <w:bookmarkStart w:id="24" w:name="_Toc212452516"/>
      <w:r w:rsidRPr="00E22000">
        <w:t>Avrop</w:t>
      </w:r>
      <w:bookmarkEnd w:id="23"/>
      <w:bookmarkEnd w:id="24"/>
    </w:p>
    <w:p w14:paraId="7F8DDAF8" w14:textId="77777777" w:rsidR="00EE1540" w:rsidRPr="00E22000" w:rsidRDefault="00EE1540" w:rsidP="00AC188B">
      <w:r w:rsidRPr="00E22000">
        <w:t xml:space="preserve">Avrop vil bli foretatt i henhold til mekanismene angitt i </w:t>
      </w:r>
      <w:r>
        <w:t>K</w:t>
      </w:r>
      <w:r w:rsidRPr="00E22000">
        <w:t xml:space="preserve">onkurransegrunnlaget eller Avtalens bilag, dersom slike mekanismer finnes. Avrop kan gjøres av alle som Kunden har gitt fullmakt til å gjøre avrop. </w:t>
      </w:r>
    </w:p>
    <w:p w14:paraId="1E8C99FD" w14:textId="0BCAF743" w:rsidR="00EE1540" w:rsidRPr="00E22000" w:rsidRDefault="00EE1540" w:rsidP="00EE1540">
      <w:pPr>
        <w:pStyle w:val="Overskrift2"/>
        <w:ind w:left="576" w:hanging="576"/>
      </w:pPr>
      <w:bookmarkStart w:id="25" w:name="_Toc89935100"/>
      <w:bookmarkStart w:id="26" w:name="_Toc92369098"/>
      <w:bookmarkStart w:id="27" w:name="_Toc212452517"/>
      <w:r w:rsidRPr="00E22000">
        <w:t>Bestilling</w:t>
      </w:r>
      <w:bookmarkEnd w:id="25"/>
      <w:bookmarkEnd w:id="26"/>
      <w:bookmarkEnd w:id="27"/>
      <w:r w:rsidRPr="00E22000">
        <w:t xml:space="preserve"> </w:t>
      </w:r>
    </w:p>
    <w:p w14:paraId="12FC3B88" w14:textId="77777777" w:rsidR="00EE1540" w:rsidRPr="00E22000" w:rsidRDefault="00EE1540" w:rsidP="00AC188B">
      <w:r w:rsidRPr="00E22000">
        <w:t>Bestilling skal, om ikke annet følger av Avtalens bilag, inneholde følgende informasjon:</w:t>
      </w:r>
    </w:p>
    <w:p w14:paraId="5875B862" w14:textId="5450D12E" w:rsidR="00CB65C6" w:rsidRPr="00E22000" w:rsidRDefault="00EE1540" w:rsidP="00CB65C6">
      <w:pPr>
        <w:pStyle w:val="Listeavsnitt"/>
        <w:numPr>
          <w:ilvl w:val="0"/>
          <w:numId w:val="45"/>
        </w:numPr>
      </w:pPr>
      <w:r w:rsidRPr="00E22000">
        <w:t>Bestillingsnummer</w:t>
      </w:r>
    </w:p>
    <w:p w14:paraId="5056FB5D" w14:textId="78A6646C" w:rsidR="00CB65C6" w:rsidRPr="00E22000" w:rsidRDefault="00EE1540" w:rsidP="00CB65C6">
      <w:pPr>
        <w:pStyle w:val="Listeavsnitt"/>
        <w:numPr>
          <w:ilvl w:val="0"/>
          <w:numId w:val="45"/>
        </w:numPr>
      </w:pPr>
      <w:r w:rsidRPr="00E22000">
        <w:t>Navn på bestillende enhet/ kontaktperson for bestillingen</w:t>
      </w:r>
    </w:p>
    <w:p w14:paraId="23BA3302" w14:textId="763607EF" w:rsidR="00CB65C6" w:rsidRPr="00E22000" w:rsidRDefault="00EE1540" w:rsidP="00CB65C6">
      <w:pPr>
        <w:pStyle w:val="Listeavsnitt"/>
        <w:numPr>
          <w:ilvl w:val="0"/>
          <w:numId w:val="45"/>
        </w:numPr>
      </w:pPr>
      <w:r w:rsidRPr="00E22000">
        <w:t>Kundenummer</w:t>
      </w:r>
    </w:p>
    <w:p w14:paraId="0708C96A" w14:textId="11DB56B6" w:rsidR="00EE1540" w:rsidRPr="00E22000" w:rsidRDefault="00EE1540" w:rsidP="00CB65C6">
      <w:pPr>
        <w:pStyle w:val="Listeavsnitt"/>
        <w:numPr>
          <w:ilvl w:val="0"/>
          <w:numId w:val="45"/>
        </w:numPr>
      </w:pPr>
      <w:r w:rsidRPr="00E22000">
        <w:lastRenderedPageBreak/>
        <w:t>Leveringssted</w:t>
      </w:r>
    </w:p>
    <w:p w14:paraId="77239B48" w14:textId="047C6CFB" w:rsidR="00EE1540" w:rsidRPr="00E22000" w:rsidRDefault="00EE1540" w:rsidP="00AC188B">
      <w:r w:rsidRPr="00E22000">
        <w:t xml:space="preserve">Kunden skal, i samarbeid med Leverandøren, utarbeide bestillingsrutiner som ivaretar hensynet til begge parter. </w:t>
      </w:r>
    </w:p>
    <w:p w14:paraId="36D83E41" w14:textId="76C4518F" w:rsidR="004A7F06" w:rsidRPr="00780955" w:rsidRDefault="004A7F06" w:rsidP="004A7F06">
      <w:r w:rsidRPr="00780955">
        <w:t>Leverandøren forplikter seg til elektronisk samhandling med de virksomheter som er tilsluttet Avtalen for å håndtere bestillinger under Avtalen i henhold til</w:t>
      </w:r>
      <w:r w:rsidRPr="00C04F77">
        <w:rPr>
          <w:color w:val="000000" w:themeColor="text1"/>
        </w:rPr>
        <w:t xml:space="preserve"> Bilag </w:t>
      </w:r>
      <w:r w:rsidRPr="00E72E7C">
        <w:rPr>
          <w:i/>
          <w:iCs/>
          <w:color w:val="000000" w:themeColor="text1"/>
        </w:rPr>
        <w:t>Elektronisk samhandlingsavtale.</w:t>
      </w:r>
    </w:p>
    <w:p w14:paraId="7152F071" w14:textId="77777777" w:rsidR="00EE1540" w:rsidRPr="00E22000" w:rsidRDefault="00EE1540" w:rsidP="00EE1540">
      <w:pPr>
        <w:pStyle w:val="Overskrift1"/>
        <w:ind w:left="432" w:hanging="432"/>
      </w:pPr>
      <w:bookmarkStart w:id="28" w:name="_Toc92369099"/>
      <w:bookmarkStart w:id="29" w:name="_Toc212452518"/>
      <w:r w:rsidRPr="00E22000">
        <w:t>Partenes plikter</w:t>
      </w:r>
      <w:bookmarkEnd w:id="28"/>
      <w:bookmarkEnd w:id="29"/>
      <w:r w:rsidRPr="00E22000">
        <w:t xml:space="preserve"> </w:t>
      </w:r>
    </w:p>
    <w:p w14:paraId="15DF2314" w14:textId="77777777" w:rsidR="00EE1540" w:rsidRPr="00E22000" w:rsidRDefault="00EE1540" w:rsidP="00EE1540">
      <w:pPr>
        <w:pStyle w:val="Overskrift2"/>
        <w:ind w:left="576" w:hanging="576"/>
      </w:pPr>
      <w:bookmarkStart w:id="30" w:name="_Toc92369100"/>
      <w:bookmarkStart w:id="31" w:name="_Toc212452519"/>
      <w:r w:rsidRPr="00E22000">
        <w:t>Kundens plikter</w:t>
      </w:r>
      <w:bookmarkEnd w:id="30"/>
      <w:bookmarkEnd w:id="31"/>
    </w:p>
    <w:p w14:paraId="2C516BD7" w14:textId="77777777" w:rsidR="00EE1540" w:rsidRPr="00E22000" w:rsidRDefault="00EE1540" w:rsidP="00AC188B">
      <w:r w:rsidRPr="00E22000">
        <w:t>Kunden skal yte nødvendig medvirkning slik at Leverandøren er i stand til å oppfylle sine plikter etter Avtalen.</w:t>
      </w:r>
    </w:p>
    <w:p w14:paraId="4AA2EC13" w14:textId="77777777" w:rsidR="00EE1540" w:rsidRDefault="00EE1540" w:rsidP="00EE1540">
      <w:pPr>
        <w:pStyle w:val="Overskrift2"/>
        <w:ind w:left="576" w:hanging="576"/>
      </w:pPr>
      <w:bookmarkStart w:id="32" w:name="_Toc92369101"/>
      <w:bookmarkStart w:id="33" w:name="_Toc212452520"/>
      <w:r w:rsidRPr="00E22000">
        <w:t>Leverandørens plikter</w:t>
      </w:r>
      <w:bookmarkEnd w:id="32"/>
      <w:bookmarkEnd w:id="33"/>
      <w:r w:rsidRPr="00E22000">
        <w:t xml:space="preserve"> </w:t>
      </w:r>
    </w:p>
    <w:p w14:paraId="67476DFD" w14:textId="77777777" w:rsidR="00EE1540" w:rsidRPr="00E22000" w:rsidRDefault="00EE1540" w:rsidP="00EE1540">
      <w:pPr>
        <w:pStyle w:val="Overskrift3"/>
        <w:ind w:left="720" w:hanging="720"/>
      </w:pPr>
      <w:bookmarkStart w:id="34" w:name="_Toc92369102"/>
      <w:bookmarkStart w:id="35" w:name="_Toc212452521"/>
      <w:r w:rsidRPr="00E22000">
        <w:t>Kvalitetssikring</w:t>
      </w:r>
      <w:bookmarkEnd w:id="34"/>
      <w:bookmarkEnd w:id="35"/>
    </w:p>
    <w:p w14:paraId="3A5381FD" w14:textId="77777777" w:rsidR="00EE1540" w:rsidRPr="00E22000" w:rsidRDefault="00EE1540" w:rsidP="00AC188B">
      <w:r w:rsidRPr="00E22000">
        <w:t xml:space="preserve">Leverandøren er ansvarlig for at Tjenesten som omfattes av Avtalen er godkjent i henhold til gjeldende lover og forskrifter, samt at den er i henhold til kravene til egnethet og kvalitet som framkommer i </w:t>
      </w:r>
      <w:r>
        <w:t>anskaffelses</w:t>
      </w:r>
      <w:r w:rsidRPr="00E22000">
        <w:t xml:space="preserve">dokumentene og i Avtalen for øvrig. </w:t>
      </w:r>
    </w:p>
    <w:p w14:paraId="36B5B349" w14:textId="77777777" w:rsidR="00EE1540" w:rsidRPr="00E22000" w:rsidRDefault="00EE1540" w:rsidP="00AC188B">
      <w:r w:rsidRPr="00E22000">
        <w:t xml:space="preserve">Er ikke kvalitetskrav til materialer eller utførelse angitt i </w:t>
      </w:r>
      <w:r>
        <w:t>anskaffelses</w:t>
      </w:r>
      <w:r w:rsidRPr="00E22000">
        <w:t xml:space="preserve">dokumentene, skal Leverandøren utføre Tjenesten med den grad av faglig dyktighet som kan forventes av anerkjente Leverandører innenfor tilsvarende eller liknende bransje. </w:t>
      </w:r>
    </w:p>
    <w:p w14:paraId="73ABC01F" w14:textId="77777777" w:rsidR="00EE1540" w:rsidRPr="00E22000" w:rsidRDefault="00EE1540" w:rsidP="00AC188B">
      <w:r w:rsidRPr="00E22000">
        <w:t>Leverandøren skal ha kontrollrutiner for å sikre at Tjenesten er i henhold til Avtalens krav, den alminnelige aksepterte bransjestandard samt lovgivning eller offentlige vedtak. Leverandøren skal ha et kvalitetssikringssystem som er innrettet slik at avvik blir oppdaget så tidlig som mulig.</w:t>
      </w:r>
    </w:p>
    <w:p w14:paraId="1EF665D7" w14:textId="77777777" w:rsidR="00EE1540" w:rsidRPr="00E22000" w:rsidRDefault="00EE1540" w:rsidP="00AC188B">
      <w:r w:rsidRPr="00E22000">
        <w:t xml:space="preserve">Leverandøren er ansvarlig for alt nødvendig utstyr og materiell for utførelse av Tjenesten.  </w:t>
      </w:r>
    </w:p>
    <w:p w14:paraId="6DADB741" w14:textId="77777777" w:rsidR="00EE1540" w:rsidRPr="00E22000" w:rsidRDefault="00EE1540" w:rsidP="00EE1540">
      <w:pPr>
        <w:pStyle w:val="Overskrift3"/>
        <w:ind w:left="720" w:hanging="720"/>
      </w:pPr>
      <w:bookmarkStart w:id="36" w:name="_Toc92369103"/>
      <w:bookmarkStart w:id="37" w:name="_Toc212452522"/>
      <w:r w:rsidRPr="00E22000">
        <w:t>Leverandørens personell</w:t>
      </w:r>
      <w:bookmarkEnd w:id="36"/>
      <w:bookmarkEnd w:id="37"/>
      <w:r w:rsidRPr="00E22000">
        <w:t xml:space="preserve"> </w:t>
      </w:r>
    </w:p>
    <w:p w14:paraId="3C5C23C3" w14:textId="77777777" w:rsidR="00EE1540" w:rsidRPr="00E22000" w:rsidRDefault="00EE1540" w:rsidP="00AC188B">
      <w:r w:rsidRPr="00E22000">
        <w:t xml:space="preserve">Leverandøren er ansvarlig for at avgitt fagpersonell har de nødvendige kvalifikasjoner og kunnskap som er nødvendig for utførelsen av Tjenesten. Kunden har på anmodning rett til å kontrollere slike opplysninger. </w:t>
      </w:r>
    </w:p>
    <w:p w14:paraId="35D4C017" w14:textId="77777777" w:rsidR="00EE1540" w:rsidRPr="00E22000" w:rsidRDefault="00EE1540" w:rsidP="00AC188B">
      <w:r w:rsidRPr="00E22000">
        <w:t>Leverandøren skal på egen bekostning sørge for øyeblikkelig utskifting av personell som opptrer på en klanderverdig måte eller som anses uegnet til å utføre tjenester omfattet av Avtalen.</w:t>
      </w:r>
    </w:p>
    <w:p w14:paraId="3DD9FA70" w14:textId="77777777" w:rsidR="00EE1540" w:rsidRPr="00E22000" w:rsidRDefault="00EE1540" w:rsidP="00AC188B">
      <w:r w:rsidRPr="00E22000">
        <w:t>Dersom tilbudet utpeker nøkkelpersonell hos Leverandøren</w:t>
      </w:r>
      <w:r>
        <w:t>,</w:t>
      </w:r>
      <w:r w:rsidRPr="00E22000">
        <w:t xml:space="preserve"> skal utskifting av slikt personell godkjennes av Kunden. Godkjennelse kan ikke nektes uten saklig grunn. Ved bytte av personell som skyldes Leverandøren, bærer Leverandøren kostnadene ved kompetanseoverføring til nytt personell.</w:t>
      </w:r>
    </w:p>
    <w:p w14:paraId="6E696A7C" w14:textId="77777777" w:rsidR="00EE1540" w:rsidRPr="00E22000" w:rsidRDefault="00EE1540" w:rsidP="00EE1540">
      <w:pPr>
        <w:pStyle w:val="Overskrift3"/>
        <w:ind w:left="720" w:hanging="720"/>
      </w:pPr>
      <w:bookmarkStart w:id="38" w:name="_Toc92369104"/>
      <w:bookmarkStart w:id="39" w:name="_Toc212452523"/>
      <w:r w:rsidRPr="00E22000">
        <w:t>Bruk av underleverandør</w:t>
      </w:r>
      <w:bookmarkEnd w:id="38"/>
      <w:bookmarkEnd w:id="39"/>
      <w:r w:rsidRPr="00E22000">
        <w:t xml:space="preserve"> </w:t>
      </w:r>
    </w:p>
    <w:p w14:paraId="5D27020B" w14:textId="77777777" w:rsidR="00EE1540" w:rsidRPr="00E22000" w:rsidRDefault="00EE1540" w:rsidP="00AC188B">
      <w:r w:rsidRPr="00E22000">
        <w:t>Leverandørens bruk og utskifting av eventuell underleverandør skal godkjennes skriftlig av Kunden. Godkjennelse kan ikke nektes uten saklig grunn.</w:t>
      </w:r>
    </w:p>
    <w:p w14:paraId="1EBE80F8" w14:textId="77777777" w:rsidR="00266B5C" w:rsidRDefault="00EE1540" w:rsidP="00AC188B">
      <w:bookmarkStart w:id="40" w:name="_Hlk87607896"/>
      <w:r w:rsidRPr="00E22000">
        <w:t>Leverandørens kontraktsansvar overfor Kunden endres ikke ved bruk av underleverandør.</w:t>
      </w:r>
    </w:p>
    <w:p w14:paraId="0698FF12" w14:textId="77777777" w:rsidR="00EE1540" w:rsidRPr="00E22000" w:rsidRDefault="00EE1540" w:rsidP="00EE1540">
      <w:pPr>
        <w:pStyle w:val="Overskrift3"/>
        <w:ind w:left="720" w:hanging="720"/>
      </w:pPr>
      <w:bookmarkStart w:id="41" w:name="_Toc92369105"/>
      <w:bookmarkStart w:id="42" w:name="_Toc212452524"/>
      <w:bookmarkEnd w:id="40"/>
      <w:r w:rsidRPr="00E22000">
        <w:t>Statistikk</w:t>
      </w:r>
      <w:bookmarkEnd w:id="41"/>
      <w:bookmarkEnd w:id="42"/>
    </w:p>
    <w:p w14:paraId="367E0678" w14:textId="340F94FE" w:rsidR="00EE1540" w:rsidRPr="00E22000" w:rsidRDefault="00EE1540" w:rsidP="00AC188B">
      <w:r>
        <w:t>Leverandøren plikter å oversende salgsstatistikk, uten ekstra kostnad for Kunden eller Sykehusinnkjøp HF</w:t>
      </w:r>
      <w:r w:rsidRPr="00EE1540">
        <w:rPr>
          <w:color w:val="1A588E" w:themeColor="background2" w:themeShade="80"/>
        </w:rPr>
        <w:t xml:space="preserve">. </w:t>
      </w:r>
      <w:r w:rsidRPr="00B32B3B">
        <w:t>Kvartalsvis statistikk utarbeides pr 20.04 (Q1). 05.08 (Q2), 20.10 (Q3) og 20.01 (Q4)</w:t>
      </w:r>
      <w:r w:rsidRPr="00EE1540">
        <w:rPr>
          <w:color w:val="1A588E" w:themeColor="background2" w:themeShade="80"/>
        </w:rPr>
        <w:t xml:space="preserve">. </w:t>
      </w:r>
      <w:r>
        <w:t xml:space="preserve">Statistikk skal vise forbruk og omsetning eks. mva. fordelt på de ulike Kunder. Statistikken skal </w:t>
      </w:r>
      <w:r>
        <w:lastRenderedPageBreak/>
        <w:t>leveres på den til enhver tid gjeldende mal utarbeidet av Avtaleforvalter, dersom slik eksisterer. Statistikken skal vise alt salg til Kunden, både Tjenester som står i prislisten og øvrige tjenester på området Avtalen gjelder.</w:t>
      </w:r>
    </w:p>
    <w:p w14:paraId="1BCAF486" w14:textId="142292C5" w:rsidR="00EE1540" w:rsidRPr="00E22000" w:rsidRDefault="00EE1540" w:rsidP="00AC188B">
      <w:r w:rsidRPr="00E22000">
        <w:t xml:space="preserve">Det skal være mulig å kontrollere innlevert salgsstatistikk mot avtalepriser. Leverandøren må sørge for at statistikk som leveres inneholder referanser i henhold til </w:t>
      </w:r>
      <w:r w:rsidR="00E72E7C">
        <w:t>B</w:t>
      </w:r>
      <w:r w:rsidRPr="00E22000">
        <w:t>ila</w:t>
      </w:r>
      <w:r>
        <w:t>g</w:t>
      </w:r>
      <w:r w:rsidRPr="00E22000">
        <w:t xml:space="preserve"> </w:t>
      </w:r>
      <w:r w:rsidR="005A672F" w:rsidRPr="005A672F">
        <w:t>1 Prisskjema</w:t>
      </w:r>
      <w:r w:rsidRPr="005A672F">
        <w:t xml:space="preserve"> </w:t>
      </w:r>
      <w:r w:rsidRPr="00E22000">
        <w:t>Dersom det skjer endringer i referanser eller andre data må dette meldes til Avtaleforvalter.</w:t>
      </w:r>
    </w:p>
    <w:p w14:paraId="541384BB" w14:textId="346D9008" w:rsidR="00EE1540" w:rsidRPr="00274E38" w:rsidRDefault="00EE1540" w:rsidP="00AC188B">
      <w:r w:rsidRPr="00274E38">
        <w:t>Om ikke annet følger av Avtalens bilag, leveres statistikk via Avtaleforvalters portal for statistikkinnlevering (leverandor.sykehusinnkjop.no). Brukernavn og passord fås ved henvendelse til leverandorstatistikk@sykehusinnkjop.no. Leverandøren skal i god tid før første innlevering av statistikk sørge for at egen statistikkansvarlig får brukernavn og passord for pålogging. Leverandøren skal straks gjøre seg kjent med portalen og rutinene knyttet til denne, og har selv ansvaret for at innrapporteringen er i tråd med kravene som er stilt. Leverandøren skal oppdatere og holde vedlike kontaktinformasjon slik det fremgår av portalen. Leverandør som er part på flere avtaleområder, skal selv sørge for at rapporteringen pr. avtaleområde blir korrekt.</w:t>
      </w:r>
    </w:p>
    <w:p w14:paraId="0BD7E1CA" w14:textId="6A3B5B3F" w:rsidR="00EE1540" w:rsidRPr="00274E38" w:rsidRDefault="00EE1540" w:rsidP="00AC188B">
      <w:r w:rsidRPr="00274E38">
        <w:t xml:space="preserve">Ved forsinket oversendelse av statistikk som ikke kan henføres under Force Majeure (kapittel 9), kan Avtaleforvalter på vegne av Kunden kreve dagmulkt uten dokumentasjon av tap ved forsinkelsen. Dagmulkten utgjør kr 1 000 per arbeidsdag etter avtalt innsendingsfrist. </w:t>
      </w:r>
    </w:p>
    <w:p w14:paraId="73FDAC6A" w14:textId="77777777" w:rsidR="00EE1540" w:rsidRPr="00E22000" w:rsidRDefault="00EE1540" w:rsidP="00EE1540">
      <w:pPr>
        <w:pStyle w:val="Overskrift3"/>
        <w:ind w:left="720" w:hanging="720"/>
      </w:pPr>
      <w:bookmarkStart w:id="43" w:name="_Toc92369106"/>
      <w:bookmarkStart w:id="44" w:name="_Toc212452525"/>
      <w:r w:rsidRPr="00E22000">
        <w:t>Forsikring</w:t>
      </w:r>
      <w:bookmarkEnd w:id="43"/>
      <w:bookmarkEnd w:id="44"/>
    </w:p>
    <w:p w14:paraId="65CC5AE3" w14:textId="77777777" w:rsidR="00EE1540" w:rsidRPr="00E22000" w:rsidRDefault="00EE1540" w:rsidP="00AC188B">
      <w:r w:rsidRPr="00E22000">
        <w:t>Leverandøren skal i hele Avtaleperioden for egen regning tegne og opprettholde forsikringer som er tilstrekkelige til å dekke krav fra Kunden eller tredjemann som følge av Leverandørens ansvar eller risiko i henhold til Avtalen. Denne forpliktelsen anses som oppfylt dersom Leverandøren tegner ansvars- og risikoforsikring på vilkår som anses som ordinære innenfor norsk forsikringsvirksomhet.</w:t>
      </w:r>
    </w:p>
    <w:p w14:paraId="6BC7A462" w14:textId="77777777" w:rsidR="00EE1540" w:rsidRPr="00E22000" w:rsidRDefault="00EE1540" w:rsidP="00AC188B">
      <w:r w:rsidRPr="00E22000">
        <w:t>Forsikringsavtalen skal ikke inneholde bestemmelser som reduserer skadelidtes rettigheter overfor forsikringsselskapet i forhold til det som følger av forsikringsavtalelovens ordinære bestemmelser.</w:t>
      </w:r>
    </w:p>
    <w:p w14:paraId="64FA2F59" w14:textId="77777777" w:rsidR="00EE1540" w:rsidRPr="00E22000" w:rsidRDefault="00EE1540" w:rsidP="00AC188B">
      <w:r w:rsidRPr="00E22000">
        <w:t xml:space="preserve">Attester for hver tegnet forsikring skal på </w:t>
      </w:r>
      <w:r>
        <w:t>forespørsel fremlegges</w:t>
      </w:r>
      <w:r w:rsidRPr="00E22000">
        <w:t xml:space="preserve"> Kunden for kontroll.</w:t>
      </w:r>
    </w:p>
    <w:p w14:paraId="6CF74AF6" w14:textId="77777777" w:rsidR="00EE1540" w:rsidRPr="00E22000" w:rsidRDefault="00EE1540" w:rsidP="00EE1540">
      <w:pPr>
        <w:pStyle w:val="Overskrift3"/>
        <w:ind w:left="720" w:hanging="720"/>
      </w:pPr>
      <w:bookmarkStart w:id="45" w:name="_Toc92369107"/>
      <w:bookmarkStart w:id="46" w:name="_Toc212452526"/>
      <w:r w:rsidRPr="00E22000">
        <w:t>Samfunnsansvar</w:t>
      </w:r>
      <w:bookmarkEnd w:id="45"/>
      <w:bookmarkEnd w:id="46"/>
    </w:p>
    <w:p w14:paraId="6603B334" w14:textId="77777777" w:rsidR="00EE1540" w:rsidRPr="00E22000" w:rsidRDefault="00EE1540" w:rsidP="00EE1540">
      <w:pPr>
        <w:pStyle w:val="Overskrift4"/>
        <w:ind w:left="864" w:hanging="864"/>
      </w:pPr>
      <w:r w:rsidRPr="00E22000">
        <w:t>Generelt</w:t>
      </w:r>
    </w:p>
    <w:p w14:paraId="36FECB33" w14:textId="77777777" w:rsidR="00EE1540" w:rsidRPr="00E22000" w:rsidRDefault="00EE1540" w:rsidP="00AC188B">
      <w:r w:rsidRPr="00E22000">
        <w:t xml:space="preserve">Leverandøren skal respektere grunnleggende krav til menneskerettigheter og arbeidstakerrettigheter. </w:t>
      </w:r>
    </w:p>
    <w:p w14:paraId="67C64049" w14:textId="77777777" w:rsidR="00EE1540" w:rsidRPr="00E22000" w:rsidRDefault="00EE1540" w:rsidP="00AC188B">
      <w:r w:rsidRPr="00E22000">
        <w:t xml:space="preserve">Leverandøren skal jobbe aktivt for å redusere helse- og miljøskadelige stoffer jf. </w:t>
      </w:r>
      <w:r>
        <w:t>Europeisk utfasingsliste for helse- og miljøskadelige kjemikalier i helsevesenet</w:t>
      </w:r>
      <w:r w:rsidRPr="00E22000">
        <w:rPr>
          <w:vertAlign w:val="superscript"/>
        </w:rPr>
        <w:footnoteReference w:id="2"/>
      </w:r>
      <w:r w:rsidRPr="00E22000">
        <w:t xml:space="preserve"> og jobbe forebyggende med miljø- og klimahensyn. </w:t>
      </w:r>
    </w:p>
    <w:p w14:paraId="3B9D2BC7" w14:textId="45855912" w:rsidR="00EE1540" w:rsidRPr="00E22000" w:rsidRDefault="00EE1540" w:rsidP="00AC188B">
      <w:r>
        <w:t xml:space="preserve">Tjenestene som leveres til Kunden skal være fremstilt under forhold som er forenlige med kravene angitt i </w:t>
      </w:r>
      <w:r w:rsidR="00CB65C6" w:rsidRPr="001C6A44">
        <w:t>B</w:t>
      </w:r>
      <w:r w:rsidRPr="001C6A44">
        <w:t xml:space="preserve">ilag </w:t>
      </w:r>
      <w:r w:rsidR="001C6A44" w:rsidRPr="001C6A44">
        <w:t>6</w:t>
      </w:r>
      <w:r w:rsidRPr="001C6A44">
        <w:t xml:space="preserve"> Kontraktskrav etisk handel. </w:t>
      </w:r>
      <w:r>
        <w:t>Kravene bygger på FNs veiledende prinsipper for næringsliv og menneskerettigheter med aktsomhetsvurderinger som metode.</w:t>
      </w:r>
    </w:p>
    <w:p w14:paraId="17A5436B" w14:textId="77777777" w:rsidR="00EE1540" w:rsidRPr="00E22000" w:rsidRDefault="00EE1540" w:rsidP="00AC188B">
      <w:r w:rsidRPr="00E22000">
        <w:t>Kravene angir minimumsstandarder. Der hvor konvensjoner og nasjonal lover og reguleringer omhandler samme tema, skal den høyeste standarden alltid gjelde. Dersom Leverandøren bruker underleverandører for å oppfylle Avtalen, er Leverandøren forpliktet til å videreføre og bidra til etterlevelse av kravene hos sine underleverandører.</w:t>
      </w:r>
    </w:p>
    <w:p w14:paraId="3A181658" w14:textId="77777777" w:rsidR="00EE1540" w:rsidRPr="00E22000" w:rsidRDefault="00EE1540" w:rsidP="00EE1540">
      <w:pPr>
        <w:pStyle w:val="Overskrift4"/>
        <w:ind w:left="864" w:hanging="864"/>
      </w:pPr>
      <w:r w:rsidRPr="00E22000">
        <w:lastRenderedPageBreak/>
        <w:t>Lønns- og arbeidsvilkår i offentlige kontrakter</w:t>
      </w:r>
    </w:p>
    <w:p w14:paraId="4D2245A6" w14:textId="77777777" w:rsidR="00C214E5" w:rsidRPr="0073175C" w:rsidRDefault="00C214E5" w:rsidP="00C214E5">
      <w:pPr>
        <w:rPr>
          <w:rFonts w:asciiTheme="majorHAnsi" w:eastAsiaTheme="majorEastAsia" w:hAnsiTheme="majorHAnsi" w:cstheme="majorBidi"/>
          <w:b/>
          <w:color w:val="003087" w:themeColor="text2"/>
          <w:szCs w:val="21"/>
        </w:rPr>
      </w:pPr>
      <w:r w:rsidRPr="0073175C">
        <w:t>Leverandøren er ansvarlig for at egne ansatte, ansatte hos underleverandører (herunder innleide)</w:t>
      </w:r>
      <w:r>
        <w:t xml:space="preserve"> </w:t>
      </w:r>
      <w:r w:rsidRPr="00005EF6">
        <w:t>som direkte medvirker til å oppfylle kontrakten</w:t>
      </w:r>
      <w:r>
        <w:t xml:space="preserve">, </w:t>
      </w:r>
      <w:r w:rsidRPr="0073175C">
        <w:t>har lønns- og arbeidsvilkå</w:t>
      </w:r>
      <w:r>
        <w:t xml:space="preserve">r </w:t>
      </w:r>
      <w:r w:rsidRPr="0073175C">
        <w:t>i henhold til:</w:t>
      </w:r>
    </w:p>
    <w:p w14:paraId="36D6CF57" w14:textId="77777777" w:rsidR="00C214E5" w:rsidRPr="00A442A7" w:rsidRDefault="00C214E5" w:rsidP="00C214E5">
      <w:pPr>
        <w:pStyle w:val="Listeavsnitt"/>
        <w:numPr>
          <w:ilvl w:val="0"/>
          <w:numId w:val="44"/>
        </w:numPr>
        <w:spacing w:after="0" w:line="276" w:lineRule="auto"/>
      </w:pPr>
      <w:r w:rsidRPr="00A442A7">
        <w:t>Forskrift om allmenngjort tariffavtale.</w:t>
      </w:r>
    </w:p>
    <w:p w14:paraId="69DD14DE" w14:textId="77777777" w:rsidR="00C214E5" w:rsidRPr="00BB1946" w:rsidRDefault="00C214E5" w:rsidP="00C214E5">
      <w:pPr>
        <w:pStyle w:val="Listeavsnitt"/>
        <w:numPr>
          <w:ilvl w:val="0"/>
          <w:numId w:val="44"/>
        </w:numPr>
        <w:spacing w:after="0" w:line="276" w:lineRule="auto"/>
      </w:pPr>
      <w:r w:rsidRPr="00A442A7">
        <w:t xml:space="preserve">Forskrift </w:t>
      </w:r>
      <w:r w:rsidRPr="00BB1946">
        <w:t xml:space="preserve">om lønns- og arbeidsvilkår i offentlige kontrakter av 8. februar 2008 der denne kommer til anvendelse. På områder som ikke er dekket av forskrift om allmenngjort tariffavtale, skal lønns- og arbeidsvilkårene være i henhold til landsomfattende tariffavtale for den aktuelle bransje. Med lønns- og arbeidsvilkår menes bestemmelser om minste arbeidstid, lønn, herunder overtidstillegg, skift- og turnustillegg og ulempetillegg, og dekning av utgifter til reise, kost og losji, i den grad slike bestemmelser følger av tariffavtalen. </w:t>
      </w:r>
    </w:p>
    <w:p w14:paraId="617687CD" w14:textId="77777777" w:rsidR="00C214E5" w:rsidRDefault="00C214E5" w:rsidP="00C214E5"/>
    <w:p w14:paraId="1B44A6AE" w14:textId="4634D691" w:rsidR="00C214E5" w:rsidRDefault="00C214E5" w:rsidP="00C214E5">
      <w:r w:rsidRPr="00E134C2">
        <w:t>Alle avtaler Leverandøren inngår som innebærer utførelse av arbeid under denne kontrakten skal inneholde tilsvarende forpliktelser.</w:t>
      </w:r>
    </w:p>
    <w:p w14:paraId="77672772" w14:textId="77777777" w:rsidR="001C5027" w:rsidRDefault="001C5027" w:rsidP="001C5027">
      <w:pPr>
        <w:rPr>
          <w:rStyle w:val="Hyperkobling"/>
        </w:rPr>
      </w:pPr>
      <w:r w:rsidRPr="004E7A6E">
        <w:t>Alle ansatte og engasjerte hos Leverandør</w:t>
      </w:r>
      <w:r>
        <w:t>en</w:t>
      </w:r>
      <w:r w:rsidRPr="004E7A6E">
        <w:t xml:space="preserve"> eller underleverandører, og som direkte medvirker til å oppfylle kontrakten, skal ha en skriftlig arbeidsavtale på sitt morsmål eller et språk de behersker godt. Arbeidsavtalen skal minst oppfylle krav etter </w:t>
      </w:r>
      <w:hyperlink r:id="rId13">
        <w:r w:rsidRPr="004E7A6E">
          <w:rPr>
            <w:rStyle w:val="Hyperkobling"/>
          </w:rPr>
          <w:t>arbeidsmiljøloven §§ 14-5 og 14-6.</w:t>
        </w:r>
      </w:hyperlink>
    </w:p>
    <w:p w14:paraId="33BB2792" w14:textId="02285FA6" w:rsidR="00C214E5" w:rsidRDefault="00C214E5" w:rsidP="00C214E5">
      <w:pPr>
        <w:rPr>
          <w:rFonts w:eastAsia="Calibri" w:cstheme="minorHAnsi"/>
        </w:rPr>
      </w:pPr>
      <w:r>
        <w:rPr>
          <w:rFonts w:ascii="Calibri" w:hAnsi="Calibri"/>
        </w:rPr>
        <w:t>Leverandøren er</w:t>
      </w:r>
      <w:r w:rsidRPr="00FA02A2">
        <w:rPr>
          <w:rFonts w:ascii="Calibri" w:hAnsi="Calibri"/>
        </w:rPr>
        <w:t xml:space="preserve"> forpliktet til å fylle ut egenrapporteringsskjema</w:t>
      </w:r>
      <w:r>
        <w:rPr>
          <w:rFonts w:ascii="Calibri" w:hAnsi="Calibri"/>
        </w:rPr>
        <w:t xml:space="preserve"> som </w:t>
      </w:r>
      <w:r w:rsidRPr="00E063A2">
        <w:rPr>
          <w:rFonts w:ascii="Calibri" w:eastAsia="Calibri" w:hAnsi="Calibri" w:cs="Calibri"/>
        </w:rPr>
        <w:t xml:space="preserve">skal sendes til </w:t>
      </w:r>
      <w:r w:rsidRPr="003D78BC">
        <w:rPr>
          <w:rFonts w:ascii="Calibri" w:eastAsia="Calibri" w:hAnsi="Calibri" w:cs="Calibri"/>
        </w:rPr>
        <w:t>Kunde innen én måned etter kontrakten er signert</w:t>
      </w:r>
      <w:r w:rsidRPr="00E063A2">
        <w:rPr>
          <w:rFonts w:ascii="Calibri" w:eastAsia="Calibri" w:hAnsi="Calibri" w:cs="Calibri"/>
        </w:rPr>
        <w:t xml:space="preserve">, </w:t>
      </w:r>
      <w:r w:rsidRPr="00743E36">
        <w:rPr>
          <w:rFonts w:ascii="Calibri" w:eastAsia="Calibri" w:hAnsi="Calibri" w:cs="Calibri"/>
        </w:rPr>
        <w:t xml:space="preserve">med mindre annet er angitt i kravspesifikasjonen. </w:t>
      </w:r>
      <w:r w:rsidRPr="00E063A2">
        <w:rPr>
          <w:rFonts w:ascii="Calibri" w:eastAsia="Calibri" w:hAnsi="Calibri" w:cs="Calibri"/>
        </w:rPr>
        <w:t>Egenrapportering kan kreves flere ganger i løpet av kontraktsperioden</w:t>
      </w:r>
      <w:r>
        <w:rPr>
          <w:rFonts w:ascii="Calibri" w:eastAsia="Calibri" w:hAnsi="Calibri" w:cs="Calibri"/>
        </w:rPr>
        <w:t xml:space="preserve"> etter skriftlig forespørsel fra Kunde</w:t>
      </w:r>
      <w:r w:rsidRPr="00E063A2">
        <w:rPr>
          <w:rFonts w:ascii="Calibri" w:eastAsia="Calibri" w:hAnsi="Calibri" w:cs="Calibri"/>
        </w:rPr>
        <w:t>.</w:t>
      </w:r>
      <w:r w:rsidRPr="00012199">
        <w:rPr>
          <w:rFonts w:eastAsia="Calibri" w:cstheme="minorHAnsi"/>
        </w:rPr>
        <w:t xml:space="preserve"> </w:t>
      </w:r>
    </w:p>
    <w:p w14:paraId="2DE9D505" w14:textId="77777777" w:rsidR="00C214E5" w:rsidRDefault="00C214E5" w:rsidP="00C214E5">
      <w:pPr>
        <w:rPr>
          <w:rFonts w:ascii="Calibri" w:eastAsia="Calibri" w:hAnsi="Calibri" w:cs="Calibri"/>
        </w:rPr>
      </w:pPr>
      <w:r>
        <w:rPr>
          <w:rFonts w:eastAsia="Calibri" w:cstheme="minorHAnsi"/>
        </w:rPr>
        <w:t>Kunde</w:t>
      </w:r>
      <w:r w:rsidRPr="00E063A2">
        <w:rPr>
          <w:rFonts w:eastAsia="Calibri" w:cstheme="minorHAnsi"/>
        </w:rPr>
        <w:t xml:space="preserve"> og eventuell ekstern kontrollør som mottar opplysningene, har taushetsplikt om opplysningene.</w:t>
      </w:r>
      <w:r>
        <w:rPr>
          <w:rFonts w:eastAsia="Calibri" w:cstheme="minorHAnsi"/>
        </w:rPr>
        <w:t xml:space="preserve"> </w:t>
      </w:r>
      <w:r w:rsidRPr="00FA02A2">
        <w:t>Taushetsplikten gjelder ikke overfor Arbeidstilsynet</w:t>
      </w:r>
      <w:r>
        <w:t>,</w:t>
      </w:r>
      <w:r w:rsidRPr="00FA02A2">
        <w:t xml:space="preserve"> Petroleumstilsynet, </w:t>
      </w:r>
      <w:r>
        <w:t>eller</w:t>
      </w:r>
      <w:r w:rsidRPr="00FA02A2">
        <w:t xml:space="preserve"> overfor ansatte eller interne eller eksterne rådgivere som er nødvendige for å få språklig, økonomisk, juridisk eller annen faglig bistand. </w:t>
      </w:r>
      <w:r w:rsidRPr="00A331B9">
        <w:t>Taushetsplikten gjelder også for rådgiverne</w:t>
      </w:r>
      <w:r>
        <w:t>.</w:t>
      </w:r>
    </w:p>
    <w:p w14:paraId="7E9DF781" w14:textId="61EA1C06" w:rsidR="00C214E5" w:rsidRPr="005E131D" w:rsidRDefault="00C214E5" w:rsidP="00C214E5">
      <w:pPr>
        <w:rPr>
          <w:rFonts w:eastAsia="Calibri" w:cstheme="minorHAnsi"/>
        </w:rPr>
      </w:pPr>
      <w:r w:rsidRPr="005E131D">
        <w:t xml:space="preserve">Leverandøren plikter </w:t>
      </w:r>
      <w:bookmarkStart w:id="47" w:name="_Hlk153542622"/>
      <w:r w:rsidRPr="005E131D">
        <w:t xml:space="preserve">på </w:t>
      </w:r>
      <w:r>
        <w:t xml:space="preserve">skriftlig </w:t>
      </w:r>
      <w:r w:rsidRPr="005E131D">
        <w:t xml:space="preserve">forespørsel </w:t>
      </w:r>
      <w:r>
        <w:t xml:space="preserve">med en rimelig frist </w:t>
      </w:r>
      <w:r w:rsidRPr="005E131D">
        <w:t xml:space="preserve">å dokumentere </w:t>
      </w:r>
      <w:bookmarkEnd w:id="47"/>
      <w:r w:rsidRPr="005E131D">
        <w:t>lønns- og arbeidsvilkårene for egne arbeidstakere, arbeidstakere hos eventuelle underleverandører (herunder innleide) som direkte medvirker til å oppfylle kontrakten. Opplysningene skal dokumenteres ved blant annet kopi av arbeidsavtale, lønnsslipp</w:t>
      </w:r>
      <w:r>
        <w:t xml:space="preserve">, </w:t>
      </w:r>
      <w:r w:rsidRPr="005E131D">
        <w:t>timelister</w:t>
      </w:r>
      <w:r>
        <w:t xml:space="preserve"> og arbeidsgiverens bankutskrift</w:t>
      </w:r>
      <w:r w:rsidRPr="005E131D">
        <w:t>. Dokumentasjonen skal være på personnivå og det skal fremgå hvem den gjelder</w:t>
      </w:r>
      <w:r>
        <w:t>.</w:t>
      </w:r>
    </w:p>
    <w:p w14:paraId="0D2D1623" w14:textId="77777777" w:rsidR="00C214E5" w:rsidRPr="00022DD8" w:rsidRDefault="00C214E5" w:rsidP="00C214E5">
      <w:pPr>
        <w:pStyle w:val="Ingenmellomrom"/>
      </w:pPr>
      <w:r w:rsidRPr="005E131D">
        <w:t>Dokumentasjonen kan inkludere komplett liste med navn på egne og eventuelle underleverandører</w:t>
      </w:r>
      <w:r>
        <w:t>s ansatte</w:t>
      </w:r>
      <w:r w:rsidRPr="00022DD8">
        <w:t xml:space="preserve"> som direkte medvirker til å oppfylle kontrakten, oversikt over allmenngjorte og/eller landsomfattende tariffavtaler som legges til grunn for den aktuelle bransjen og innsyn i leverandørens avtalte lønns- og arbeidsvilkår med eventuelle underleverandører.  </w:t>
      </w:r>
    </w:p>
    <w:p w14:paraId="15B70360" w14:textId="77777777" w:rsidR="00C214E5" w:rsidRDefault="00C214E5" w:rsidP="00C214E5">
      <w:pPr>
        <w:pStyle w:val="Ingenmellomrom"/>
        <w:rPr>
          <w:rFonts w:eastAsia="Calibri" w:cstheme="minorHAnsi"/>
        </w:rPr>
      </w:pPr>
    </w:p>
    <w:p w14:paraId="2909385E" w14:textId="569FFEA1" w:rsidR="00C214E5" w:rsidRDefault="00C214E5" w:rsidP="00C214E5">
      <w:pPr>
        <w:pStyle w:val="Ingenmellomrom"/>
        <w:rPr>
          <w:rFonts w:eastAsia="Calibri" w:cstheme="minorHAnsi"/>
        </w:rPr>
      </w:pPr>
      <w:r w:rsidRPr="00CB7A32">
        <w:rPr>
          <w:rFonts w:eastAsia="Calibri" w:cstheme="minorHAnsi"/>
        </w:rPr>
        <w:t xml:space="preserve">Ved brudd på dokumentasjonsplikten </w:t>
      </w:r>
      <w:r>
        <w:rPr>
          <w:rFonts w:eastAsia="Calibri" w:cstheme="minorHAnsi"/>
        </w:rPr>
        <w:t>vil</w:t>
      </w:r>
      <w:r w:rsidRPr="00CB7A32">
        <w:rPr>
          <w:rFonts w:eastAsia="Calibri" w:cstheme="minorHAnsi"/>
        </w:rPr>
        <w:t xml:space="preserve"> </w:t>
      </w:r>
      <w:r>
        <w:rPr>
          <w:rFonts w:eastAsia="Calibri" w:cstheme="minorHAnsi"/>
        </w:rPr>
        <w:t>Kunde</w:t>
      </w:r>
      <w:r w:rsidRPr="00CB7A32">
        <w:rPr>
          <w:rFonts w:eastAsia="Calibri" w:cstheme="minorHAnsi"/>
        </w:rPr>
        <w:t xml:space="preserve"> </w:t>
      </w:r>
      <w:r>
        <w:rPr>
          <w:rFonts w:eastAsia="Calibri" w:cstheme="minorHAnsi"/>
        </w:rPr>
        <w:t xml:space="preserve">kunne </w:t>
      </w:r>
      <w:r w:rsidRPr="00CB7A32">
        <w:rPr>
          <w:rFonts w:eastAsia="Calibri" w:cstheme="minorHAnsi"/>
        </w:rPr>
        <w:t>ilegge en dagbot som ikke skal være mindre enn kr 1500 per dag.</w:t>
      </w:r>
    </w:p>
    <w:p w14:paraId="61C4345B" w14:textId="77777777" w:rsidR="00C214E5" w:rsidRDefault="00C214E5" w:rsidP="00C214E5">
      <w:pPr>
        <w:pStyle w:val="Ingenmellomrom"/>
        <w:rPr>
          <w:rFonts w:ascii="Arial" w:eastAsia="Calibri" w:hAnsi="Arial" w:cs="Arial"/>
        </w:rPr>
      </w:pPr>
    </w:p>
    <w:p w14:paraId="19A74EDD" w14:textId="46029325" w:rsidR="00C87901" w:rsidRPr="00C87901" w:rsidRDefault="00C87901" w:rsidP="00C87901">
      <w:pPr>
        <w:rPr>
          <w:rFonts w:eastAsia="Calibri" w:cstheme="minorHAnsi"/>
        </w:rPr>
      </w:pPr>
      <w:r w:rsidRPr="00C87901">
        <w:rPr>
          <w:rFonts w:eastAsia="Calibri" w:cstheme="minorHAnsi"/>
        </w:rPr>
        <w:t>Kunden, samt eksterne kontrollører engasjert av denne, har rett til å foreta annonserte og uannonserte stedlige kontroller hos Leverandøren, eventuelle underleverandører og ved lokasjonen hvor tjenesten utføres. En stedlig kontroll vil kunne inkludere innsyn i lønns- og personalsystemer.</w:t>
      </w:r>
    </w:p>
    <w:p w14:paraId="2425E5BC" w14:textId="6BD3DCEA" w:rsidR="00C87901" w:rsidRPr="00C87901" w:rsidRDefault="00C87901" w:rsidP="00C87901">
      <w:pPr>
        <w:rPr>
          <w:rFonts w:eastAsia="Calibri" w:cstheme="minorHAnsi"/>
        </w:rPr>
      </w:pPr>
      <w:r w:rsidRPr="00C87901">
        <w:rPr>
          <w:rFonts w:eastAsia="Calibri" w:cstheme="minorHAnsi"/>
        </w:rPr>
        <w:t xml:space="preserve">Kundens system for oppfølging og kontroll skal benyttes. Leverandøren plikter å følge de til enhver tid gjeldende rutiner og retningslinjer for innregistrering av virksomheter og mannskap. </w:t>
      </w:r>
    </w:p>
    <w:p w14:paraId="0D445E21" w14:textId="5CEB32A4" w:rsidR="00C87901" w:rsidRDefault="00C87901" w:rsidP="00C87901">
      <w:pPr>
        <w:rPr>
          <w:rFonts w:eastAsia="Calibri" w:cstheme="minorHAnsi"/>
        </w:rPr>
      </w:pPr>
      <w:r w:rsidRPr="00C87901">
        <w:rPr>
          <w:rFonts w:eastAsia="Calibri" w:cstheme="minorHAnsi"/>
        </w:rPr>
        <w:lastRenderedPageBreak/>
        <w:t>Dersom det er aktuelt, er Leverandøren således ansvarlig for å registrere alle som skal inn på arbeidsplassen i HMSREG, eller annet system som Kunden benytter. Det samme gjelder for adgangskontroll for det enkelte mannskaps tilgang til arbeidsplassen.</w:t>
      </w:r>
    </w:p>
    <w:p w14:paraId="3F196877" w14:textId="55B49EFE" w:rsidR="00C214E5" w:rsidRPr="0037728E" w:rsidRDefault="00C214E5" w:rsidP="00C214E5">
      <w:pPr>
        <w:rPr>
          <w:rFonts w:eastAsia="Calibri" w:cstheme="minorHAnsi"/>
          <w:color w:val="000000"/>
        </w:rPr>
      </w:pPr>
      <w:r w:rsidRPr="00E063A2">
        <w:rPr>
          <w:rFonts w:eastAsia="Calibri" w:cstheme="minorHAnsi"/>
        </w:rPr>
        <w:t xml:space="preserve">Hvis leverandør eller underleverandør </w:t>
      </w:r>
      <w:r>
        <w:rPr>
          <w:rFonts w:eastAsia="Calibri" w:cstheme="minorHAnsi"/>
        </w:rPr>
        <w:t xml:space="preserve">får pålegg av </w:t>
      </w:r>
      <w:r w:rsidRPr="00E063A2">
        <w:rPr>
          <w:rFonts w:eastAsia="Calibri" w:cstheme="minorHAnsi"/>
        </w:rPr>
        <w:t>Arbeidstilsynet</w:t>
      </w:r>
      <w:r>
        <w:rPr>
          <w:rFonts w:eastAsia="Calibri" w:cstheme="minorHAnsi"/>
        </w:rPr>
        <w:t xml:space="preserve"> som gjelder lønns- og arbeidsvilkår mv. på denne kontrakten</w:t>
      </w:r>
      <w:r w:rsidRPr="00E063A2">
        <w:rPr>
          <w:rFonts w:eastAsia="Calibri" w:cstheme="minorHAnsi"/>
        </w:rPr>
        <w:t xml:space="preserve">, skal leverandøren uten </w:t>
      </w:r>
      <w:r>
        <w:rPr>
          <w:rFonts w:eastAsia="Calibri" w:cstheme="minorHAnsi"/>
        </w:rPr>
        <w:t xml:space="preserve">ugrunnet </w:t>
      </w:r>
      <w:r w:rsidRPr="00E063A2">
        <w:rPr>
          <w:rFonts w:eastAsia="Calibri" w:cstheme="minorHAnsi"/>
        </w:rPr>
        <w:t xml:space="preserve">opphold informere </w:t>
      </w:r>
      <w:r>
        <w:rPr>
          <w:rFonts w:eastAsia="Calibri" w:cstheme="minorHAnsi"/>
        </w:rPr>
        <w:t>Kunde</w:t>
      </w:r>
      <w:r w:rsidRPr="00E063A2">
        <w:rPr>
          <w:rFonts w:eastAsia="Calibri" w:cstheme="minorHAnsi"/>
        </w:rPr>
        <w:t xml:space="preserve"> ved kopi av pålegget. Hvis leverandøren eller underleverandøren ikke utbedrer forholdene i pålegget innen Arbeidstilsynets frister, </w:t>
      </w:r>
      <w:r>
        <w:rPr>
          <w:rFonts w:eastAsia="Calibri" w:cstheme="minorHAnsi"/>
        </w:rPr>
        <w:t xml:space="preserve">vil </w:t>
      </w:r>
      <w:r w:rsidRPr="00E063A2">
        <w:rPr>
          <w:rFonts w:eastAsia="Calibri" w:cstheme="minorHAnsi"/>
        </w:rPr>
        <w:t>dette bli ansett som</w:t>
      </w:r>
      <w:r w:rsidRPr="00E063A2">
        <w:rPr>
          <w:rFonts w:eastAsia="Calibri" w:cstheme="minorHAnsi"/>
          <w:color w:val="000000"/>
        </w:rPr>
        <w:t xml:space="preserve"> mislighold av kontrakten</w:t>
      </w:r>
      <w:r w:rsidRPr="0037728E">
        <w:rPr>
          <w:rFonts w:eastAsia="Calibri" w:cstheme="minorHAnsi"/>
          <w:color w:val="000000"/>
        </w:rPr>
        <w:t xml:space="preserve">. </w:t>
      </w:r>
    </w:p>
    <w:p w14:paraId="4CC97C2A" w14:textId="6D41FF46" w:rsidR="00C214E5" w:rsidRPr="00461C2B" w:rsidRDefault="00C214E5" w:rsidP="00C214E5">
      <w:pPr>
        <w:pStyle w:val="Ingenmellomrom"/>
      </w:pPr>
      <w:bookmarkStart w:id="48" w:name="_Hlk153462151"/>
      <w:r w:rsidRPr="00461C2B">
        <w:t xml:space="preserve">Ved brudd på kravene til lønns- og arbeidsvilkår </w:t>
      </w:r>
      <w:r>
        <w:t xml:space="preserve">mv. </w:t>
      </w:r>
      <w:r w:rsidRPr="00461C2B">
        <w:t>skal leverandøren rette forholdet. Der bruddet</w:t>
      </w:r>
    </w:p>
    <w:p w14:paraId="68AD366A" w14:textId="77777777" w:rsidR="00C214E5" w:rsidRPr="00461C2B" w:rsidRDefault="00C214E5" w:rsidP="00C214E5">
      <w:pPr>
        <w:pStyle w:val="Ingenmellomrom"/>
      </w:pPr>
      <w:r w:rsidRPr="00461C2B">
        <w:t>har skjedd hos en underleverandør (herunder bemanningsselskaper) er rettingsplikten begrenset</w:t>
      </w:r>
    </w:p>
    <w:p w14:paraId="580D7492" w14:textId="77777777" w:rsidR="00C214E5" w:rsidRPr="00461C2B" w:rsidRDefault="00C214E5" w:rsidP="00C214E5">
      <w:pPr>
        <w:pStyle w:val="Ingenmellomrom"/>
      </w:pPr>
      <w:r w:rsidRPr="00461C2B">
        <w:t>til krav som er fremmet skriftlig innen tre måneder etter lønnens forfallsdato, både for krav som</w:t>
      </w:r>
    </w:p>
    <w:p w14:paraId="173DECBE" w14:textId="77777777" w:rsidR="00C214E5" w:rsidRPr="00461C2B" w:rsidRDefault="00C214E5" w:rsidP="00C214E5">
      <w:pPr>
        <w:pStyle w:val="Ingenmellomrom"/>
      </w:pPr>
      <w:r w:rsidRPr="00461C2B">
        <w:t>følger av allmenngjort tariffavtale og landsomfattende tariffavtale. De vilkår og begrensninger</w:t>
      </w:r>
    </w:p>
    <w:p w14:paraId="3DAFF77C" w14:textId="77777777" w:rsidR="00C214E5" w:rsidRPr="00461C2B" w:rsidRDefault="00C214E5" w:rsidP="00C214E5">
      <w:pPr>
        <w:pStyle w:val="Ingenmellomrom"/>
      </w:pPr>
      <w:r w:rsidRPr="00461C2B">
        <w:t>som følger av lov om allmenngjøring av tariffavtaler mv. av 4. juni 1993 § 13 skal gjelde i begge</w:t>
      </w:r>
    </w:p>
    <w:p w14:paraId="22B62E4F" w14:textId="77777777" w:rsidR="00C214E5" w:rsidRDefault="00C214E5" w:rsidP="00C214E5">
      <w:pPr>
        <w:pStyle w:val="Ingenmellomrom"/>
        <w:rPr>
          <w:rFonts w:cstheme="minorHAnsi"/>
        </w:rPr>
      </w:pPr>
      <w:r w:rsidRPr="00461C2B">
        <w:t>disse tilfellene.</w:t>
      </w:r>
      <w:r w:rsidRPr="0037728E">
        <w:rPr>
          <w:rFonts w:cstheme="minorHAnsi"/>
        </w:rPr>
        <w:t xml:space="preserve"> </w:t>
      </w:r>
    </w:p>
    <w:p w14:paraId="421B5382" w14:textId="77777777" w:rsidR="00C214E5" w:rsidRDefault="00C214E5" w:rsidP="00C214E5">
      <w:pPr>
        <w:pStyle w:val="Ingenmellomrom"/>
      </w:pPr>
    </w:p>
    <w:p w14:paraId="2D5F6EA8" w14:textId="77777777" w:rsidR="00C214E5" w:rsidRPr="00160E09" w:rsidRDefault="00C214E5" w:rsidP="00C214E5">
      <w:r>
        <w:t>Kunde</w:t>
      </w:r>
      <w:r w:rsidRPr="00CB7A32">
        <w:t xml:space="preserve"> har rett til å holde tilbake et beløp tilsvarende ca. to ganger innsparingen for leverandøren. </w:t>
      </w:r>
      <w:r w:rsidRPr="00160E09">
        <w:t xml:space="preserve">Tilbakeholdsretten opphører så snart retting etter foregående ledd er dokumentert. </w:t>
      </w:r>
    </w:p>
    <w:p w14:paraId="4124E0FF" w14:textId="77777777" w:rsidR="00C214E5" w:rsidRDefault="00C214E5" w:rsidP="00C214E5">
      <w:r w:rsidRPr="00A442A7">
        <w:t xml:space="preserve">Vesentlig mislighold av kravene </w:t>
      </w:r>
      <w:r>
        <w:t xml:space="preserve">til </w:t>
      </w:r>
      <w:r w:rsidRPr="00A442A7">
        <w:t>lønns- og arbeidsvilkår</w:t>
      </w:r>
      <w:r>
        <w:t xml:space="preserve">, herunder dokumentasjonsplikten, </w:t>
      </w:r>
      <w:r w:rsidRPr="00A442A7">
        <w:t xml:space="preserve">hos leverandøren kan påberopes av </w:t>
      </w:r>
      <w:r>
        <w:t>Kunde</w:t>
      </w:r>
      <w:r w:rsidRPr="00A442A7">
        <w:t xml:space="preserve"> som grunnlag for heving, selv om leverandøren retter forholdene. </w:t>
      </w:r>
      <w:r w:rsidRPr="00160E09">
        <w:t xml:space="preserve">Dersom bruddet har skjedd i underleverandørleddet (herunder bemanningsselskaper), kan </w:t>
      </w:r>
      <w:r>
        <w:t>Kunde</w:t>
      </w:r>
      <w:r w:rsidRPr="00160E09">
        <w:t xml:space="preserve"> kreve at leverandøren skifter ut underleverandører. Dette skal skje uten omkostninger for </w:t>
      </w:r>
      <w:r>
        <w:t>Kunde</w:t>
      </w:r>
      <w:r w:rsidRPr="00160E09">
        <w:t xml:space="preserve">. </w:t>
      </w:r>
      <w:bookmarkEnd w:id="48"/>
    </w:p>
    <w:p w14:paraId="774B2B90" w14:textId="5263F096" w:rsidR="00804852" w:rsidRPr="005660E0" w:rsidRDefault="00804852" w:rsidP="00C214E5">
      <w:r w:rsidRPr="00804852">
        <w:t xml:space="preserve">Leverandøren er ansvarlig for at tilleggsbestemmelsene i vedlegg </w:t>
      </w:r>
      <w:r w:rsidR="00356C9D">
        <w:t xml:space="preserve">7 </w:t>
      </w:r>
      <w:r w:rsidR="00A11777">
        <w:t xml:space="preserve">Tilleggsbestemmelser akrim Transport </w:t>
      </w:r>
      <w:r w:rsidRPr="00804852">
        <w:t>oppfylles. Kunde følger opp leverandør i henhold til rammeavtalen og tilleggsbestemmelsene.</w:t>
      </w:r>
    </w:p>
    <w:p w14:paraId="230CFDD4" w14:textId="4165F6F4" w:rsidR="00F01E8C" w:rsidRPr="00602F82" w:rsidRDefault="00EE1540" w:rsidP="00ED115A">
      <w:pPr>
        <w:rPr>
          <w:i/>
          <w:iCs/>
        </w:rPr>
      </w:pPr>
      <w:r w:rsidRPr="00602F82">
        <w:rPr>
          <w:i/>
          <w:iCs/>
        </w:rPr>
        <w:t xml:space="preserve">3.2.6.3 Lærlinger </w:t>
      </w:r>
    </w:p>
    <w:p w14:paraId="378C3B9D" w14:textId="2371C81A" w:rsidR="00F01E8C" w:rsidRPr="00602F82" w:rsidRDefault="00F01E8C" w:rsidP="00F01E8C">
      <w:r w:rsidRPr="00602F82">
        <w:t xml:space="preserve">Leverandøren skal under hele kontraktsperioden være tilknyttet en lærlingordning. I tillegg skal Leverandøren sørge for at minst ti prosent av arbeidet på kontrakten i hele kontraktsperioden utføres av lærlinger, og minst en person av de som deltar i arbeidet med å oppfylle kontrakten skal være en lærling, jf. forskrift om plikt til å stille krav om bruk av lærlinger i offentlige kontrakter. </w:t>
      </w:r>
    </w:p>
    <w:p w14:paraId="16F6EF50" w14:textId="5F164CC2" w:rsidR="00EE1540" w:rsidRPr="00E61923" w:rsidRDefault="00F01E8C" w:rsidP="00F01E8C">
      <w:pPr>
        <w:rPr>
          <w:strike/>
        </w:rPr>
      </w:pPr>
      <w:r w:rsidRPr="00602F82">
        <w:t>Leverandøren skal dokumentere at kravet er oppfylt ved oppstart av arbeidet, og ellers på Kundens anmodning.</w:t>
      </w:r>
    </w:p>
    <w:p w14:paraId="1A479227" w14:textId="0E7E1E9E" w:rsidR="00EE1540" w:rsidRPr="00E22000" w:rsidRDefault="00EE1540" w:rsidP="00EE1540">
      <w:pPr>
        <w:pStyle w:val="Overskrift3"/>
        <w:ind w:left="720" w:hanging="720"/>
      </w:pPr>
      <w:bookmarkStart w:id="49" w:name="_Toc92369108"/>
      <w:bookmarkStart w:id="50" w:name="_Toc212452527"/>
      <w:r w:rsidRPr="00E22000">
        <w:t>Behandling av personopplysninger</w:t>
      </w:r>
      <w:bookmarkEnd w:id="49"/>
      <w:bookmarkEnd w:id="50"/>
    </w:p>
    <w:p w14:paraId="46BE9D96" w14:textId="77777777" w:rsidR="00EE1540" w:rsidRPr="00E22000" w:rsidRDefault="00EE1540" w:rsidP="00AC188B">
      <w:r w:rsidRPr="00E22000">
        <w:t xml:space="preserve">Leverandøren er dataansvarlig/behandlingsansvarlig for de personopplysninger som behandles i forbindelse med Avtalen, og har ansvaret for at det er iverksatt tiltak som sørger for tilfredsstillende informasjonssikkerhet med hensyn til konfidensialitet, integritet, tilgjengelighet og robusthet ved behandling av helse- og personopplysninger.  </w:t>
      </w:r>
    </w:p>
    <w:p w14:paraId="19B05EE8" w14:textId="77777777" w:rsidR="00EE1540" w:rsidRPr="00E22000" w:rsidRDefault="00EE1540" w:rsidP="00AC188B">
      <w:r w:rsidRPr="00E22000">
        <w:t xml:space="preserve">Tiltakene skal dokumenteres og Kunden kan på ethvert tidspunkt kreve å få utlevert dokumentasjon som viser at tilstrekkelige og relevante tiltak er iverksatt. Ved tvil om Leverandøren har et tilfredsstillende informasjonssikkerhetsnivå kan Kunden kreve stans i behandlingen av personopplysninger og kreve at personopplysninger som er tidligere behandlet slettet dersom forholdet ikke korrigeres. </w:t>
      </w:r>
    </w:p>
    <w:p w14:paraId="1E35B4D6" w14:textId="77777777" w:rsidR="00EE1540" w:rsidRDefault="00EE1540" w:rsidP="00AC188B">
      <w:r w:rsidRPr="00E22000">
        <w:lastRenderedPageBreak/>
        <w:t>Manglende tiltak vil anses som vesentlig mislighold av Avtalen. Leverandøren plikter på egen regning å sørge for å rette opp i manglende tiltak slik at behandlingen av helse- og personopplysninger kan gjenopptas.</w:t>
      </w:r>
    </w:p>
    <w:p w14:paraId="54DEA564" w14:textId="055D7C10" w:rsidR="00642B46" w:rsidRDefault="00642B46" w:rsidP="00642B46">
      <w:pPr>
        <w:pStyle w:val="Overskrift3"/>
      </w:pPr>
      <w:bookmarkStart w:id="51" w:name="_Toc212452528"/>
      <w:r>
        <w:t>Internasjonale sanksjoner</w:t>
      </w:r>
      <w:bookmarkEnd w:id="51"/>
    </w:p>
    <w:p w14:paraId="297E7E87" w14:textId="77777777" w:rsidR="00642B46" w:rsidRDefault="00642B46" w:rsidP="00642B46">
      <w:r>
        <w:t xml:space="preserve">Leverandøren skal påse at Leverandøren ikke omfattes av vedtatte internasjonale sanksjoner med hjemmel i sanksjonsloven (lov 14.04.2021 nr. 18).  Leverandøren er ansvarlig for at underleverandører, kontraktsmedhjelpere og andre han er avhengig av for oppfyllelse av Avtalen ikke omfattes av vedtatte sanksjoner. </w:t>
      </w:r>
    </w:p>
    <w:p w14:paraId="74C8B99C" w14:textId="77777777" w:rsidR="00642B46" w:rsidRDefault="00642B46" w:rsidP="00642B46">
      <w:r>
        <w:t>Leverandøren skal ta kontakt med Oppdragsgiver, uten ugrunnet opphold, dersom leverandøren blir kjent med forhold som kan medføre at deres gjennomføring av Avtalen innebærer handlinger eller involvering i strid med vedtatte sanksjoner.</w:t>
      </w:r>
    </w:p>
    <w:p w14:paraId="53859B31" w14:textId="77777777" w:rsidR="00642B46" w:rsidRDefault="00642B46" w:rsidP="00642B46">
      <w:r>
        <w:t>Leverandøren skal iverksette egne tiltak for å sikre overholdelse av denne bestemmelsen, og skal på forespørsel kunne dokumentere rutiner rundt dette.</w:t>
      </w:r>
    </w:p>
    <w:p w14:paraId="479F9B04" w14:textId="77777777" w:rsidR="00642B46" w:rsidRDefault="00642B46" w:rsidP="00642B46">
      <w:r>
        <w:t xml:space="preserve">Oppdragsgiver kan be leverandøren levere ytterligere dokumentasjon på at leverandøren eller noen han svarer for, ikke omfattes av de aktuelle sanksjoner, dersom Oppdragsgiver anser det nødvendig. </w:t>
      </w:r>
    </w:p>
    <w:p w14:paraId="6B95A10E" w14:textId="510AB7BA" w:rsidR="00642B46" w:rsidRPr="00642B46" w:rsidRDefault="00642B46" w:rsidP="00642B46">
      <w:r>
        <w:t>Manglende oppfyllelse av pliktene i denne bestemmelsen kan utgjøre et vesentlig mislighold av Avtalen.</w:t>
      </w:r>
    </w:p>
    <w:p w14:paraId="0D674552" w14:textId="77777777" w:rsidR="00EE1540" w:rsidRPr="00E22000" w:rsidRDefault="00EE1540" w:rsidP="00EE1540">
      <w:pPr>
        <w:pStyle w:val="Overskrift2"/>
        <w:ind w:left="576" w:hanging="576"/>
      </w:pPr>
      <w:bookmarkStart w:id="52" w:name="_Toc92369109"/>
      <w:bookmarkStart w:id="53" w:name="_Toc212452529"/>
      <w:r w:rsidRPr="00E22000">
        <w:t>Felles plikter</w:t>
      </w:r>
      <w:bookmarkEnd w:id="52"/>
      <w:bookmarkEnd w:id="53"/>
      <w:r w:rsidRPr="00E22000">
        <w:t xml:space="preserve"> </w:t>
      </w:r>
    </w:p>
    <w:p w14:paraId="4DDB0A85" w14:textId="77777777" w:rsidR="00EE1540" w:rsidRPr="00E22000" w:rsidRDefault="00EE1540" w:rsidP="00EE1540">
      <w:pPr>
        <w:pStyle w:val="Overskrift3"/>
        <w:ind w:left="720" w:hanging="720"/>
      </w:pPr>
      <w:bookmarkStart w:id="54" w:name="_Toc92369110"/>
      <w:bookmarkStart w:id="55" w:name="_Toc212452530"/>
      <w:r w:rsidRPr="00E22000">
        <w:t>Samarbeid</w:t>
      </w:r>
      <w:bookmarkEnd w:id="54"/>
      <w:bookmarkEnd w:id="55"/>
    </w:p>
    <w:p w14:paraId="672F5ED7" w14:textId="77777777" w:rsidR="00EE1540" w:rsidRPr="00E22000" w:rsidRDefault="00EE1540" w:rsidP="00AC188B">
      <w:r w:rsidRPr="00E22000">
        <w:t xml:space="preserve">Partene skal lojalt samarbeide om gjennomføringen av Avtalen. </w:t>
      </w:r>
    </w:p>
    <w:p w14:paraId="1F5645BC" w14:textId="77777777" w:rsidR="00EE1540" w:rsidRPr="00E22000" w:rsidRDefault="00EE1540" w:rsidP="00AC188B">
      <w:r w:rsidRPr="00E22000">
        <w:t>Partene skal uten ugrunnet opphold varsle hverandre om forhold de forstår eller bør forstå kan få betydning for Avtalens gjennomføring.</w:t>
      </w:r>
    </w:p>
    <w:p w14:paraId="4BBDF8CA" w14:textId="77777777" w:rsidR="00EE1540" w:rsidRPr="00E22000" w:rsidRDefault="00EE1540" w:rsidP="00EE1540">
      <w:pPr>
        <w:pStyle w:val="Overskrift3"/>
        <w:ind w:left="720" w:hanging="720"/>
      </w:pPr>
      <w:bookmarkStart w:id="56" w:name="_Toc92369111"/>
      <w:bookmarkStart w:id="57" w:name="_Toc212452531"/>
      <w:r w:rsidRPr="00E22000">
        <w:t>Kommunikasjon og møter</w:t>
      </w:r>
      <w:bookmarkEnd w:id="56"/>
      <w:bookmarkEnd w:id="57"/>
    </w:p>
    <w:p w14:paraId="51FE3FC3" w14:textId="77777777" w:rsidR="00EE1540" w:rsidRPr="00E22000" w:rsidRDefault="00EE1540" w:rsidP="00AC188B">
      <w:r w:rsidRPr="00E22000">
        <w:t xml:space="preserve">Kommunikasjon vedrørende Avtalen skal rettes til partenes kontaktpersoner slik angitt i Avtalens punkt 1.1 (Avtalens parter og kontaktpersoner). Henvendelser skal besvares uten ugrunnet opphold.  </w:t>
      </w:r>
    </w:p>
    <w:p w14:paraId="21E108A3" w14:textId="77777777" w:rsidR="00EE1540" w:rsidRPr="00E22000" w:rsidRDefault="00EE1540" w:rsidP="00AC188B">
      <w:r w:rsidRPr="00E22000">
        <w:t>Avtaleforvalter vil, der det anses hensiktsmessig, gjennomføre minimum ett årlig status- og evalueringsmøte med Leverandøren. Ut over dette kan en part med minst 5 virkedagers varsel innkalle til møte med den annen part for å drøfte måten Avtalen gjennomføres på, herunder fremdrift og status.</w:t>
      </w:r>
    </w:p>
    <w:p w14:paraId="5115252A" w14:textId="77777777" w:rsidR="00EE1540" w:rsidRPr="00E22000" w:rsidRDefault="00EE1540" w:rsidP="00EE1540">
      <w:pPr>
        <w:pStyle w:val="Overskrift1"/>
        <w:ind w:left="432" w:hanging="432"/>
      </w:pPr>
      <w:bookmarkStart w:id="58" w:name="_Toc81563234"/>
      <w:bookmarkStart w:id="59" w:name="_Toc81750050"/>
      <w:bookmarkStart w:id="60" w:name="_Toc92369112"/>
      <w:bookmarkStart w:id="61" w:name="_Toc212452532"/>
      <w:r w:rsidRPr="00E22000">
        <w:t>Vederlag</w:t>
      </w:r>
      <w:bookmarkEnd w:id="58"/>
      <w:bookmarkEnd w:id="59"/>
      <w:r w:rsidRPr="00E22000">
        <w:t xml:space="preserve"> og prisjustering</w:t>
      </w:r>
      <w:bookmarkEnd w:id="60"/>
      <w:bookmarkEnd w:id="61"/>
    </w:p>
    <w:p w14:paraId="333F8ED4" w14:textId="77777777" w:rsidR="00EE1540" w:rsidRPr="00E22000" w:rsidRDefault="00EE1540" w:rsidP="00EE1540">
      <w:pPr>
        <w:pStyle w:val="Overskrift2"/>
        <w:ind w:left="576" w:hanging="576"/>
      </w:pPr>
      <w:bookmarkStart w:id="62" w:name="_Toc92369113"/>
      <w:bookmarkStart w:id="63" w:name="_Toc212452533"/>
      <w:r w:rsidRPr="00E22000">
        <w:t>Vederlag</w:t>
      </w:r>
      <w:bookmarkEnd w:id="62"/>
      <w:bookmarkEnd w:id="63"/>
    </w:p>
    <w:p w14:paraId="28573B4D" w14:textId="2FF6D519" w:rsidR="00EE1540" w:rsidRPr="00E22000" w:rsidRDefault="00EE1540" w:rsidP="00AC188B">
      <w:r>
        <w:t xml:space="preserve">Alle priser for Tjenesten fremgår av </w:t>
      </w:r>
      <w:r w:rsidR="00CB65C6" w:rsidRPr="00BC7B60">
        <w:t>B</w:t>
      </w:r>
      <w:r w:rsidRPr="00BC7B60">
        <w:t xml:space="preserve">ilag 1 Prisskjema. </w:t>
      </w:r>
      <w:r>
        <w:t xml:space="preserve">Er ikke annet angitt, er prisene oppgitt i NOK og ekskl. mva. Timepriser skal dekke alle Leverandørens kostnader ved utførelsen av Tjenesten, inkludert fortjeneste. Prisene er faste i Avtaleperioden, med de unntak som følger av </w:t>
      </w:r>
      <w:r w:rsidRPr="00EE1540">
        <w:rPr>
          <w:color w:val="1A588E" w:themeColor="background2" w:themeShade="80"/>
        </w:rPr>
        <w:t>punkt 4.2</w:t>
      </w:r>
      <w:r>
        <w:t xml:space="preserve"> (Prisjustering) nedenfor.</w:t>
      </w:r>
    </w:p>
    <w:p w14:paraId="358ABC1C" w14:textId="77777777" w:rsidR="00EE1540" w:rsidRPr="00E22000" w:rsidRDefault="00EE1540" w:rsidP="00AC188B">
      <w:r w:rsidRPr="00E22000">
        <w:t xml:space="preserve">Kunden betaler ikke kompensasjon for overtid eller kvelds-, natt- eller helligdagsarbeid med mindre dette er særskilt avtalt. </w:t>
      </w:r>
    </w:p>
    <w:p w14:paraId="265F4E6C" w14:textId="77777777" w:rsidR="00EE1540" w:rsidRPr="00E22000" w:rsidRDefault="00EE1540" w:rsidP="00AC188B">
      <w:r w:rsidRPr="00E22000">
        <w:lastRenderedPageBreak/>
        <w:t xml:space="preserve">Utlegg, reise- og diettkostnader og reisetid dekkes bare i den grad det er avtalt. </w:t>
      </w:r>
      <w:bookmarkStart w:id="64" w:name="_Hlk87961587"/>
      <w:r w:rsidRPr="00E22000">
        <w:t>Reise- og diettkostnader skal i så fall spesifiseres og dokumenteres særskilt, og dekkes etter statens gjeldende satser hvis ikke annet er avtalt.</w:t>
      </w:r>
    </w:p>
    <w:p w14:paraId="31504D51" w14:textId="77777777" w:rsidR="00EE1540" w:rsidRPr="00E22000" w:rsidRDefault="00EE1540" w:rsidP="00EE1540">
      <w:pPr>
        <w:pStyle w:val="Overskrift2"/>
        <w:ind w:left="576" w:hanging="576"/>
      </w:pPr>
      <w:bookmarkStart w:id="65" w:name="_Toc92369114"/>
      <w:bookmarkStart w:id="66" w:name="_Toc212452534"/>
      <w:r w:rsidRPr="00E22000">
        <w:t>Prisjustering</w:t>
      </w:r>
      <w:bookmarkEnd w:id="65"/>
      <w:bookmarkEnd w:id="66"/>
    </w:p>
    <w:p w14:paraId="70B2EC39" w14:textId="77777777" w:rsidR="00EE1540" w:rsidRPr="00E22000" w:rsidRDefault="00EE1540" w:rsidP="00EE1540">
      <w:pPr>
        <w:pStyle w:val="Overskrift3"/>
        <w:ind w:left="720" w:hanging="720"/>
      </w:pPr>
      <w:bookmarkStart w:id="67" w:name="_Toc87909531"/>
      <w:bookmarkStart w:id="68" w:name="_Toc92369115"/>
      <w:bookmarkStart w:id="69" w:name="_Toc212452535"/>
      <w:r w:rsidRPr="00E22000">
        <w:t>Prisjustering som følge av myndighetsvedtak</w:t>
      </w:r>
      <w:bookmarkEnd w:id="67"/>
      <w:bookmarkEnd w:id="68"/>
      <w:bookmarkEnd w:id="69"/>
    </w:p>
    <w:p w14:paraId="1B1D31B5" w14:textId="77777777" w:rsidR="00EE1540" w:rsidRPr="00E22000" w:rsidRDefault="00EE1540" w:rsidP="00AC188B">
      <w:bookmarkStart w:id="70" w:name="_Toc87909532"/>
      <w:r w:rsidRPr="00E22000">
        <w:t>Ved endring av offentlige avgifter, lover eller forskrifter som har konsekvenser for den faktiske kostnad for leveransen som netto utgjør mer enn 2 % av det totale årlige forventede vederlaget til Leverandøren (regnet ut fra Leverandørens gjennomsnittlige omsetning pr. måned i Avtaleperioden frem til prisendringen blir krevet * 12), kan begge parter kreve ekstraordinær regulering av godtgjørelsen. Dette gjelder ikke dersom endringen ble offentliggjort før frist for endelig tilbud. Krav om ekstraordinær regulering av godtgjørelsen skal fremsettes skriftlig og være dokumentert. Kunden har rett til innsyn i relevante forhold, herunder dokumenter og regnskapsoversikter mv.</w:t>
      </w:r>
    </w:p>
    <w:p w14:paraId="4A08AEEA" w14:textId="77777777" w:rsidR="00EE1540" w:rsidRPr="00E22000" w:rsidRDefault="00EE1540" w:rsidP="00EE1540">
      <w:pPr>
        <w:pStyle w:val="Overskrift3"/>
        <w:ind w:left="720" w:hanging="720"/>
      </w:pPr>
      <w:bookmarkStart w:id="71" w:name="_Toc92369116"/>
      <w:bookmarkStart w:id="72" w:name="_Toc212452536"/>
      <w:r w:rsidRPr="00E22000">
        <w:t>Prisjustering som følge av valutaendringer</w:t>
      </w:r>
      <w:bookmarkEnd w:id="70"/>
      <w:bookmarkEnd w:id="71"/>
      <w:bookmarkEnd w:id="72"/>
    </w:p>
    <w:p w14:paraId="75D3FCC4" w14:textId="77777777" w:rsidR="00EE1540" w:rsidRPr="008A1FD8" w:rsidRDefault="00EE1540" w:rsidP="00AC188B">
      <w:r w:rsidRPr="008A1FD8">
        <w:t>Prisene justeres ikke som følge av endringer i valutakurs.</w:t>
      </w:r>
    </w:p>
    <w:p w14:paraId="7A016044" w14:textId="77777777" w:rsidR="00EE1540" w:rsidRPr="00E22000" w:rsidRDefault="00EE1540" w:rsidP="00EE1540">
      <w:pPr>
        <w:pStyle w:val="Overskrift3"/>
        <w:ind w:left="720" w:hanging="720"/>
      </w:pPr>
      <w:bookmarkStart w:id="73" w:name="_Toc87909534"/>
      <w:bookmarkStart w:id="74" w:name="_Toc92369117"/>
      <w:bookmarkStart w:id="75" w:name="_Toc212452537"/>
      <w:r w:rsidRPr="00E22000">
        <w:t>Indeksregulering</w:t>
      </w:r>
      <w:bookmarkEnd w:id="73"/>
      <w:bookmarkEnd w:id="74"/>
      <w:bookmarkEnd w:id="75"/>
    </w:p>
    <w:p w14:paraId="5C7AB7E1" w14:textId="07DAF293" w:rsidR="004B5B22" w:rsidRPr="0083490B" w:rsidRDefault="004B5B22" w:rsidP="004B5B22">
      <w:bookmarkStart w:id="76" w:name="_Hlk92367107"/>
      <w:r w:rsidRPr="0083490B">
        <w:t xml:space="preserve">Prisene kan justeres basert på endring i </w:t>
      </w:r>
      <w:r w:rsidR="008D4266">
        <w:t xml:space="preserve">KPI </w:t>
      </w:r>
      <w:r w:rsidR="00F75455" w:rsidRPr="0083490B">
        <w:t>«</w:t>
      </w:r>
      <w:r w:rsidR="00607B3E" w:rsidRPr="0083490B">
        <w:t>Kostnad</w:t>
      </w:r>
      <w:r w:rsidR="00626E8B" w:rsidRPr="0083490B">
        <w:t>sindeks for vare- og lastebiltransport</w:t>
      </w:r>
      <w:r w:rsidR="00F75455" w:rsidRPr="0083490B">
        <w:t>, med bom og ferjekostnader»</w:t>
      </w:r>
      <w:r w:rsidRPr="0083490B">
        <w:t xml:space="preserve"> (</w:t>
      </w:r>
      <w:r w:rsidR="00780BFF">
        <w:t>S</w:t>
      </w:r>
      <w:r w:rsidR="0003497D">
        <w:t>S</w:t>
      </w:r>
      <w:r w:rsidR="00780BFF">
        <w:t>B 12535</w:t>
      </w:r>
      <w:r w:rsidRPr="0083490B">
        <w:t>) publisert av Statistisk sentralbyrå i henhold til beregningsmetodene angitt under:</w:t>
      </w:r>
    </w:p>
    <w:p w14:paraId="6AED09F4" w14:textId="77777777" w:rsidR="004B5B22" w:rsidRPr="0083490B" w:rsidRDefault="004B5B22" w:rsidP="004B5B22">
      <w:r w:rsidRPr="0083490B">
        <w:t>Beregningsmetode ved førstegangs KPI-justering:</w:t>
      </w:r>
    </w:p>
    <w:p w14:paraId="22A3BFF7" w14:textId="1853F3BD" w:rsidR="004B5B22" w:rsidRPr="0083490B" w:rsidRDefault="004B5B22" w:rsidP="004B5B22">
      <w:r w:rsidRPr="0083490B">
        <w:t>Prisene er faste i 12 måneder etter avtalens oppstart.</w:t>
      </w:r>
    </w:p>
    <w:p w14:paraId="7F0836FA" w14:textId="77777777" w:rsidR="004B5B22" w:rsidRPr="0083490B" w:rsidRDefault="004B5B22" w:rsidP="004B5B22">
      <w:r w:rsidRPr="0083490B">
        <w:t xml:space="preserve">Justeringen skal varsles Avtaleforvalter senest 2 måneder før tidspunkt for justering, og basere seg på sist kjente KPI på varslingstidspunktet. </w:t>
      </w:r>
    </w:p>
    <w:p w14:paraId="79320343" w14:textId="001BDF3B" w:rsidR="004B5B22" w:rsidRPr="0083490B" w:rsidRDefault="004B5B22" w:rsidP="004B5B22">
      <w:r>
        <w:t xml:space="preserve">Førstegangs KPI-justering i avtaleperioden gjøres ved at opprinnelig avtalt pris justeres med 100 % </w:t>
      </w:r>
      <w:r w:rsidR="00321CB5">
        <w:t>av endringen</w:t>
      </w:r>
      <w:r>
        <w:t xml:space="preserve"> i KPI </w:t>
      </w:r>
      <w:r w:rsidRPr="00FC6155">
        <w:t>fra [(a) måned og år for innlevering av tilbud] til</w:t>
      </w:r>
      <w:r>
        <w:t xml:space="preserve"> varslingstidspunkt for første justering. </w:t>
      </w:r>
    </w:p>
    <w:p w14:paraId="0EB417A8" w14:textId="77777777" w:rsidR="004B5B22" w:rsidRPr="0083490B" w:rsidRDefault="004B5B22" w:rsidP="004B5B22">
      <w:r w:rsidRPr="0083490B">
        <w:t>Beregningsmetode ved etterfølgende KPI-justeringer:</w:t>
      </w:r>
    </w:p>
    <w:p w14:paraId="2DFC3451" w14:textId="77777777" w:rsidR="004B5B22" w:rsidRPr="0083490B" w:rsidRDefault="004B5B22" w:rsidP="004B5B22">
      <w:r>
        <w:t xml:space="preserve">Etterfølgende KPI-justeringer etter førstegangs KPI-justering gjøres ved at den sist KPI-justerte pris justeres med </w:t>
      </w:r>
      <w:r w:rsidRPr="00FC6155">
        <w:t>(% lik førstegangs justering) endringen</w:t>
      </w:r>
      <w:r>
        <w:t xml:space="preserve"> i KPI fra indeksen fra siste KPI-justering.</w:t>
      </w:r>
    </w:p>
    <w:p w14:paraId="3F6FC850" w14:textId="77777777" w:rsidR="004B5B22" w:rsidRPr="0083490B" w:rsidRDefault="004B5B22" w:rsidP="004B5B22">
      <w:r w:rsidRPr="0083490B">
        <w:t>Tidspunktet for KPI-justering skal alltid være dato for når avtalen startet opp, i påfølgende år. Justeringen skal varsles Avtaleforvalter senest 2 måneder før tidspunkt for justering, og basere seg på sist kjente KPI på varslingstidspunktet.</w:t>
      </w:r>
    </w:p>
    <w:p w14:paraId="3E648A71" w14:textId="77777777" w:rsidR="004B5B22" w:rsidRPr="0083490B" w:rsidRDefault="004B5B22" w:rsidP="004B5B22">
      <w:r w:rsidRPr="0083490B">
        <w:t>Forsinket varsel om justering:</w:t>
      </w:r>
    </w:p>
    <w:p w14:paraId="2D547C0D" w14:textId="321FE1AD" w:rsidR="004B5B22" w:rsidRPr="0083490B" w:rsidRDefault="004B5B22" w:rsidP="004B5B22">
      <w:r w:rsidRPr="0083490B">
        <w:t>Dersom en part ikke har sendt rettidig varsel om prisjustering, vil prisen likevel kunne justeres fra og med 2 måneder etter slikt varsel mottas av den annen part. KPI skal beregnes ut ifra indeksen slik den var på tidspunktet for rettidig justering. Ved slik prisjustering vil dato for neste justering knytte seg til dato for oppstart av avtalen i påfølgende år, og ikke til dato for den forsinkede prisjusteringen.</w:t>
      </w:r>
    </w:p>
    <w:p w14:paraId="2EBED254" w14:textId="77777777" w:rsidR="00EE1540" w:rsidRPr="00E22000" w:rsidRDefault="00EE1540" w:rsidP="00EE1540">
      <w:pPr>
        <w:pStyle w:val="Overskrift2"/>
        <w:ind w:left="576" w:hanging="576"/>
      </w:pPr>
      <w:bookmarkStart w:id="77" w:name="_Toc92369118"/>
      <w:bookmarkStart w:id="78" w:name="_Toc212452538"/>
      <w:bookmarkEnd w:id="64"/>
      <w:bookmarkEnd w:id="76"/>
      <w:r w:rsidRPr="00E22000">
        <w:t>Fakturerings- og betalingsbetingelser</w:t>
      </w:r>
      <w:bookmarkEnd w:id="77"/>
      <w:bookmarkEnd w:id="78"/>
    </w:p>
    <w:p w14:paraId="6997B748" w14:textId="1CDEA462" w:rsidR="00EE1540" w:rsidRPr="00E22000" w:rsidRDefault="00EE1540" w:rsidP="00AC188B">
      <w:r w:rsidRPr="00E22000">
        <w:t xml:space="preserve">Med mindre annet er avtalt, skal fakturering skje månedlig </w:t>
      </w:r>
      <w:r w:rsidR="004A7F06">
        <w:t xml:space="preserve">i NOK </w:t>
      </w:r>
      <w:r w:rsidRPr="00E22000">
        <w:t>med bakgrunn i leverte Tjenester dokumentert i fakturaunderlaget. Betalingsfrist er 30 dager etter at korrekt faktura er mottatt.</w:t>
      </w:r>
    </w:p>
    <w:p w14:paraId="102697F8" w14:textId="75D09E2D" w:rsidR="004A7F06" w:rsidRPr="00A62C3F" w:rsidRDefault="004A7F06" w:rsidP="004A7F06">
      <w:r w:rsidRPr="00A62C3F">
        <w:lastRenderedPageBreak/>
        <w:t xml:space="preserve">Fakturering skal, om ikke annet fremgår av Avtalens bilag, foregå i henhold til kravene i Bilag </w:t>
      </w:r>
      <w:r w:rsidR="00790A74" w:rsidRPr="00A62C3F">
        <w:t>9</w:t>
      </w:r>
      <w:r w:rsidR="00A62C3F" w:rsidRPr="00A62C3F">
        <w:t xml:space="preserve"> -12 </w:t>
      </w:r>
      <w:r w:rsidRPr="00A62C3F">
        <w:t xml:space="preserve">Elektronisk samhandlingsavtale med RHFene.  </w:t>
      </w:r>
    </w:p>
    <w:p w14:paraId="6A2917CE" w14:textId="77777777" w:rsidR="00EE1540" w:rsidRPr="00E22000" w:rsidRDefault="00EE1540" w:rsidP="00AC188B">
      <w:r w:rsidRPr="00E22000">
        <w:t xml:space="preserve">Alle fakturaer skal være påført Kundens innkjøps- eller bestillingsreferanse (avtalenummer), eventuelt andre avtalte referanser, og skal klart angi hva beløpet gjelder. Faktura skal inneholde samme enhetspriser og -benevnelser som i Avtalen. </w:t>
      </w:r>
      <w:r>
        <w:t xml:space="preserve">Samlefakturering er kun tillatt etter avtale med Kunden. </w:t>
      </w:r>
      <w:r w:rsidRPr="00E22000">
        <w:t xml:space="preserve">Kunden har rett til å returnere fakturaer som ikke tilfredsstiller disse kravene. </w:t>
      </w:r>
    </w:p>
    <w:p w14:paraId="275B26F2" w14:textId="77777777" w:rsidR="004A7F06" w:rsidRDefault="00EE1540" w:rsidP="00AC188B">
      <w:r w:rsidRPr="00E22000">
        <w:t>Det skal ikke beregnes noen form for gebyr eller tillegg ved fakturering.</w:t>
      </w:r>
    </w:p>
    <w:p w14:paraId="45831F10" w14:textId="6293E0EB" w:rsidR="00EE1540" w:rsidRPr="00E22000" w:rsidRDefault="004A7F06" w:rsidP="00AC188B">
      <w:r>
        <w:t>Eventuelle rabatter skal gis per varelinje og ikke som en samlerabatt.</w:t>
      </w:r>
      <w:r w:rsidR="00EE1540" w:rsidRPr="00E22000">
        <w:t xml:space="preserve"> </w:t>
      </w:r>
    </w:p>
    <w:p w14:paraId="524B91DC" w14:textId="77777777" w:rsidR="00EE1540" w:rsidRPr="00E22000" w:rsidRDefault="00EE1540" w:rsidP="00AC188B">
      <w:r w:rsidRPr="00E22000">
        <w:t>Betaling av faktura er ikke ensbetydende med aksept av fakturaunderlag. Omtvistede krav forfaller ikke til betaling før enighet er oppnådd, eller eventuelt før rettskraftig dom er avsagt.</w:t>
      </w:r>
    </w:p>
    <w:p w14:paraId="38279816" w14:textId="77777777" w:rsidR="00EE1540" w:rsidRDefault="00EE1540" w:rsidP="00AC188B">
      <w:r w:rsidRPr="00E22000">
        <w:t xml:space="preserve">Kunden kan gjøre fradrag i mottatt faktura for forskuddsbetalinger og for omtvistede eller utilstrekkelig dokumenterte poster. </w:t>
      </w:r>
    </w:p>
    <w:p w14:paraId="620264CC" w14:textId="17EB2342" w:rsidR="00EE1540" w:rsidRPr="00E22000" w:rsidRDefault="00EE1540" w:rsidP="00AC188B">
      <w:r w:rsidRPr="000E2D32">
        <w:t xml:space="preserve">Ved feilsendte fakturaer, eller når fakturerte priser er høyere enn inngåtte avtalepriser kan Leverandøren belastes med et gebyr tilsvarende NOK 500 pr faktura. </w:t>
      </w:r>
    </w:p>
    <w:p w14:paraId="10E1DA07" w14:textId="77777777" w:rsidR="00EE1540" w:rsidRPr="00E22000" w:rsidRDefault="00EE1540" w:rsidP="00EE1540">
      <w:pPr>
        <w:pStyle w:val="Overskrift2"/>
        <w:ind w:left="576" w:hanging="576"/>
      </w:pPr>
      <w:bookmarkStart w:id="79" w:name="_Toc92369119"/>
      <w:bookmarkStart w:id="80" w:name="_Toc212452539"/>
      <w:r w:rsidRPr="00E22000">
        <w:t>Forsinkelsesrente</w:t>
      </w:r>
      <w:bookmarkEnd w:id="79"/>
      <w:bookmarkEnd w:id="80"/>
    </w:p>
    <w:p w14:paraId="4375F1F2" w14:textId="77777777" w:rsidR="00EE1540" w:rsidRPr="00E22000" w:rsidRDefault="00EE1540" w:rsidP="00AC188B">
      <w:pPr>
        <w:rPr>
          <w:rFonts w:cs="Arial"/>
        </w:rPr>
      </w:pPr>
      <w:r w:rsidRPr="00E22000">
        <w:t xml:space="preserve">Ved forsinket betaling skal Kunden betale forsinkelsesrente av det forfalte beløp i henhold til lov 17. desember 1976 nr. 100 om renter ved forsinket betaling m.m. (forsinkelsesrenteloven). </w:t>
      </w:r>
    </w:p>
    <w:p w14:paraId="1ECF9B9F" w14:textId="77777777" w:rsidR="00EE1540" w:rsidRPr="00E22000" w:rsidRDefault="00EE1540" w:rsidP="00EE1540">
      <w:pPr>
        <w:pStyle w:val="Overskrift1"/>
        <w:ind w:left="432" w:hanging="432"/>
      </w:pPr>
      <w:bookmarkStart w:id="81" w:name="_Toc81563236"/>
      <w:bookmarkStart w:id="82" w:name="_Toc81750052"/>
      <w:bookmarkStart w:id="83" w:name="_Toc92369120"/>
      <w:bookmarkStart w:id="84" w:name="_Toc212452540"/>
      <w:r w:rsidRPr="00E22000">
        <w:t>Endring, utsettelse og avbestilling</w:t>
      </w:r>
      <w:bookmarkEnd w:id="81"/>
      <w:bookmarkEnd w:id="82"/>
      <w:bookmarkEnd w:id="83"/>
      <w:bookmarkEnd w:id="84"/>
      <w:r w:rsidRPr="00E22000">
        <w:t xml:space="preserve"> </w:t>
      </w:r>
    </w:p>
    <w:p w14:paraId="1D91D9E9" w14:textId="77777777" w:rsidR="00EE1540" w:rsidRPr="00E22000" w:rsidRDefault="00EE1540" w:rsidP="00EE1540">
      <w:pPr>
        <w:pStyle w:val="Overskrift2"/>
        <w:ind w:left="576" w:hanging="576"/>
      </w:pPr>
      <w:bookmarkStart w:id="85" w:name="_Toc92369121"/>
      <w:bookmarkStart w:id="86" w:name="_Toc212452541"/>
      <w:r w:rsidRPr="00E22000">
        <w:t>Endringer</w:t>
      </w:r>
      <w:bookmarkEnd w:id="85"/>
      <w:bookmarkEnd w:id="86"/>
    </w:p>
    <w:p w14:paraId="7F618D7E" w14:textId="77777777" w:rsidR="00EE1540" w:rsidRPr="00E22000" w:rsidRDefault="00EE1540" w:rsidP="00AC188B">
      <w:r w:rsidRPr="00E22000">
        <w:t xml:space="preserve">Innenfor det partene med rimelighet kunne forvente da Avtalen ble inngått, kan Kunden kreve endringer i Avtalen. Krav om endringer fremsettes skriftlig. </w:t>
      </w:r>
    </w:p>
    <w:p w14:paraId="5C7E1069" w14:textId="77777777" w:rsidR="00EE1540" w:rsidRPr="00E22000" w:rsidRDefault="00EE1540" w:rsidP="00AC188B">
      <w:r w:rsidRPr="00E22000">
        <w:t>Har Leverandøren forslag til endringer, skal Kunden varsles skriftlig om dette så snart dette blir klart for Leverandøren. Endringer skal være skriftlig godkjent av Kunden før de iverksettes.</w:t>
      </w:r>
    </w:p>
    <w:p w14:paraId="6B486CE0" w14:textId="088F8FA7" w:rsidR="00EE1540" w:rsidRPr="00E22000" w:rsidRDefault="00EE1540" w:rsidP="00AC188B">
      <w:pPr>
        <w:rPr>
          <w:color w:val="000000" w:themeColor="text1"/>
        </w:rPr>
      </w:pPr>
      <w:r w:rsidRPr="00E22000">
        <w:rPr>
          <w:color w:val="000000" w:themeColor="text1"/>
        </w:rPr>
        <w:t>Enhver endring eller tillegg som har innvirkning på Avtalen, for eksempel i form av endret innhold, prismessige kons</w:t>
      </w:r>
      <w:r w:rsidRPr="002470B7">
        <w:t xml:space="preserve">ekvenser eller andre avtalte betingelser, skal avtales skriftlig og nedtegnes i </w:t>
      </w:r>
      <w:r w:rsidR="00E72E7C" w:rsidRPr="002470B7">
        <w:t>B</w:t>
      </w:r>
      <w:r w:rsidRPr="002470B7">
        <w:t xml:space="preserve">ilag </w:t>
      </w:r>
      <w:r w:rsidR="002470B7" w:rsidRPr="002470B7">
        <w:t>3</w:t>
      </w:r>
      <w:r w:rsidRPr="002470B7">
        <w:t xml:space="preserve"> Endringsprotokoll.</w:t>
      </w:r>
    </w:p>
    <w:p w14:paraId="5485BA52" w14:textId="77777777" w:rsidR="00EE1540" w:rsidRPr="00E22000" w:rsidRDefault="00EE1540" w:rsidP="00AC188B">
      <w:r w:rsidRPr="00E22000">
        <w:t>Det kan ikke gjøres vesentlige endringer i Avtalen.</w:t>
      </w:r>
    </w:p>
    <w:p w14:paraId="2949B9D3" w14:textId="77777777" w:rsidR="00EE1540" w:rsidRPr="00E22000" w:rsidRDefault="00EE1540" w:rsidP="00EE1540">
      <w:pPr>
        <w:pStyle w:val="Overskrift2"/>
        <w:ind w:left="576" w:hanging="576"/>
      </w:pPr>
      <w:bookmarkStart w:id="87" w:name="_Toc92369122"/>
      <w:bookmarkStart w:id="88" w:name="_Toc212452542"/>
      <w:r w:rsidRPr="00E22000">
        <w:t>Vederlag for endringer</w:t>
      </w:r>
      <w:bookmarkEnd w:id="87"/>
      <w:bookmarkEnd w:id="88"/>
    </w:p>
    <w:p w14:paraId="0C6AABEC" w14:textId="77777777" w:rsidR="00EE1540" w:rsidRPr="00E22000" w:rsidRDefault="00EE1540" w:rsidP="00AC188B">
      <w:r w:rsidRPr="00E22000">
        <w:t xml:space="preserve">Vederlag for endringer skal være i samsvar med </w:t>
      </w:r>
      <w:r w:rsidRPr="00E22000">
        <w:rPr>
          <w:color w:val="000000" w:themeColor="text1"/>
        </w:rPr>
        <w:t xml:space="preserve">Avtalens opprinnelige prisnivå. </w:t>
      </w:r>
      <w:r w:rsidRPr="00E22000">
        <w:t>Dersom endringer medfører kostnadsøkning eller -besparelser skal partene forhandle særskilt om dette, men anvendelige enhetspriser skal legges til grunn.</w:t>
      </w:r>
    </w:p>
    <w:p w14:paraId="73522F29" w14:textId="77777777" w:rsidR="00EE1540" w:rsidRPr="00E22000" w:rsidRDefault="00EE1540" w:rsidP="00EE1540">
      <w:pPr>
        <w:pStyle w:val="Overskrift2"/>
        <w:ind w:left="576" w:hanging="576"/>
      </w:pPr>
      <w:bookmarkStart w:id="89" w:name="_Toc92369123"/>
      <w:bookmarkStart w:id="90" w:name="_Toc212452543"/>
      <w:r w:rsidRPr="00E22000">
        <w:t>Utsettelse</w:t>
      </w:r>
      <w:bookmarkEnd w:id="89"/>
      <w:bookmarkEnd w:id="90"/>
      <w:r w:rsidRPr="00E22000">
        <w:t xml:space="preserve"> </w:t>
      </w:r>
    </w:p>
    <w:p w14:paraId="32E81B1A" w14:textId="77777777" w:rsidR="00EE1540" w:rsidRPr="00E22000" w:rsidRDefault="00EE1540" w:rsidP="00AC188B">
      <w:r w:rsidRPr="00E22000">
        <w:t xml:space="preserve">Kunden kan ved skriftlig varsel utsette en planlagt Tjeneste. Etter slikt varsel skal Leverandøren uten ugrunnet opphold meddele Kunden hvilke virkninger utsettelsen kan få for utførelsen av Tjenesten. Leverandøren skal gjenoppta Tjenesten straks Kunden varsler om dette. </w:t>
      </w:r>
    </w:p>
    <w:p w14:paraId="0D647ACE" w14:textId="77777777" w:rsidR="00EE1540" w:rsidRPr="00E22000" w:rsidRDefault="00EE1540" w:rsidP="00AC188B">
      <w:r w:rsidRPr="00E22000">
        <w:t>I utsettelsesperioden kan Leverandøren kun kreve å få dekket dokumenterte og nødvendige utgifter i forbindelse med demobilisering og mobilisering av personell.</w:t>
      </w:r>
    </w:p>
    <w:p w14:paraId="62C7F9D0" w14:textId="77777777" w:rsidR="00EE1540" w:rsidRPr="00E22000" w:rsidRDefault="00EE1540" w:rsidP="00EE1540">
      <w:pPr>
        <w:pStyle w:val="Overskrift2"/>
        <w:ind w:left="576" w:hanging="576"/>
      </w:pPr>
      <w:bookmarkStart w:id="91" w:name="_Toc92369124"/>
      <w:bookmarkStart w:id="92" w:name="_Toc212452544"/>
      <w:r w:rsidRPr="00E22000">
        <w:lastRenderedPageBreak/>
        <w:t>Avbestilling</w:t>
      </w:r>
      <w:bookmarkEnd w:id="91"/>
      <w:bookmarkEnd w:id="92"/>
      <w:r w:rsidRPr="00E22000">
        <w:t xml:space="preserve"> </w:t>
      </w:r>
    </w:p>
    <w:p w14:paraId="2CC79D9F" w14:textId="77777777" w:rsidR="00EE1540" w:rsidRPr="00E22000" w:rsidRDefault="00EE1540" w:rsidP="00AC188B">
      <w:r w:rsidRPr="00E22000">
        <w:t>Kunden kan med skriftlig varsel til Leverandøren avbestille Tjenesten med 30 dagers varsel.</w:t>
      </w:r>
    </w:p>
    <w:p w14:paraId="00F69650" w14:textId="77777777" w:rsidR="00EE1540" w:rsidRPr="00E22000" w:rsidRDefault="00EE1540" w:rsidP="00AC188B">
      <w:pPr>
        <w:rPr>
          <w:rFonts w:cstheme="minorHAnsi"/>
        </w:rPr>
      </w:pPr>
      <w:r w:rsidRPr="00E22000">
        <w:rPr>
          <w:rFonts w:cstheme="minorHAnsi"/>
        </w:rPr>
        <w:t>Ved avbestilling før Tjenesten er fullført skal Kunden betale:</w:t>
      </w:r>
    </w:p>
    <w:p w14:paraId="0EF11B5C" w14:textId="77777777" w:rsidR="00EE1540" w:rsidRPr="00E22000" w:rsidRDefault="00EE1540" w:rsidP="00EE1540">
      <w:pPr>
        <w:numPr>
          <w:ilvl w:val="0"/>
          <w:numId w:val="37"/>
        </w:numPr>
        <w:suppressLineNumbers/>
        <w:suppressAutoHyphens/>
        <w:spacing w:after="0" w:line="240" w:lineRule="auto"/>
        <w:contextualSpacing/>
        <w:rPr>
          <w:rFonts w:cstheme="minorHAnsi"/>
        </w:rPr>
      </w:pPr>
      <w:r w:rsidRPr="00E22000">
        <w:rPr>
          <w:rFonts w:cstheme="minorHAnsi"/>
        </w:rPr>
        <w:t>Det beløp Leverandøren har til gode for allerede utført arbeid.</w:t>
      </w:r>
    </w:p>
    <w:p w14:paraId="52B356EA" w14:textId="77777777" w:rsidR="00EE1540" w:rsidRPr="00E22000" w:rsidRDefault="00EE1540" w:rsidP="00EE1540">
      <w:pPr>
        <w:numPr>
          <w:ilvl w:val="0"/>
          <w:numId w:val="37"/>
        </w:numPr>
        <w:suppressLineNumbers/>
        <w:suppressAutoHyphens/>
        <w:spacing w:after="0" w:line="240" w:lineRule="auto"/>
        <w:contextualSpacing/>
        <w:rPr>
          <w:rFonts w:cstheme="minorHAnsi"/>
        </w:rPr>
      </w:pPr>
      <w:r w:rsidRPr="00E22000">
        <w:rPr>
          <w:rFonts w:cstheme="minorHAnsi"/>
        </w:rPr>
        <w:t>Leverandørens dokumenterte merkostnader knyttet til omdisponering av personell.</w:t>
      </w:r>
    </w:p>
    <w:p w14:paraId="451A20B8" w14:textId="77777777" w:rsidR="00EE1540" w:rsidRPr="00E22000" w:rsidRDefault="00EE1540" w:rsidP="00EE1540">
      <w:pPr>
        <w:numPr>
          <w:ilvl w:val="0"/>
          <w:numId w:val="37"/>
        </w:numPr>
        <w:suppressLineNumbers/>
        <w:suppressAutoHyphens/>
        <w:spacing w:after="0" w:line="240" w:lineRule="auto"/>
        <w:contextualSpacing/>
        <w:rPr>
          <w:rFonts w:cstheme="minorHAnsi"/>
        </w:rPr>
      </w:pPr>
      <w:r w:rsidRPr="00E22000">
        <w:rPr>
          <w:rFonts w:cstheme="minorHAnsi"/>
        </w:rPr>
        <w:t>Andre direkte kostnader som Leverandøren påføres som følge av avbestillingen.</w:t>
      </w:r>
    </w:p>
    <w:p w14:paraId="1665FC93" w14:textId="77777777" w:rsidR="00EE1540" w:rsidRPr="00E22000" w:rsidRDefault="00EE1540" w:rsidP="00EE1540">
      <w:pPr>
        <w:numPr>
          <w:ilvl w:val="0"/>
          <w:numId w:val="37"/>
        </w:numPr>
        <w:suppressLineNumbers/>
        <w:suppressAutoHyphens/>
        <w:spacing w:after="0" w:line="240" w:lineRule="auto"/>
        <w:contextualSpacing/>
        <w:rPr>
          <w:rFonts w:cstheme="minorHAnsi"/>
        </w:rPr>
      </w:pPr>
      <w:r w:rsidRPr="00E22000">
        <w:rPr>
          <w:rFonts w:cstheme="minorHAnsi"/>
        </w:rPr>
        <w:t>Et gebyr på 4 (fire) prosent av avtalt vederlag for hele oppdraget.</w:t>
      </w:r>
    </w:p>
    <w:p w14:paraId="6197630D" w14:textId="77777777" w:rsidR="00EE1540" w:rsidRPr="00E22000" w:rsidRDefault="00EE1540" w:rsidP="00EE1540">
      <w:pPr>
        <w:pStyle w:val="Overskrift1"/>
        <w:ind w:left="432" w:hanging="432"/>
      </w:pPr>
      <w:bookmarkStart w:id="93" w:name="_Toc92369125"/>
      <w:bookmarkStart w:id="94" w:name="_Toc212452545"/>
      <w:bookmarkStart w:id="95" w:name="_Toc81563238"/>
      <w:bookmarkStart w:id="96" w:name="_Toc81750054"/>
      <w:r w:rsidRPr="00E22000">
        <w:t>Kundens mislighold</w:t>
      </w:r>
      <w:bookmarkEnd w:id="93"/>
      <w:bookmarkEnd w:id="94"/>
    </w:p>
    <w:p w14:paraId="07BFC6CA" w14:textId="77777777" w:rsidR="00EE1540" w:rsidRPr="00E22000" w:rsidRDefault="00EE1540" w:rsidP="00EE1540">
      <w:pPr>
        <w:pStyle w:val="Overskrift2"/>
        <w:ind w:left="576" w:hanging="576"/>
      </w:pPr>
      <w:bookmarkStart w:id="97" w:name="_Toc92369126"/>
      <w:bookmarkStart w:id="98" w:name="_Toc212452546"/>
      <w:r w:rsidRPr="00E22000">
        <w:t>Hva som anses som mislighold</w:t>
      </w:r>
      <w:bookmarkEnd w:id="97"/>
      <w:bookmarkEnd w:id="98"/>
      <w:r w:rsidRPr="00E22000">
        <w:t xml:space="preserve"> </w:t>
      </w:r>
    </w:p>
    <w:p w14:paraId="6339D76C" w14:textId="77777777" w:rsidR="00EE1540" w:rsidRPr="00E22000" w:rsidRDefault="00EE1540" w:rsidP="00AC188B">
      <w:r w:rsidRPr="00E22000">
        <w:t>Det foreligger mislighold fra Kundens side dersom:</w:t>
      </w:r>
    </w:p>
    <w:p w14:paraId="3D0A323C" w14:textId="77777777" w:rsidR="00EE1540" w:rsidRPr="00E22000" w:rsidRDefault="00EE1540" w:rsidP="00EE1540">
      <w:pPr>
        <w:numPr>
          <w:ilvl w:val="0"/>
          <w:numId w:val="35"/>
        </w:numPr>
        <w:contextualSpacing/>
      </w:pPr>
      <w:r>
        <w:t xml:space="preserve">Betaling ikke skjer til rett tid, </w:t>
      </w:r>
      <w:r w:rsidRPr="0083490B">
        <w:t>jf. kapittel 4 (Vederlag</w:t>
      </w:r>
      <w:r>
        <w:t>, betalingsbetingelser og prisjustering)</w:t>
      </w:r>
    </w:p>
    <w:p w14:paraId="4B360622" w14:textId="77777777" w:rsidR="00EE1540" w:rsidRPr="00E22000" w:rsidRDefault="00EE1540" w:rsidP="00EE1540">
      <w:pPr>
        <w:numPr>
          <w:ilvl w:val="0"/>
          <w:numId w:val="35"/>
        </w:numPr>
        <w:contextualSpacing/>
      </w:pPr>
      <w:r w:rsidRPr="00E22000">
        <w:t>Kunden på annen måte ikke oppfyller sine forpliktelser etter Avtalen</w:t>
      </w:r>
    </w:p>
    <w:p w14:paraId="72961420" w14:textId="77777777" w:rsidR="00EE1540" w:rsidRPr="00E22000" w:rsidRDefault="00EE1540" w:rsidP="00AC188B">
      <w:pPr>
        <w:spacing w:line="257" w:lineRule="auto"/>
        <w:ind w:left="1065"/>
        <w:contextualSpacing/>
        <w:rPr>
          <w:rFonts w:ascii="Calibri" w:eastAsia="Calibri" w:hAnsi="Calibri" w:cs="Calibri"/>
        </w:rPr>
      </w:pPr>
    </w:p>
    <w:p w14:paraId="028EFE4C" w14:textId="77777777" w:rsidR="00EE1540" w:rsidRPr="00E22000" w:rsidRDefault="00EE1540" w:rsidP="00AC188B">
      <w:r>
        <w:t xml:space="preserve">Det foreligger likevel ikke mislighold hvis situasjonen skyldes Leverandørens forhold, eller forhold som anses som Force </w:t>
      </w:r>
      <w:r w:rsidRPr="0083490B">
        <w:t xml:space="preserve">Majeure (kapittel 9). </w:t>
      </w:r>
      <w:r>
        <w:t>Leverandøren skal reklamere skriftlig uten ugrunnet opphold etter at misligholdet er oppdaget eller burde vært oppdaget.</w:t>
      </w:r>
    </w:p>
    <w:p w14:paraId="42BE6806" w14:textId="77777777" w:rsidR="00EE1540" w:rsidRPr="00E22000" w:rsidRDefault="00EE1540" w:rsidP="00EE1540">
      <w:pPr>
        <w:pStyle w:val="Overskrift2"/>
        <w:ind w:left="576" w:hanging="576"/>
      </w:pPr>
      <w:bookmarkStart w:id="99" w:name="_Toc92369127"/>
      <w:bookmarkStart w:id="100" w:name="_Toc212452547"/>
      <w:r w:rsidRPr="00E22000">
        <w:t>Leverandørens krav ved Kundens mislighold</w:t>
      </w:r>
      <w:bookmarkEnd w:id="99"/>
      <w:bookmarkEnd w:id="100"/>
    </w:p>
    <w:p w14:paraId="1DA993CA" w14:textId="77777777" w:rsidR="00EE1540" w:rsidRPr="00E22000" w:rsidRDefault="00EE1540" w:rsidP="00EE1540">
      <w:pPr>
        <w:pStyle w:val="Overskrift3"/>
        <w:ind w:left="720" w:hanging="720"/>
        <w:rPr>
          <w:sz w:val="26"/>
          <w:szCs w:val="26"/>
        </w:rPr>
      </w:pPr>
      <w:bookmarkStart w:id="101" w:name="_Toc92369128"/>
      <w:bookmarkStart w:id="102" w:name="_Toc212452548"/>
      <w:r w:rsidRPr="00E22000">
        <w:t>Merutgifter</w:t>
      </w:r>
      <w:bookmarkEnd w:id="101"/>
      <w:bookmarkEnd w:id="102"/>
    </w:p>
    <w:p w14:paraId="0D975C31" w14:textId="77777777" w:rsidR="00EE1540" w:rsidRPr="00E22000" w:rsidRDefault="00EE1540" w:rsidP="00AC188B">
      <w:r w:rsidRPr="00E22000">
        <w:t>Leverandøren kan kreve vederlag for de dokumenterte merutgifter han blir påført som følge av mislighold fra Kundens side.</w:t>
      </w:r>
    </w:p>
    <w:p w14:paraId="02B872EF" w14:textId="77777777" w:rsidR="00EE1540" w:rsidRPr="00E22000" w:rsidRDefault="00EE1540" w:rsidP="00EE1540">
      <w:pPr>
        <w:pStyle w:val="Overskrift3"/>
        <w:ind w:left="720" w:hanging="720"/>
      </w:pPr>
      <w:bookmarkStart w:id="103" w:name="_Toc92369129"/>
      <w:bookmarkStart w:id="104" w:name="_Toc212452549"/>
      <w:r w:rsidRPr="00E22000">
        <w:t>Heving</w:t>
      </w:r>
      <w:bookmarkEnd w:id="103"/>
      <w:bookmarkEnd w:id="104"/>
    </w:p>
    <w:p w14:paraId="791DF7F6" w14:textId="77777777" w:rsidR="00EE1540" w:rsidRPr="00E22000" w:rsidRDefault="00EE1540" w:rsidP="00AC188B">
      <w:r w:rsidRPr="00E22000">
        <w:t>Ved vesentlig mislighold fra Kundens side, kan Leverandøren sende Kunden skriftlig varsel om at Avtalen vil bli hevet dersom Kunden ikke innen 45 dager etter at varselet ble mottatt har brakt misligholdet til opphør. Heving kan ikke skje dersom misligholdet er brakt til opphør før fristens utløp.</w:t>
      </w:r>
    </w:p>
    <w:p w14:paraId="0DBEA0F8" w14:textId="77777777" w:rsidR="00EE1540" w:rsidRPr="00E22000" w:rsidRDefault="00EE1540" w:rsidP="00EE1540">
      <w:pPr>
        <w:pStyle w:val="Overskrift3"/>
        <w:ind w:left="720" w:hanging="720"/>
      </w:pPr>
      <w:bookmarkStart w:id="105" w:name="_Toc92369130"/>
      <w:bookmarkStart w:id="106" w:name="_Toc212452550"/>
      <w:r w:rsidRPr="00E22000">
        <w:t>Erstatning</w:t>
      </w:r>
      <w:bookmarkEnd w:id="105"/>
      <w:bookmarkEnd w:id="106"/>
    </w:p>
    <w:p w14:paraId="6531F33A" w14:textId="77777777" w:rsidR="00EE1540" w:rsidRPr="00E22000" w:rsidRDefault="00EE1540" w:rsidP="00AC188B">
      <w:r w:rsidRPr="00E22000">
        <w:t>Leverandøren kan kreve erstatning for tap som med rimelighet kan føres tilbake til misligholdet, med mindre det godtgjøres at misligholdet ikke kan tilskrives Kunden.</w:t>
      </w:r>
    </w:p>
    <w:p w14:paraId="484CED8F" w14:textId="77777777" w:rsidR="00EE1540" w:rsidRPr="00E22000" w:rsidRDefault="00EE1540" w:rsidP="00AC188B">
      <w:r w:rsidRPr="00E22000">
        <w:t>Erstatning for indirekte tap kan bare kreves hvis Kunden eller noen Kunden svarer for har utvist grov uaktsomhet eller forsett.</w:t>
      </w:r>
    </w:p>
    <w:p w14:paraId="4A425998" w14:textId="77777777" w:rsidR="00EE1540" w:rsidRPr="00E22000" w:rsidRDefault="00EE1540" w:rsidP="00AC188B">
      <w:r w:rsidRPr="00E22000">
        <w:t>Som indirekte tap regnes tap som nevnt i lov 13. mai 1988 nr. 27 om kjøp (kjøpsloven) § 67 annet ledd.</w:t>
      </w:r>
    </w:p>
    <w:p w14:paraId="6E740378" w14:textId="77777777" w:rsidR="00EE1540" w:rsidRPr="00E22000" w:rsidRDefault="00EE1540" w:rsidP="00EE1540">
      <w:pPr>
        <w:pStyle w:val="Overskrift1"/>
        <w:ind w:left="432" w:hanging="432"/>
      </w:pPr>
      <w:bookmarkStart w:id="107" w:name="_Toc92369131"/>
      <w:bookmarkStart w:id="108" w:name="_Toc212452551"/>
      <w:r w:rsidRPr="00E22000">
        <w:t>Leverandørens mislighold</w:t>
      </w:r>
      <w:bookmarkEnd w:id="95"/>
      <w:bookmarkEnd w:id="96"/>
      <w:bookmarkEnd w:id="107"/>
      <w:bookmarkEnd w:id="108"/>
    </w:p>
    <w:p w14:paraId="73B5F7F8" w14:textId="77777777" w:rsidR="00EE1540" w:rsidRPr="00E22000" w:rsidRDefault="00EE1540" w:rsidP="00EE1540">
      <w:pPr>
        <w:pStyle w:val="Overskrift2"/>
        <w:ind w:left="576" w:hanging="576"/>
      </w:pPr>
      <w:bookmarkStart w:id="109" w:name="_Toc92369132"/>
      <w:bookmarkStart w:id="110" w:name="_Toc212452552"/>
      <w:r w:rsidRPr="00E22000">
        <w:t>Mangler</w:t>
      </w:r>
      <w:bookmarkEnd w:id="109"/>
      <w:bookmarkEnd w:id="110"/>
      <w:r w:rsidRPr="00E22000">
        <w:t xml:space="preserve"> </w:t>
      </w:r>
    </w:p>
    <w:p w14:paraId="26F6DC28" w14:textId="77777777" w:rsidR="00EE1540" w:rsidRPr="00E22000" w:rsidRDefault="00EE1540" w:rsidP="00EE1540">
      <w:pPr>
        <w:pStyle w:val="Overskrift3"/>
        <w:ind w:left="720" w:hanging="720"/>
      </w:pPr>
      <w:bookmarkStart w:id="111" w:name="_Toc92369133"/>
      <w:bookmarkStart w:id="112" w:name="_Toc212452553"/>
      <w:r w:rsidRPr="00E22000">
        <w:t>Hva som utgjør en mangel</w:t>
      </w:r>
      <w:bookmarkEnd w:id="111"/>
      <w:bookmarkEnd w:id="112"/>
      <w:r w:rsidRPr="00E22000">
        <w:t xml:space="preserve"> </w:t>
      </w:r>
    </w:p>
    <w:p w14:paraId="6768B622" w14:textId="77777777" w:rsidR="00EE1540" w:rsidRPr="00E22000" w:rsidRDefault="00EE1540" w:rsidP="00AC188B">
      <w:r w:rsidRPr="00E22000">
        <w:t>Det foreligger mangel dersom Tjenesten ikke oppfyller de krav som følger av Avtalen, og dette skyldes forhold Leverandøren svarer for. Det samme gjelder dersom Tjenesten ikke oppfyller et bestemt formål som Leverandøren var eller måtte være kjent med da Avtalen ble inngått.</w:t>
      </w:r>
    </w:p>
    <w:p w14:paraId="37201AC2" w14:textId="77777777" w:rsidR="00EE1540" w:rsidRPr="00E22000" w:rsidRDefault="00EE1540" w:rsidP="00AC188B">
      <w:bookmarkStart w:id="113" w:name="_Hlk87340308"/>
      <w:r w:rsidRPr="00E22000">
        <w:lastRenderedPageBreak/>
        <w:t>Med mindre annet er avtalt foreligger dessuten mangel dersom Tjenesten ikke er i samsvar med offentligrettslige krav som stilles i lovgivningen eller offentlig vedtak i medhold av lov på den tid avropet foretas.</w:t>
      </w:r>
    </w:p>
    <w:p w14:paraId="65AF473C" w14:textId="77777777" w:rsidR="00EE1540" w:rsidRPr="00E22000" w:rsidRDefault="00EE1540" w:rsidP="00EE1540">
      <w:pPr>
        <w:pStyle w:val="Overskrift3"/>
        <w:ind w:left="720" w:hanging="720"/>
      </w:pPr>
      <w:bookmarkStart w:id="114" w:name="_Toc92369134"/>
      <w:bookmarkStart w:id="115" w:name="_Toc212452554"/>
      <w:bookmarkEnd w:id="113"/>
      <w:r w:rsidRPr="00E22000">
        <w:t>Kundens reklamasjonsfrist</w:t>
      </w:r>
      <w:bookmarkEnd w:id="114"/>
      <w:bookmarkEnd w:id="115"/>
      <w:r w:rsidRPr="00E22000">
        <w:t xml:space="preserve"> </w:t>
      </w:r>
    </w:p>
    <w:p w14:paraId="104CC2EF" w14:textId="77777777" w:rsidR="00EE1540" w:rsidRPr="00E22000" w:rsidRDefault="00EE1540" w:rsidP="00AC188B">
      <w:r w:rsidRPr="00E22000">
        <w:t xml:space="preserve">Kunden plikter å gi Leverandøren melding om mangelen innen rimelig tid etter at Kunden oppdaget eller burde ha oppdaget den. </w:t>
      </w:r>
    </w:p>
    <w:p w14:paraId="6BDF0125" w14:textId="77777777" w:rsidR="00EE1540" w:rsidRPr="00E22000" w:rsidRDefault="00EE1540" w:rsidP="00AC188B">
      <w:r w:rsidRPr="00E22000">
        <w:t xml:space="preserve">Det gjelder ingen reklamasjonsfrist dersom Leverandøren eller noen han svarer for har utvist forsett eller grov uaktsomhet.  </w:t>
      </w:r>
    </w:p>
    <w:p w14:paraId="653BDCBA" w14:textId="77777777" w:rsidR="00EE1540" w:rsidRDefault="00EE1540" w:rsidP="00AC188B">
      <w:r w:rsidRPr="00E22000">
        <w:t>Dersom Kunden eller Avtaleforvalter henvender seg til Leverandøren om mislighold, skal Leverandøren følge opp henvendelsen uten ugrunnet opphold.</w:t>
      </w:r>
    </w:p>
    <w:p w14:paraId="38F20E00" w14:textId="33E4C601" w:rsidR="00B008BB" w:rsidRPr="00B02074" w:rsidRDefault="00B008BB" w:rsidP="00AC188B">
      <w:r>
        <w:t>For</w:t>
      </w:r>
      <w:r w:rsidR="003D47C1">
        <w:t>sendelser som har mangl</w:t>
      </w:r>
      <w:r w:rsidR="00596106">
        <w:t xml:space="preserve">er </w:t>
      </w:r>
      <w:r w:rsidR="00A35F7C">
        <w:t>eller</w:t>
      </w:r>
      <w:r w:rsidR="00596106">
        <w:t xml:space="preserve"> skader som skyldes Leverandørens håndtering og oppbevaring av godset, gir grunnlag for reklamasjon og Kunden kan kreve kompensasjon i henhold til </w:t>
      </w:r>
      <w:r w:rsidR="00A35F7C">
        <w:t>reglene fastsatt i NSAB 2015.</w:t>
      </w:r>
    </w:p>
    <w:p w14:paraId="448FC82D" w14:textId="77777777" w:rsidR="00EE1540" w:rsidRPr="00E22000" w:rsidRDefault="00EE1540" w:rsidP="00AC188B">
      <w:r w:rsidRPr="00E22000">
        <w:t>For deler som på grunn av mangel er utbedret løper ny reklamasjonsperiode fra mangelen er utbedret. For deler som på grunn av mangelen ikke kunne brukes som forutsatt, forlenges reklamasjonsperioden med tiden fra Leverandøren ble varslet om mangelen og til mangelen er utbedret.</w:t>
      </w:r>
    </w:p>
    <w:p w14:paraId="5AFF42CF" w14:textId="77777777" w:rsidR="00EE1540" w:rsidRPr="00E22000" w:rsidRDefault="00EE1540" w:rsidP="00EE1540">
      <w:pPr>
        <w:pStyle w:val="Overskrift3"/>
        <w:ind w:left="720" w:hanging="720"/>
      </w:pPr>
      <w:bookmarkStart w:id="116" w:name="_Toc92369135"/>
      <w:bookmarkStart w:id="117" w:name="_Toc212452555"/>
      <w:r w:rsidRPr="00E22000">
        <w:t>Tilbakehold</w:t>
      </w:r>
      <w:bookmarkEnd w:id="116"/>
      <w:bookmarkEnd w:id="117"/>
    </w:p>
    <w:p w14:paraId="0DB2DE96" w14:textId="77777777" w:rsidR="00EE1540" w:rsidRPr="00E22000" w:rsidRDefault="00EE1540" w:rsidP="00AC188B">
      <w:pPr>
        <w:rPr>
          <w:rFonts w:asciiTheme="majorHAnsi" w:eastAsiaTheme="majorEastAsia" w:hAnsiTheme="majorHAnsi" w:cstheme="majorBidi"/>
          <w:color w:val="FF0000"/>
          <w:sz w:val="24"/>
          <w:szCs w:val="24"/>
          <w:highlight w:val="yellow"/>
        </w:rPr>
      </w:pPr>
      <w:r w:rsidRPr="00E22000">
        <w:t>Ved Leverandørens mislighold kan Kunden holde betalingen tilbake, men ikke åpenbart mer enn det som er nødvendig for å sikre Kundens krav som følge av misligholdet.</w:t>
      </w:r>
    </w:p>
    <w:p w14:paraId="17CD6844" w14:textId="73794187" w:rsidR="00EE1540" w:rsidRPr="00E22000" w:rsidRDefault="00EE1540" w:rsidP="00EE1540">
      <w:pPr>
        <w:pStyle w:val="Overskrift3"/>
        <w:ind w:left="720" w:hanging="720"/>
      </w:pPr>
      <w:bookmarkStart w:id="118" w:name="_Toc92369139"/>
      <w:bookmarkStart w:id="119" w:name="_Toc212452556"/>
      <w:r w:rsidRPr="00E22000">
        <w:t>Dekningskjøp</w:t>
      </w:r>
      <w:bookmarkEnd w:id="118"/>
      <w:r w:rsidR="00A91C06">
        <w:t xml:space="preserve"> ved mangler</w:t>
      </w:r>
      <w:bookmarkEnd w:id="119"/>
    </w:p>
    <w:p w14:paraId="3E25BB2A" w14:textId="77777777" w:rsidR="00EE1540" w:rsidRPr="00E22000" w:rsidRDefault="00EE1540" w:rsidP="00AC188B">
      <w:r>
        <w:t>Dersom Tjenesten har en mangel og det haster for kunden å motta Tjenesten, skal Leverandøren om mulig skaffe samme type Tjeneste fra annen leveringskanal til avtalt pris. Dersom Leverandøren ikke utbedrer innen rimelig tid, har Kunden rett til å kansellere bestillingen og kjøpe tilsvarende Tjeneste hos annen leverandør. Kunden kan kreve erstatning for prisforskjellen mellom avtalt pris og prisen etter dekningskjøpet.</w:t>
      </w:r>
    </w:p>
    <w:p w14:paraId="488A1884" w14:textId="77777777" w:rsidR="00EE1540" w:rsidRPr="00E22000" w:rsidRDefault="00EE1540" w:rsidP="00EE1540">
      <w:pPr>
        <w:pStyle w:val="Overskrift3"/>
        <w:ind w:left="720" w:hanging="720"/>
      </w:pPr>
      <w:bookmarkStart w:id="120" w:name="_Toc84435700"/>
      <w:bookmarkStart w:id="121" w:name="_Toc92369140"/>
      <w:bookmarkStart w:id="122" w:name="_Toc212452557"/>
      <w:r w:rsidRPr="00E22000">
        <w:t>Heving av avrop</w:t>
      </w:r>
      <w:bookmarkEnd w:id="120"/>
      <w:bookmarkEnd w:id="121"/>
      <w:bookmarkEnd w:id="122"/>
    </w:p>
    <w:p w14:paraId="74DB6D1F" w14:textId="77777777" w:rsidR="00EE1540" w:rsidRPr="00E22000" w:rsidRDefault="00EE1540" w:rsidP="00AC188B">
      <w:r w:rsidRPr="00E22000">
        <w:t xml:space="preserve">Kunden kan heve hele eller deler av et avrop med øyeblikkelig virkning dersom det foreligger vesentlig mislighold. </w:t>
      </w:r>
    </w:p>
    <w:p w14:paraId="20F6310E" w14:textId="77777777" w:rsidR="00EE1540" w:rsidRPr="00E22000" w:rsidRDefault="00EE1540" w:rsidP="00AC188B">
      <w:r w:rsidRPr="00E22000">
        <w:t xml:space="preserve">Dersom Kunden hever ett avrop, kan han samtidig heve andre avrop dersom avropene er gjensidig avhengige av hverandre. Avropene vil være gjensidig avhengige av hverandre dersom de aktuelle avropene ikke kan brukes til det formål som var forutsatt mellom Partene på det tidspunktet Avtalen ble inngått eller avropene ble foretatt. </w:t>
      </w:r>
    </w:p>
    <w:p w14:paraId="1FC4A40E" w14:textId="77777777" w:rsidR="00EE1540" w:rsidRPr="00E22000" w:rsidRDefault="00EE1540" w:rsidP="00EE1540">
      <w:pPr>
        <w:pStyle w:val="Overskrift3"/>
        <w:ind w:left="720" w:hanging="720"/>
      </w:pPr>
      <w:bookmarkStart w:id="123" w:name="_Toc92369141"/>
      <w:bookmarkStart w:id="124" w:name="_Toc212452558"/>
      <w:r w:rsidRPr="00E22000">
        <w:t>Heving av Avtalen</w:t>
      </w:r>
      <w:bookmarkEnd w:id="123"/>
      <w:bookmarkEnd w:id="124"/>
    </w:p>
    <w:p w14:paraId="55D668E1" w14:textId="77777777" w:rsidR="00EE1540" w:rsidRPr="00E22000" w:rsidRDefault="00EE1540" w:rsidP="00AC188B">
      <w:r w:rsidRPr="00E22000">
        <w:t xml:space="preserve">Ved vesentlig mislighold fra Leverandørens side, kan Kunden etter å ha gitt Leverandøren skriftlig varsel og rimelig tid til å bringe forholdet i orden, heve Avtalen med øyeblikkelig virkning. </w:t>
      </w:r>
    </w:p>
    <w:p w14:paraId="1D8257A2" w14:textId="77777777" w:rsidR="00EE1540" w:rsidRPr="00E22000" w:rsidRDefault="00EE1540" w:rsidP="00AC188B">
      <w:r w:rsidRPr="00E22000">
        <w:t>Dersom Leverandørens virksomhet åpnes for gjeldsforhandling, akkord eller konkurs, eller annen form for kreditorstyring gjør seg gjeldende skal Leverandøren omgående skriftlig varsle Kunden om dette, og Kunden har rett til å heve Avtalen med øyeblikkelig virkning.</w:t>
      </w:r>
    </w:p>
    <w:p w14:paraId="2C6897CD" w14:textId="77777777" w:rsidR="00EE1540" w:rsidRPr="00E22000" w:rsidRDefault="00EE1540" w:rsidP="00AC188B">
      <w:pPr>
        <w:spacing w:line="240" w:lineRule="auto"/>
        <w:jc w:val="both"/>
        <w:rPr>
          <w:rFonts w:cs="Arial"/>
        </w:rPr>
      </w:pPr>
      <w:r w:rsidRPr="00E22000">
        <w:rPr>
          <w:rFonts w:cs="Arial"/>
        </w:rPr>
        <w:lastRenderedPageBreak/>
        <w:t>Ved mislighold fra Leverandørens side overfor en av de deltakende Kunder som gir grunnlag for heving av Avtalen, vil en heving av Avtalen kunne gjelde for samtlige Kunder.</w:t>
      </w:r>
    </w:p>
    <w:p w14:paraId="439464EB" w14:textId="77777777" w:rsidR="00EE1540" w:rsidRPr="00E22000" w:rsidRDefault="00EE1540" w:rsidP="00EE1540">
      <w:pPr>
        <w:pStyle w:val="Overskrift3"/>
        <w:ind w:left="720" w:hanging="720"/>
      </w:pPr>
      <w:bookmarkStart w:id="125" w:name="_Toc92369142"/>
      <w:bookmarkStart w:id="126" w:name="_Toc212452559"/>
      <w:r w:rsidRPr="00E22000">
        <w:t>Dekningskjøp ved heving</w:t>
      </w:r>
      <w:bookmarkEnd w:id="125"/>
      <w:bookmarkEnd w:id="126"/>
      <w:r w:rsidRPr="00E22000">
        <w:t xml:space="preserve"> </w:t>
      </w:r>
    </w:p>
    <w:p w14:paraId="2EF07638" w14:textId="77777777" w:rsidR="00EE1540" w:rsidRPr="00E22000" w:rsidRDefault="00EE1540" w:rsidP="00AC188B">
      <w:pPr>
        <w:spacing w:line="257" w:lineRule="auto"/>
      </w:pPr>
      <w:r w:rsidRPr="00E22000">
        <w:rPr>
          <w:rFonts w:ascii="Calibri" w:eastAsia="Calibri" w:hAnsi="Calibri" w:cs="Calibri"/>
        </w:rPr>
        <w:t>Dersom Avtalen eller hele eller deler av et avrop heves kan Kunden foreta dekningskjøp hos en annen leverandør. Dekningskjøpet skal foretas på en forsvarlig måte og innen rimelig tid etter hevingen. Ved dekningskjøp skal ytelsens art og egenskaper være likeverdige med ytelsen i det kjøpet som heves. Kunden kan kreve erstatning for prisforskjellen mellom avtalt pris og prisen etter dekningstransaksjonen.</w:t>
      </w:r>
    </w:p>
    <w:p w14:paraId="59F41CEE" w14:textId="088CE3D1" w:rsidR="00EE1540" w:rsidRPr="00E22000" w:rsidRDefault="00EE1540" w:rsidP="00EE1540">
      <w:pPr>
        <w:pStyle w:val="Overskrift3"/>
        <w:ind w:left="720" w:hanging="720"/>
      </w:pPr>
      <w:bookmarkStart w:id="127" w:name="_Toc92369143"/>
      <w:bookmarkStart w:id="128" w:name="_Toc212452560"/>
      <w:r w:rsidRPr="00E22000">
        <w:t xml:space="preserve">Erstatning </w:t>
      </w:r>
      <w:r w:rsidR="00A91C06">
        <w:t>ved</w:t>
      </w:r>
      <w:r w:rsidR="00A91C06" w:rsidRPr="00E22000">
        <w:t xml:space="preserve"> </w:t>
      </w:r>
      <w:r w:rsidRPr="00E22000">
        <w:t>mangler</w:t>
      </w:r>
      <w:bookmarkEnd w:id="127"/>
      <w:bookmarkEnd w:id="128"/>
    </w:p>
    <w:p w14:paraId="0506C775" w14:textId="77777777" w:rsidR="00EE1540" w:rsidRPr="00E22000" w:rsidRDefault="00EE1540" w:rsidP="00AC188B">
      <w:r w:rsidRPr="00E22000">
        <w:t xml:space="preserve">Kunden har krav på erstatning for det tapet Kunden lider som følge av mangelen. </w:t>
      </w:r>
    </w:p>
    <w:p w14:paraId="701E83AE" w14:textId="77777777" w:rsidR="00EE1540" w:rsidRPr="00E22000" w:rsidRDefault="00EE1540" w:rsidP="00AC188B">
      <w:r w:rsidRPr="00E22000">
        <w:t xml:space="preserve">Indirekte tap Kunden lider som følge av mangelen, kan kreves erstattet dersom mangelen skyldes </w:t>
      </w:r>
      <w:r>
        <w:t xml:space="preserve">forsett eller </w:t>
      </w:r>
      <w:r w:rsidRPr="00E22000">
        <w:t>uaktsomhet fra Leverandørens side. Dette inkluderer tap ved eventuelt driftsavbrudd, herunder utgifter og arbeid knyttet til feilretting og reparasjon samt tap ved merarbeid forårsaket av mangelen.</w:t>
      </w:r>
    </w:p>
    <w:p w14:paraId="5DAEA28B" w14:textId="77777777" w:rsidR="00EE1540" w:rsidRPr="00E22000" w:rsidRDefault="00EE1540" w:rsidP="00AC188B">
      <w:r w:rsidRPr="00E22000">
        <w:t>Som indirekte tap regnes tap som nevnt i lov 13. mai 1988 nr. 27 om kjøp (kjøpsloven) § 67</w:t>
      </w:r>
      <w:r>
        <w:t>,</w:t>
      </w:r>
      <w:r w:rsidRPr="00E22000">
        <w:t xml:space="preserve"> annet ledd.</w:t>
      </w:r>
    </w:p>
    <w:p w14:paraId="0F9EA3E9" w14:textId="77777777" w:rsidR="00EE1540" w:rsidRPr="00E22000" w:rsidRDefault="00EE1540" w:rsidP="00EE1540">
      <w:pPr>
        <w:pStyle w:val="Overskrift2"/>
        <w:ind w:left="576" w:hanging="576"/>
      </w:pPr>
      <w:bookmarkStart w:id="129" w:name="_Toc92369144"/>
      <w:bookmarkStart w:id="130" w:name="_Toc212452561"/>
      <w:r w:rsidRPr="00E22000">
        <w:t>Forsinkelse</w:t>
      </w:r>
      <w:bookmarkEnd w:id="129"/>
      <w:bookmarkEnd w:id="130"/>
    </w:p>
    <w:p w14:paraId="5402ED52" w14:textId="77777777" w:rsidR="00EE1540" w:rsidRPr="00E22000" w:rsidRDefault="00EE1540" w:rsidP="00EE1540">
      <w:pPr>
        <w:pStyle w:val="Overskrift3"/>
        <w:ind w:left="720" w:hanging="720"/>
      </w:pPr>
      <w:bookmarkStart w:id="131" w:name="_Toc92369145"/>
      <w:bookmarkStart w:id="132" w:name="_Toc212452562"/>
      <w:r w:rsidRPr="00E22000">
        <w:t>Hva som utgjør forsinkelse</w:t>
      </w:r>
      <w:bookmarkEnd w:id="131"/>
      <w:bookmarkEnd w:id="132"/>
      <w:r w:rsidRPr="00E22000">
        <w:t xml:space="preserve"> </w:t>
      </w:r>
    </w:p>
    <w:p w14:paraId="0F574E2A" w14:textId="77777777" w:rsidR="00EE1540" w:rsidRPr="00E22000" w:rsidRDefault="00EE1540" w:rsidP="00AC188B">
      <w:r>
        <w:t xml:space="preserve">Det foreligger forsinkelse dersom Leverandøren ikke oppfyller sine forpliktelser etter Avtalen til avtalt tid, og dette ikke skyldes forhold Kunden bærer risikoen for eller forhold som nevnt </w:t>
      </w:r>
      <w:r w:rsidRPr="0083490B">
        <w:t xml:space="preserve">i kapittel 9 </w:t>
      </w:r>
      <w:r>
        <w:t xml:space="preserve">(Force Majeure). </w:t>
      </w:r>
    </w:p>
    <w:p w14:paraId="235E5FE6" w14:textId="77777777" w:rsidR="00EE1540" w:rsidRPr="00E22000" w:rsidRDefault="00EE1540" w:rsidP="00EE1540">
      <w:pPr>
        <w:pStyle w:val="Overskrift3"/>
        <w:ind w:left="720" w:hanging="720"/>
      </w:pPr>
      <w:bookmarkStart w:id="133" w:name="_Toc92369146"/>
      <w:bookmarkStart w:id="134" w:name="_Toc212452563"/>
      <w:r w:rsidRPr="00E22000">
        <w:t>Leverandørens varslingsplikt og plikt til å begrense forsinkelsen</w:t>
      </w:r>
      <w:bookmarkEnd w:id="133"/>
      <w:bookmarkEnd w:id="134"/>
    </w:p>
    <w:p w14:paraId="7691CEB2" w14:textId="77777777" w:rsidR="00EE1540" w:rsidRPr="00E22000" w:rsidRDefault="00EE1540" w:rsidP="00AC188B">
      <w:r w:rsidRPr="00E22000">
        <w:t xml:space="preserve">Dersom Leverandøren forstår eller har grunn til å anta at det vil oppstå en forsinkelse, skal Leverandøren uten ugrunnet opphold varsle Kunden skriftlig og oppgi begrunnelsen for og den antatte varigheten av forsinkelsen. Leverandøren plikter å treffe rimelige tiltak for å begrense forsinkelsen og holde Kunden løpende orientert om hvilke tiltak Leverandøren gjennomfører for å begrense forsinkelsen. </w:t>
      </w:r>
    </w:p>
    <w:p w14:paraId="52B38231" w14:textId="77777777" w:rsidR="00EE1540" w:rsidRPr="00E22000" w:rsidRDefault="00EE1540" w:rsidP="00AC188B">
      <w:r>
        <w:t>Dersom Leverandøren mener at årsaken til at forpliktelsene ikke ble oppfylt til avtalt tid skyldes forhold på Kundens side eller andre forhold Leverandøren ikke bærer risikoen for, jf.</w:t>
      </w:r>
      <w:r w:rsidRPr="00EE1540">
        <w:rPr>
          <w:color w:val="1A588E" w:themeColor="background2" w:themeShade="80"/>
        </w:rPr>
        <w:t xml:space="preserve"> </w:t>
      </w:r>
      <w:r w:rsidRPr="0083490B">
        <w:t xml:space="preserve">kapittel 9 </w:t>
      </w:r>
      <w:r>
        <w:t xml:space="preserve">(Force Majeure), skal Leverandøren varsle om og dokumentere dette uten ugrunnet opphold. </w:t>
      </w:r>
    </w:p>
    <w:p w14:paraId="4B9671A2" w14:textId="77777777" w:rsidR="00EE1540" w:rsidRPr="00E22000" w:rsidRDefault="00EE1540" w:rsidP="00EE1540">
      <w:pPr>
        <w:pStyle w:val="Overskrift3"/>
        <w:ind w:left="720" w:hanging="720"/>
      </w:pPr>
      <w:bookmarkStart w:id="135" w:name="_Toc92369147"/>
      <w:bookmarkStart w:id="136" w:name="_Toc212452564"/>
      <w:r w:rsidRPr="00E22000">
        <w:t>Tilbakehold</w:t>
      </w:r>
      <w:bookmarkEnd w:id="135"/>
      <w:bookmarkEnd w:id="136"/>
    </w:p>
    <w:p w14:paraId="659239E7" w14:textId="77777777" w:rsidR="00EE1540" w:rsidRPr="00E22000" w:rsidRDefault="00EE1540" w:rsidP="00AC188B">
      <w:pPr>
        <w:rPr>
          <w:rFonts w:asciiTheme="majorHAnsi" w:eastAsiaTheme="majorEastAsia" w:hAnsiTheme="majorHAnsi" w:cstheme="majorBidi"/>
          <w:color w:val="FF0000"/>
          <w:sz w:val="24"/>
          <w:szCs w:val="24"/>
          <w:highlight w:val="yellow"/>
        </w:rPr>
      </w:pPr>
      <w:bookmarkStart w:id="137" w:name="_Hlk86084982"/>
      <w:r w:rsidRPr="00E22000">
        <w:t>Ved Leverandørens forsinkelse kan Kunden holde betalingen tilbake, men ikke åpenbart mer enn det som er nødvendig for å sikre Kundens krav som følge av forsinkelsen.</w:t>
      </w:r>
    </w:p>
    <w:p w14:paraId="35C43BE5" w14:textId="77777777" w:rsidR="00EE1540" w:rsidRPr="00E22000" w:rsidRDefault="00EE1540" w:rsidP="00EE1540">
      <w:pPr>
        <w:pStyle w:val="Overskrift3"/>
        <w:ind w:left="720" w:hanging="720"/>
      </w:pPr>
      <w:bookmarkStart w:id="138" w:name="_Toc92369148"/>
      <w:bookmarkStart w:id="139" w:name="_Toc212452565"/>
      <w:bookmarkEnd w:id="137"/>
      <w:r w:rsidRPr="00E22000">
        <w:t>Kundens rett til å fastholde Avtalen</w:t>
      </w:r>
      <w:bookmarkEnd w:id="138"/>
      <w:bookmarkEnd w:id="139"/>
    </w:p>
    <w:p w14:paraId="443A8606" w14:textId="77777777" w:rsidR="00EE1540" w:rsidRPr="00E22000" w:rsidRDefault="00EE1540" w:rsidP="00AC188B">
      <w:r w:rsidRPr="00E22000">
        <w:t xml:space="preserve">Kunden kan fastholde Avtalen og kreve at Leverandøren utfører Tjenesten også i tilfeller av forsinkelse. </w:t>
      </w:r>
    </w:p>
    <w:p w14:paraId="1434791C" w14:textId="77777777" w:rsidR="00EE1540" w:rsidRPr="00E22000" w:rsidRDefault="00EE1540" w:rsidP="00EE1540">
      <w:pPr>
        <w:pStyle w:val="Overskrift3"/>
        <w:ind w:left="720" w:hanging="720"/>
      </w:pPr>
      <w:bookmarkStart w:id="140" w:name="_Toc92369149"/>
      <w:bookmarkStart w:id="141" w:name="_Toc212452566"/>
      <w:r w:rsidRPr="00E22000">
        <w:t>Dekningskjøp</w:t>
      </w:r>
      <w:bookmarkEnd w:id="140"/>
      <w:bookmarkEnd w:id="141"/>
    </w:p>
    <w:p w14:paraId="3C16F459" w14:textId="77777777" w:rsidR="00EE1540" w:rsidRPr="00E22000" w:rsidRDefault="00EE1540" w:rsidP="00AC188B">
      <w:r>
        <w:t>Ved forsinkelse skal Leverandøren om mulig skaffe samme type Tjeneste fra annen leveringskanal til avtalt pris. Dersom Leverandøren ikke utbedrer innen rimelig tid, har Kunden rett til å kansellere bestillingen og kjøpe tilsvarende Tjeneste hos annen leverandør. Kunden kan kreve erstatning for prisforskjellen mellom avtalt pris og prisen etter dekningskjøpet.</w:t>
      </w:r>
    </w:p>
    <w:p w14:paraId="4782A664" w14:textId="5FE7DE69" w:rsidR="00EE1540" w:rsidRPr="00E22000" w:rsidRDefault="00EE1540" w:rsidP="00EE1540">
      <w:pPr>
        <w:pStyle w:val="Overskrift3"/>
        <w:ind w:left="720" w:hanging="720"/>
      </w:pPr>
      <w:bookmarkStart w:id="142" w:name="_Toc92369151"/>
      <w:bookmarkStart w:id="143" w:name="_Toc212452567"/>
      <w:r w:rsidRPr="00E22000">
        <w:lastRenderedPageBreak/>
        <w:t>Erstatning</w:t>
      </w:r>
      <w:bookmarkEnd w:id="142"/>
      <w:bookmarkEnd w:id="143"/>
    </w:p>
    <w:p w14:paraId="7A3629C9" w14:textId="77777777" w:rsidR="00EE1540" w:rsidRPr="00E22000" w:rsidRDefault="00EE1540" w:rsidP="00AC188B">
      <w:r w:rsidRPr="00E22000">
        <w:t xml:space="preserve">Kunden har krav på erstatning for det tapet Kunden lider som følge av forsinkelsen. </w:t>
      </w:r>
    </w:p>
    <w:p w14:paraId="0AEDED99" w14:textId="77777777" w:rsidR="00EE1540" w:rsidRPr="00E22000" w:rsidRDefault="00EE1540" w:rsidP="00AC188B">
      <w:r w:rsidRPr="00E22000">
        <w:t xml:space="preserve">Indirekte tap Kunden lider som følge av forsinkelsen, kan kreves dersom forsinkelsen skyldes </w:t>
      </w:r>
      <w:r>
        <w:t xml:space="preserve">forsett eller </w:t>
      </w:r>
      <w:r w:rsidRPr="00E22000">
        <w:t>uaktsomhet fra Leverandørens side. Påløpt dagmulkt kommer ikke til fradrag ved utmåling av erstatningen.</w:t>
      </w:r>
    </w:p>
    <w:p w14:paraId="64C0B782" w14:textId="77777777" w:rsidR="00EE1540" w:rsidRPr="00E22000" w:rsidRDefault="00EE1540" w:rsidP="00AC188B">
      <w:r w:rsidRPr="00E22000">
        <w:t>Som indirekte tap regnes tap som nevnt i lov 13. mai 1988 nr. 27 om kjøp (kjøpsloven) § 67 annet ledd.</w:t>
      </w:r>
    </w:p>
    <w:p w14:paraId="504CE784" w14:textId="77777777" w:rsidR="00EE1540" w:rsidRPr="00E22000" w:rsidRDefault="00EE1540" w:rsidP="00EE1540">
      <w:pPr>
        <w:pStyle w:val="Overskrift3"/>
        <w:ind w:left="720" w:hanging="720"/>
      </w:pPr>
      <w:bookmarkStart w:id="144" w:name="_Toc84435712"/>
      <w:bookmarkStart w:id="145" w:name="_Toc92369152"/>
      <w:bookmarkStart w:id="146" w:name="_Toc212452568"/>
      <w:r w:rsidRPr="00E22000">
        <w:t>Heving av avrop</w:t>
      </w:r>
      <w:bookmarkEnd w:id="144"/>
      <w:bookmarkEnd w:id="145"/>
      <w:bookmarkEnd w:id="146"/>
    </w:p>
    <w:p w14:paraId="315AA55F" w14:textId="43E9B9C3" w:rsidR="00EE1540" w:rsidRPr="00E22000" w:rsidRDefault="00EE1540" w:rsidP="00AC188B">
      <w:r>
        <w:t xml:space="preserve">Kunden kan heve hele eller deler av et avrop med øyeblikkelig virkning dersom leveransen er vesentlig forsinket. </w:t>
      </w:r>
      <w:r w:rsidRPr="7662905D">
        <w:rPr>
          <w:rFonts w:cs="Arial"/>
        </w:rPr>
        <w:t>Som vesentlig forsinkelse skal alltid regnes forsinkelse som innebærer at Kundens formål med tjenestekjøpet ikke innfris.</w:t>
      </w:r>
      <w:r>
        <w:t xml:space="preserve">  </w:t>
      </w:r>
    </w:p>
    <w:p w14:paraId="7D86EEFF" w14:textId="77777777" w:rsidR="00EE1540" w:rsidRPr="00E22000" w:rsidRDefault="00EE1540" w:rsidP="00AC188B">
      <w:r w:rsidRPr="00E22000">
        <w:t xml:space="preserve">Dersom Kunden hever et avrop, kan han samtidig heve andre avrop dersom avropene er gjensidig avhengige av hverandre. Avropene vil være gjensidig avhengige av hverandre dersom de aktuelle avropene ikke kan brukes til det formål som var forutsatt mellom Partene på det tidspunktet Avtalen ble inngått eller avropene ble foretatt. </w:t>
      </w:r>
    </w:p>
    <w:p w14:paraId="3C8BA366" w14:textId="77777777" w:rsidR="00EE1540" w:rsidRPr="00E22000" w:rsidRDefault="00EE1540" w:rsidP="00EE1540">
      <w:pPr>
        <w:pStyle w:val="Overskrift3"/>
        <w:ind w:left="720" w:hanging="720"/>
      </w:pPr>
      <w:bookmarkStart w:id="147" w:name="_Toc92369153"/>
      <w:bookmarkStart w:id="148" w:name="_Toc212452569"/>
      <w:r w:rsidRPr="00E22000">
        <w:t>Heving av Avtalen</w:t>
      </w:r>
      <w:bookmarkEnd w:id="147"/>
      <w:bookmarkEnd w:id="148"/>
    </w:p>
    <w:p w14:paraId="54085625" w14:textId="77777777" w:rsidR="00EE1540" w:rsidRPr="00E22000" w:rsidRDefault="00EE1540" w:rsidP="00AC188B">
      <w:r w:rsidRPr="00E22000">
        <w:t xml:space="preserve">Kunden kan heve Avtalen ved vesentlig forsinkelse. </w:t>
      </w:r>
    </w:p>
    <w:p w14:paraId="5EDDBE54" w14:textId="77777777" w:rsidR="00EE1540" w:rsidRPr="00E22000" w:rsidRDefault="00EE1540" w:rsidP="00AC188B">
      <w:pPr>
        <w:rPr>
          <w:rFonts w:cs="Arial"/>
        </w:rPr>
      </w:pPr>
      <w:r w:rsidRPr="00E22000">
        <w:rPr>
          <w:rFonts w:cs="Arial"/>
        </w:rPr>
        <w:t>Som vesentlig forsinkelse skal alltid regnes forsinkelse som innebærer at Kundens formål med tjenestekjøpet ikke innfris.</w:t>
      </w:r>
    </w:p>
    <w:p w14:paraId="7BDB8423" w14:textId="77777777" w:rsidR="00EE1540" w:rsidRPr="00E22000" w:rsidRDefault="00EE1540" w:rsidP="00AC188B">
      <w:r w:rsidRPr="00E22000">
        <w:t xml:space="preserve">Hever Kunden hele Avtalen, har Leverandøren ikke rett til betaling. Leverandøren kan imidlertid kreve avtalt pris for Tjenester som er utført. </w:t>
      </w:r>
    </w:p>
    <w:p w14:paraId="2F693AF0" w14:textId="77777777" w:rsidR="00EE1540" w:rsidRPr="00E22000" w:rsidRDefault="00EE1540" w:rsidP="00EE1540">
      <w:pPr>
        <w:pStyle w:val="Overskrift1"/>
        <w:ind w:left="432" w:hanging="432"/>
      </w:pPr>
      <w:bookmarkStart w:id="149" w:name="_Toc92369154"/>
      <w:bookmarkStart w:id="150" w:name="_Toc212452570"/>
      <w:r w:rsidRPr="00E22000">
        <w:t>Ansvar for skade</w:t>
      </w:r>
      <w:bookmarkEnd w:id="149"/>
      <w:bookmarkEnd w:id="150"/>
    </w:p>
    <w:p w14:paraId="7306C55A" w14:textId="77777777" w:rsidR="00EE1540" w:rsidRPr="00E22000" w:rsidRDefault="00EE1540" w:rsidP="00EE1540">
      <w:pPr>
        <w:pStyle w:val="Overskrift2"/>
        <w:ind w:left="576" w:hanging="576"/>
      </w:pPr>
      <w:bookmarkStart w:id="151" w:name="_Toc92369155"/>
      <w:bookmarkStart w:id="152" w:name="_Toc212452571"/>
      <w:r w:rsidRPr="00E22000">
        <w:t>Varsel om fare for skade</w:t>
      </w:r>
      <w:bookmarkEnd w:id="151"/>
      <w:bookmarkEnd w:id="152"/>
    </w:p>
    <w:p w14:paraId="65CE086D" w14:textId="77777777" w:rsidR="00EE1540" w:rsidRPr="00E22000" w:rsidRDefault="00EE1540" w:rsidP="00AC188B">
      <w:r w:rsidRPr="00E22000">
        <w:t xml:space="preserve">Partene skal varsle hverandre dersom de kjenner til forhold som kan medføre skade på person, ting, eiendom eller miljø og som nødvendiggjør tiltak som ikke følger av Avtalen. </w:t>
      </w:r>
    </w:p>
    <w:p w14:paraId="2C262BD2" w14:textId="77777777" w:rsidR="00EE1540" w:rsidRPr="00E22000" w:rsidRDefault="00EE1540" w:rsidP="00EE1540">
      <w:pPr>
        <w:pStyle w:val="Overskrift2"/>
        <w:ind w:left="576" w:hanging="576"/>
      </w:pPr>
      <w:bookmarkStart w:id="153" w:name="_Toc92369156"/>
      <w:bookmarkStart w:id="154" w:name="_Toc212452572"/>
      <w:r w:rsidRPr="00E22000">
        <w:t>Ansvar for skade på den andre partens person eller eiendom</w:t>
      </w:r>
      <w:bookmarkEnd w:id="153"/>
      <w:bookmarkEnd w:id="154"/>
    </w:p>
    <w:p w14:paraId="4F6BD22F" w14:textId="77777777" w:rsidR="00EE1540" w:rsidRPr="00E22000" w:rsidRDefault="00EE1540" w:rsidP="00AC188B">
      <w:r>
        <w:t xml:space="preserve">Dersom </w:t>
      </w:r>
      <w:r w:rsidRPr="00E22000">
        <w:t>utførelsen av Leverandørens plikter etter Avtalen</w:t>
      </w:r>
      <w:r>
        <w:t>, medfører</w:t>
      </w:r>
      <w:r w:rsidRPr="00E22000">
        <w:t xml:space="preserve"> skade på Kundens person, ansatte eller ting som ikke omfattes av Avtalen, er Leverandøren erstatningsansvarlig overfor Kunden i den utstrekning dette følger av alminnelige erstatningsregler.</w:t>
      </w:r>
    </w:p>
    <w:p w14:paraId="766B2612" w14:textId="77777777" w:rsidR="00EE1540" w:rsidRPr="00E22000" w:rsidRDefault="00EE1540" w:rsidP="00AC188B">
      <w:r w:rsidRPr="00E22000">
        <w:t>Tilsvarende gjelder overfor Leverandøren, hvor Kunden eller noen han svarer for, volder skade på Leverandørens person, ansatte, eiendom eller andre ting.</w:t>
      </w:r>
    </w:p>
    <w:p w14:paraId="07A067F2" w14:textId="77777777" w:rsidR="00EE1540" w:rsidRPr="00E22000" w:rsidRDefault="00EE1540" w:rsidP="00EE1540">
      <w:pPr>
        <w:pStyle w:val="Overskrift2"/>
        <w:ind w:left="576" w:hanging="576"/>
      </w:pPr>
      <w:bookmarkStart w:id="155" w:name="_Toc92369157"/>
      <w:bookmarkStart w:id="156" w:name="_Toc212452573"/>
      <w:r w:rsidRPr="00E22000">
        <w:t>Ansvar for skade på miljø, tredjemanns person eller eiendom</w:t>
      </w:r>
      <w:bookmarkEnd w:id="155"/>
      <w:bookmarkEnd w:id="156"/>
    </w:p>
    <w:p w14:paraId="2FC05581" w14:textId="77777777" w:rsidR="00EE1540" w:rsidRPr="00E22000" w:rsidRDefault="00EE1540" w:rsidP="00AC188B">
      <w:r w:rsidRPr="00E22000">
        <w:t>Oppstår det fare for skade på person, eiendom eller miljø som krever umiddelbare tiltak, har den parten som oppdager faren, plikt til å foreta det som er nødvendig for å avverge skaden. Dersom parten mener han kan kreve dekning for sine utgifter for tiltakene fra den andre parten, skal tiltakene ikke gå lenger enn det som er strengt nødvendig inntil den andre parten kan vurdere situasjonen.</w:t>
      </w:r>
    </w:p>
    <w:p w14:paraId="009CFE40" w14:textId="77777777" w:rsidR="00EE1540" w:rsidRPr="00E22000" w:rsidRDefault="00EE1540" w:rsidP="00AC188B">
      <w:r w:rsidRPr="00E22000">
        <w:t>Den av partene som har interesse av at tiltaket iverksettes, skal betale de nødvendige kostnadene.</w:t>
      </w:r>
    </w:p>
    <w:p w14:paraId="21D27C33" w14:textId="77777777" w:rsidR="00EE1540" w:rsidRPr="00E22000" w:rsidRDefault="00EE1540" w:rsidP="00EE1540">
      <w:pPr>
        <w:pStyle w:val="Overskrift1"/>
        <w:ind w:left="432" w:hanging="432"/>
      </w:pPr>
      <w:bookmarkStart w:id="157" w:name="_Toc92369158"/>
      <w:bookmarkStart w:id="158" w:name="_Toc212452574"/>
      <w:r w:rsidRPr="00E22000">
        <w:lastRenderedPageBreak/>
        <w:t>Force Majeure</w:t>
      </w:r>
      <w:bookmarkEnd w:id="157"/>
      <w:bookmarkEnd w:id="158"/>
    </w:p>
    <w:p w14:paraId="22F364AE" w14:textId="57D4A819" w:rsidR="00EE1540" w:rsidRPr="00E22000" w:rsidRDefault="00EE1540" w:rsidP="00AC188B">
      <w:pPr>
        <w:rPr>
          <w:rFonts w:cs="Arial"/>
        </w:rPr>
      </w:pPr>
      <w:r w:rsidRPr="00E22000">
        <w:rPr>
          <w:rFonts w:cs="Arial"/>
        </w:rPr>
        <w:t>Den rammede parts forpliktelser suspenderes så lenge Force Majeure-situasjonen varer. Den annen parts motytelse suspenderes i samme tidsrom.</w:t>
      </w:r>
      <w:r w:rsidRPr="00E22000">
        <w:t xml:space="preserve"> </w:t>
      </w:r>
      <w:r w:rsidRPr="00E22000">
        <w:rPr>
          <w:rFonts w:cs="Arial"/>
        </w:rPr>
        <w:t xml:space="preserve">Blir fremdriften hindret av en underleverandør, gjelder tilsvarende dersom underleverandøren hindres av slike forhold utenfor hans kontroll som nevnt i første punktum. </w:t>
      </w:r>
    </w:p>
    <w:p w14:paraId="6E6A365F" w14:textId="77777777" w:rsidR="00EE1540" w:rsidRPr="00E22000" w:rsidRDefault="00EE1540" w:rsidP="00AC188B">
      <w:pPr>
        <w:rPr>
          <w:rFonts w:cs="Arial"/>
        </w:rPr>
      </w:pPr>
      <w:r w:rsidRPr="00E22000">
        <w:rPr>
          <w:rFonts w:cs="Arial"/>
        </w:rPr>
        <w:t xml:space="preserve">Den annen part kan i Force Majeure-situasjoner bare heve Avtalen med den rammede parts samtykke, eller hvis situasjonen varer eller antas å ville vare lenger enn 75 kalenderdager regnet fra det tidspunkt hindringen inntrer, og da bare med 15 kalenderdagers varsel. </w:t>
      </w:r>
    </w:p>
    <w:p w14:paraId="7BB4C3D2" w14:textId="77777777" w:rsidR="00EE1540" w:rsidRPr="00E22000" w:rsidRDefault="00EE1540" w:rsidP="00AC188B">
      <w:r w:rsidRPr="00E22000">
        <w:t>Hver av partene dekker sine egne kostnader knyttet til avslutning av avtaleforholdet. Kunden betaler avtalt pris for den del av leveransen som var avtalemessig levert før Avtalen ble avsluttet, og får refundert eventuelt forskudd betalt for ikke leverte deler av leveransen. Partene kan ikke rette andre krav mot hverandre som følge av avslutning av Avtalen etter denne bestemmelsen.</w:t>
      </w:r>
    </w:p>
    <w:p w14:paraId="60C947B2" w14:textId="77777777" w:rsidR="00EE1540" w:rsidRPr="00E22000" w:rsidRDefault="00EE1540" w:rsidP="00AC188B">
      <w:pPr>
        <w:rPr>
          <w:rFonts w:cs="Arial"/>
        </w:rPr>
      </w:pPr>
      <w:r w:rsidRPr="00E22000">
        <w:rPr>
          <w:rFonts w:cs="Arial"/>
        </w:rPr>
        <w:t>I forbindelse med Force Majeure-situasjoner har partene gjensidig informasjonsplikt overfor hverandre om alle forhold som må antas å være av betydning for den annen part. Slik informasjon skal gis så raskt som mulig.</w:t>
      </w:r>
    </w:p>
    <w:p w14:paraId="24D073F9" w14:textId="77777777" w:rsidR="00EE1540" w:rsidRPr="00E22000" w:rsidRDefault="00EE1540" w:rsidP="00AC188B">
      <w:r w:rsidRPr="00E22000">
        <w:t>I tilfelle av Force Majeure skal hver av partene dekke sine omkostninger som følge av Force Majeure-situasjonen.</w:t>
      </w:r>
    </w:p>
    <w:p w14:paraId="6BFDD80B" w14:textId="77777777" w:rsidR="00EE1540" w:rsidRPr="00E22000" w:rsidRDefault="00EE1540" w:rsidP="00EE1540">
      <w:pPr>
        <w:pStyle w:val="Overskrift1"/>
        <w:ind w:left="432" w:hanging="432"/>
      </w:pPr>
      <w:bookmarkStart w:id="159" w:name="_Toc92369159"/>
      <w:bookmarkStart w:id="160" w:name="_Toc212452575"/>
      <w:r w:rsidRPr="00E22000">
        <w:t>Generelle bestemmelser</w:t>
      </w:r>
      <w:bookmarkEnd w:id="159"/>
      <w:bookmarkEnd w:id="160"/>
      <w:r w:rsidRPr="00E22000">
        <w:t xml:space="preserve"> </w:t>
      </w:r>
    </w:p>
    <w:p w14:paraId="04560DDE" w14:textId="77777777" w:rsidR="00EE1540" w:rsidRPr="00E22000" w:rsidRDefault="00EE1540" w:rsidP="00EE1540">
      <w:pPr>
        <w:pStyle w:val="Overskrift2"/>
        <w:ind w:left="576" w:hanging="576"/>
      </w:pPr>
      <w:bookmarkStart w:id="161" w:name="_Toc92369160"/>
      <w:bookmarkStart w:id="162" w:name="_Toc212452576"/>
      <w:r w:rsidRPr="00E22000">
        <w:t>Taushetsplikt</w:t>
      </w:r>
      <w:bookmarkEnd w:id="161"/>
      <w:bookmarkEnd w:id="162"/>
      <w:r w:rsidRPr="00E22000">
        <w:t xml:space="preserve"> </w:t>
      </w:r>
    </w:p>
    <w:p w14:paraId="745EB877" w14:textId="77777777" w:rsidR="00EE1540" w:rsidRPr="00E22000" w:rsidRDefault="00EE1540" w:rsidP="00AC188B">
      <w:r w:rsidRPr="00E22000">
        <w:t>Partene skal bevare taushet om, og forhindre at andre får adgang eller kjennskap til, alle konfidensielle opplysninger og materiale de i forbindelse med Avtalen og gjennomføringen av Tjenesten får kunnskap om. Dette inkluderer, men er ikke begrenset til, opplysninger om:</w:t>
      </w:r>
    </w:p>
    <w:p w14:paraId="70D79D9F" w14:textId="77777777" w:rsidR="00EE1540" w:rsidRPr="00E22000" w:rsidRDefault="00EE1540" w:rsidP="00EE1540">
      <w:pPr>
        <w:numPr>
          <w:ilvl w:val="0"/>
          <w:numId w:val="33"/>
        </w:numPr>
        <w:contextualSpacing/>
      </w:pPr>
      <w:r w:rsidRPr="00E22000">
        <w:t>Drifts- eller forretningsmessige forhold som det kan være av konkurransemessig betydning å hemmeligholde,</w:t>
      </w:r>
    </w:p>
    <w:p w14:paraId="1AC6C849" w14:textId="77777777" w:rsidR="00EE1540" w:rsidRPr="00E22000" w:rsidRDefault="00EE1540" w:rsidP="00EE1540">
      <w:pPr>
        <w:numPr>
          <w:ilvl w:val="0"/>
          <w:numId w:val="33"/>
        </w:numPr>
        <w:contextualSpacing/>
      </w:pPr>
      <w:r w:rsidRPr="00E22000">
        <w:t>Noens personlige forhold.</w:t>
      </w:r>
    </w:p>
    <w:p w14:paraId="56FE652C" w14:textId="77777777" w:rsidR="00EE1540" w:rsidRPr="00E22000" w:rsidRDefault="00EE1540" w:rsidP="00AC188B">
      <w:r w:rsidRPr="00E22000">
        <w:t>Taushetsplikten gjelder partenes ansatte og andre som handler på partenes vegne i forbindelse med gjennomføringen av Avtalen. Om nødvendig skal det undertegnes taushetserklæring. Det skal i tilfelle angis hvilke opplysninger som omfattes av taushetsplikten, og hvordan den skal ivaretas. Partene skal bevare taushetsplikten også etter at avtaleforholdet er opphørt. Ansatte eller andre som fratrer sin tjeneste hos en av partene, skal pålegges å bevare taushetsplikt også etter fratredelsen.</w:t>
      </w:r>
    </w:p>
    <w:p w14:paraId="787C1BDA" w14:textId="77777777" w:rsidR="00EE1540" w:rsidRPr="00E22000" w:rsidRDefault="00EE1540" w:rsidP="00AC188B">
      <w:r w:rsidRPr="00E22000">
        <w:t xml:space="preserve">Bestemmelsen er ikke til hinder for at opplysningene benyttes i den utstrekning det er nødvendig for gjennomføring av Avtalen. </w:t>
      </w:r>
    </w:p>
    <w:p w14:paraId="4C45765A" w14:textId="77777777" w:rsidR="00EE1540" w:rsidRPr="00E22000" w:rsidRDefault="00EE1540" w:rsidP="00AC188B">
      <w:r w:rsidRPr="00E22000">
        <w:t>Begge parter kan utnytte generell kunnskap (know-how) som ikke er taushetsbelagt og som de har tilegnet seg i forbindelse med oppdraget.</w:t>
      </w:r>
    </w:p>
    <w:p w14:paraId="1FDA33CA" w14:textId="77777777" w:rsidR="00EE1540" w:rsidRPr="00E22000" w:rsidRDefault="00EE1540" w:rsidP="00AC188B">
      <w:r w:rsidRPr="00E22000">
        <w:t>Taushetspliktsbestemmelsene i lov om behandlingsmåten i forvaltningssaker 10. februar 1967 (forvaltningsloven) kommer for øvrig til anvendelse for partene og andre de eventuelt svarer for.</w:t>
      </w:r>
    </w:p>
    <w:p w14:paraId="11017EBD" w14:textId="77777777" w:rsidR="00EE1540" w:rsidRPr="00E22000" w:rsidRDefault="00EE1540" w:rsidP="00EE1540">
      <w:pPr>
        <w:pStyle w:val="Overskrift2"/>
        <w:ind w:left="576" w:hanging="576"/>
      </w:pPr>
      <w:bookmarkStart w:id="163" w:name="_Toc92369161"/>
      <w:bookmarkStart w:id="164" w:name="_Toc212452577"/>
      <w:r w:rsidRPr="00E22000">
        <w:lastRenderedPageBreak/>
        <w:t>Opphavs- og eiendomsrett</w:t>
      </w:r>
      <w:bookmarkEnd w:id="163"/>
      <w:bookmarkEnd w:id="164"/>
      <w:r w:rsidRPr="00E22000">
        <w:t xml:space="preserve"> </w:t>
      </w:r>
    </w:p>
    <w:p w14:paraId="0167CE8A" w14:textId="77777777" w:rsidR="00EE1540" w:rsidRPr="00E22000" w:rsidRDefault="00EE1540" w:rsidP="00EE1540">
      <w:pPr>
        <w:pStyle w:val="Overskrift3"/>
        <w:ind w:left="720" w:hanging="720"/>
      </w:pPr>
      <w:bookmarkStart w:id="165" w:name="_Toc92369162"/>
      <w:bookmarkStart w:id="166" w:name="_Toc212452578"/>
      <w:r w:rsidRPr="00E22000">
        <w:t>Generelt</w:t>
      </w:r>
      <w:bookmarkEnd w:id="165"/>
      <w:bookmarkEnd w:id="166"/>
      <w:r w:rsidRPr="00E22000">
        <w:t xml:space="preserve"> </w:t>
      </w:r>
    </w:p>
    <w:p w14:paraId="066B2841" w14:textId="77777777" w:rsidR="00EE1540" w:rsidRPr="00E22000" w:rsidRDefault="00EE1540" w:rsidP="00AC188B">
      <w:r w:rsidRPr="00E22000">
        <w:t>Eiendomsrett, opphavsrett og andre relevante materielle og immaterielle rettigheter tilknyttet den utførte Tjenesten tilfaller Kunden når betaling er skjedd, med de begrensninger som følger av annen avtale eller ufravikelig lov.</w:t>
      </w:r>
    </w:p>
    <w:p w14:paraId="57F3E7DB" w14:textId="77777777" w:rsidR="00EE1540" w:rsidRPr="00E22000" w:rsidRDefault="00EE1540" w:rsidP="00AC188B">
      <w:r w:rsidRPr="00E22000">
        <w:t>Rettighetene omfatter også rett til endring og videreoverdragelse, jf. lov 15. juni 2018 om opphavsrett til åndsverk mv. (åndsverkloven) § 68.</w:t>
      </w:r>
    </w:p>
    <w:p w14:paraId="4312A245" w14:textId="77777777" w:rsidR="00EE1540" w:rsidRPr="00E22000" w:rsidRDefault="00EE1540" w:rsidP="00EE1540">
      <w:pPr>
        <w:pStyle w:val="Overskrift3"/>
        <w:ind w:left="720" w:hanging="720"/>
      </w:pPr>
      <w:bookmarkStart w:id="167" w:name="_Toc92369163"/>
      <w:bookmarkStart w:id="168" w:name="_Toc212452579"/>
      <w:r w:rsidRPr="00E22000">
        <w:t>Patenter og sikkerhetsbeskyttet informasjon</w:t>
      </w:r>
      <w:bookmarkEnd w:id="167"/>
      <w:bookmarkEnd w:id="168"/>
    </w:p>
    <w:p w14:paraId="3CE80643" w14:textId="77777777" w:rsidR="00EE1540" w:rsidRPr="00E22000" w:rsidRDefault="00EE1540" w:rsidP="00AC188B">
      <w:r w:rsidRPr="00E22000">
        <w:t>Dersom Leverandøren ønsker å søke om patent som inneholder sikkerhetsbeskyttet informasjon, skal Leverandøren fremlegge søknaden for Kunden for skriftlig godkjenning før patentsøknaden innleveres. Kunden kan nekte godkjenning uten begrunnelse.</w:t>
      </w:r>
    </w:p>
    <w:p w14:paraId="2C44FFF9" w14:textId="77777777" w:rsidR="00EE1540" w:rsidRPr="00E22000" w:rsidRDefault="00EE1540" w:rsidP="00EE1540">
      <w:pPr>
        <w:pStyle w:val="Overskrift3"/>
        <w:ind w:left="720" w:hanging="720"/>
      </w:pPr>
      <w:bookmarkStart w:id="169" w:name="_Toc92369164"/>
      <w:bookmarkStart w:id="170" w:name="_Toc212452580"/>
      <w:r w:rsidRPr="00E22000">
        <w:t>Tredjeparters eiendomsrettigheter</w:t>
      </w:r>
      <w:bookmarkEnd w:id="169"/>
      <w:bookmarkEnd w:id="170"/>
      <w:r w:rsidRPr="00E22000">
        <w:t xml:space="preserve"> </w:t>
      </w:r>
    </w:p>
    <w:p w14:paraId="6E1CBFCE" w14:textId="77777777" w:rsidR="00EE1540" w:rsidRPr="00E22000" w:rsidRDefault="00EE1540" w:rsidP="00AC188B">
      <w:r w:rsidRPr="00E22000">
        <w:t xml:space="preserve">Leverandøren garanterer at Leverandørens ytelse ikke krenker tredjeparts eiendomsrettigheter, herunder immaterielle rettigheter som patent- eller opphavsrettigheter. </w:t>
      </w:r>
    </w:p>
    <w:p w14:paraId="5FF7458F" w14:textId="77777777" w:rsidR="00EE1540" w:rsidRPr="00E22000" w:rsidRDefault="00EE1540" w:rsidP="00AC188B">
      <w:r w:rsidRPr="00E22000">
        <w:t>Leverandøren skal holde Kunden skadesløs for ethvert krav som følge av krenkelse av tredjeparts eiendomsrettigheter i forbindelse med oppfyllelse av Avtalen. Kunden skal holde Leverandøren skadesløs for et hvert krav som skyldes bruk av Kundens tegninger, spesifikasjoner eller lisenser.</w:t>
      </w:r>
    </w:p>
    <w:p w14:paraId="2C346561" w14:textId="77777777" w:rsidR="00EE1540" w:rsidRPr="00E22000" w:rsidRDefault="00EE1540" w:rsidP="00AC188B">
      <w:r w:rsidRPr="00E22000">
        <w:t>Partene skal gjensidig varsle hverandre om krav vedrørende krenking av patenter eller andre immaterielle rettigheter ved fremstilling eller bruk av Tjenesten.</w:t>
      </w:r>
    </w:p>
    <w:p w14:paraId="7121F953" w14:textId="77777777" w:rsidR="00EE1540" w:rsidRPr="00E22000" w:rsidRDefault="00EE1540" w:rsidP="00EE1540">
      <w:pPr>
        <w:pStyle w:val="Overskrift3"/>
        <w:ind w:left="720" w:hanging="720"/>
      </w:pPr>
      <w:bookmarkStart w:id="171" w:name="_Toc92369165"/>
      <w:bookmarkStart w:id="172" w:name="_Toc212452581"/>
      <w:r w:rsidRPr="00E22000">
        <w:t>Rettigheter til og merking av materiell som overlates til Leverandøren</w:t>
      </w:r>
      <w:bookmarkEnd w:id="171"/>
      <w:bookmarkEnd w:id="172"/>
    </w:p>
    <w:p w14:paraId="3F66E31B" w14:textId="77777777" w:rsidR="00EE1540" w:rsidRPr="00E22000" w:rsidRDefault="00EE1540" w:rsidP="00AC188B">
      <w:r w:rsidRPr="00E22000">
        <w:t>Kunden beholder eiendomsrett og alle andre rettigheter til alt materiell som Kunden overlater til Leverandøren i forbindelse med gjennomføring av Avtalen. Dette gjelder også eventuelt skrap og overskuddsmateriell som stammer fra dette materiellet.</w:t>
      </w:r>
    </w:p>
    <w:p w14:paraId="692369AF" w14:textId="26A1DACD" w:rsidR="00EE1540" w:rsidRPr="00E22000" w:rsidRDefault="00EE1540" w:rsidP="00AC188B">
      <w:r w:rsidRPr="00E22000">
        <w:t xml:space="preserve">Leverandøren skal merke Kundens eiendom som er i Leverandørens besittelse tydelig </w:t>
      </w:r>
      <w:r w:rsidR="00645525" w:rsidRPr="00E22000">
        <w:t>med”</w:t>
      </w:r>
      <w:r w:rsidR="00BA3032">
        <w:t xml:space="preserve"> </w:t>
      </w:r>
      <w:r w:rsidRPr="00E22000">
        <w:t>[Kundens] eiendom”. Kundens eiendom skal oppbevares atskilt fra andre leveranser, annet materiell, og annet utstyr mv., slik at eiendommen lar seg identifisere.</w:t>
      </w:r>
    </w:p>
    <w:p w14:paraId="0E9A477A" w14:textId="77777777" w:rsidR="00EE1540" w:rsidRPr="00E22000" w:rsidRDefault="00EE1540" w:rsidP="00AC188B">
      <w:r w:rsidRPr="00E22000">
        <w:t xml:space="preserve">Leverandøren beholder rettighetene til egne verktøy og metodegrunnlag. </w:t>
      </w:r>
    </w:p>
    <w:p w14:paraId="4FB4D22F" w14:textId="77777777" w:rsidR="00EE1540" w:rsidRPr="00E22000" w:rsidRDefault="00EE1540" w:rsidP="00EE1540">
      <w:pPr>
        <w:pStyle w:val="Overskrift2"/>
        <w:ind w:left="576" w:hanging="576"/>
      </w:pPr>
      <w:bookmarkStart w:id="173" w:name="_Toc92369166"/>
      <w:bookmarkStart w:id="174" w:name="_Toc212452582"/>
      <w:r w:rsidRPr="00E22000">
        <w:t>Markedsføring</w:t>
      </w:r>
      <w:bookmarkEnd w:id="173"/>
      <w:bookmarkEnd w:id="174"/>
    </w:p>
    <w:p w14:paraId="66F03E1F" w14:textId="77777777" w:rsidR="00EE1540" w:rsidRPr="00E22000" w:rsidRDefault="00EE1540" w:rsidP="00AC188B">
      <w:r w:rsidRPr="00E22000">
        <w:t>Partene er enige om at ingen av partene har rett til å bruke den andre partens navn, varemerke, kjennetegn osv. i pressemeldinger, annonser, reklame og lignende uten at det foreligger en skriftlig tillatelse fra den annen part.</w:t>
      </w:r>
    </w:p>
    <w:p w14:paraId="298C1E6E" w14:textId="77777777" w:rsidR="00EE1540" w:rsidRPr="00E22000" w:rsidRDefault="00EE1540" w:rsidP="00AC188B">
      <w:r w:rsidRPr="00E22000">
        <w:t>Leverandøren skal innhente skriftlig forhåndsgodkjennelse fra Kunden dersom Leverandøren for reklameformål eller på annen måte ønsker å utgi informasjon om avtaleforholdet.</w:t>
      </w:r>
    </w:p>
    <w:p w14:paraId="7F781C67" w14:textId="77777777" w:rsidR="00EE1540" w:rsidRDefault="00EE1540" w:rsidP="00AC188B">
      <w:bookmarkStart w:id="175" w:name="_Hlk87983431"/>
      <w:r w:rsidRPr="00E22000">
        <w:t>Leverandøren forplikter seg til ikke å benytte Kunden som referanse, uten skriftlig samtykke fra Kunden.</w:t>
      </w:r>
      <w:r>
        <w:t xml:space="preserve"> </w:t>
      </w:r>
      <w:r w:rsidRPr="00E22000">
        <w:t>Leverandøren skal innhente skriftlig forhåndsgodkjennelse fra Kunden dersom han ønsker å gi offentligheten informasjon om Avtalen utover å oppgi oppdraget som generell referanse.</w:t>
      </w:r>
    </w:p>
    <w:p w14:paraId="3DE68F55" w14:textId="77777777" w:rsidR="00EE1540" w:rsidRPr="00E22000" w:rsidRDefault="00EE1540" w:rsidP="00AC188B">
      <w:r>
        <w:t xml:space="preserve">Dersom markedsføring skjer i strid med denne bestemmelsen kan Kunden ilegge bot på 0,2 % av kontraktens samlede verdi eller 10 000 kroner </w:t>
      </w:r>
      <w:r w:rsidRPr="00780955">
        <w:t>(satsen som blir den høyeste for Kunden skal</w:t>
      </w:r>
      <w:r>
        <w:t xml:space="preserve"> som regel</w:t>
      </w:r>
      <w:r w:rsidRPr="00780955">
        <w:t xml:space="preserve"> benyttes</w:t>
      </w:r>
      <w:r>
        <w:t>). Bot kan ikke gis før leverandøren er gitt en rimelig frist til å fjerne slik markedsføring.</w:t>
      </w:r>
    </w:p>
    <w:p w14:paraId="511589B8" w14:textId="77777777" w:rsidR="00EE1540" w:rsidRPr="00E22000" w:rsidRDefault="00EE1540" w:rsidP="00EE1540">
      <w:pPr>
        <w:pStyle w:val="Overskrift2"/>
        <w:ind w:left="576" w:hanging="576"/>
      </w:pPr>
      <w:bookmarkStart w:id="176" w:name="_Toc82682999"/>
      <w:bookmarkStart w:id="177" w:name="_Toc87909598"/>
      <w:bookmarkStart w:id="178" w:name="_Toc92369167"/>
      <w:bookmarkStart w:id="179" w:name="_Toc212452583"/>
      <w:bookmarkEnd w:id="175"/>
      <w:r w:rsidRPr="00E22000">
        <w:lastRenderedPageBreak/>
        <w:t>Revisjon</w:t>
      </w:r>
      <w:bookmarkEnd w:id="176"/>
      <w:bookmarkEnd w:id="177"/>
      <w:bookmarkEnd w:id="178"/>
      <w:bookmarkEnd w:id="179"/>
    </w:p>
    <w:p w14:paraId="42512984" w14:textId="77777777" w:rsidR="00EE1540" w:rsidRPr="00E22000" w:rsidRDefault="00EE1540" w:rsidP="00AC188B">
      <w:r w:rsidRPr="00E22000">
        <w:t>Kunden har rett til å foreta revisjon av Leverandørens systemer, rutiner, regnskaper og aktiviteter som er forbundet med leveransen. Revisjonsretten starter ved avtaleinngåelse og er begrenset til Avtaleperioden. Ved revisjon skal Leverandøren vederlagsfritt yte rimelig assistanse.</w:t>
      </w:r>
    </w:p>
    <w:p w14:paraId="436AFB37" w14:textId="77777777" w:rsidR="00EE1540" w:rsidRPr="00977AD9" w:rsidRDefault="00EE1540" w:rsidP="00EE1540">
      <w:pPr>
        <w:pStyle w:val="Overskrift1"/>
        <w:ind w:left="432" w:hanging="432"/>
      </w:pPr>
      <w:bookmarkStart w:id="180" w:name="_Toc92369169"/>
      <w:bookmarkStart w:id="181" w:name="_Toc212452584"/>
      <w:r w:rsidRPr="00977AD9">
        <w:t>Tvister, lovvalg og verneting</w:t>
      </w:r>
      <w:bookmarkEnd w:id="180"/>
      <w:bookmarkEnd w:id="181"/>
    </w:p>
    <w:p w14:paraId="7A34417F" w14:textId="77777777" w:rsidR="00EE1540" w:rsidRPr="00E22000" w:rsidRDefault="00EE1540" w:rsidP="00AC188B">
      <w:r w:rsidRPr="00E22000">
        <w:t xml:space="preserve">Avtalen reguleres av norsk rett. </w:t>
      </w:r>
    </w:p>
    <w:p w14:paraId="41C1A125" w14:textId="77777777" w:rsidR="00EE1540" w:rsidRPr="00E22000" w:rsidRDefault="00EE1540" w:rsidP="00AC188B">
      <w:r w:rsidRPr="00E22000">
        <w:t xml:space="preserve">Tvister mellom partene om Avtalen bør søkes løst gjennom forhandlinger. </w:t>
      </w:r>
    </w:p>
    <w:p w14:paraId="3C4FD398" w14:textId="77777777" w:rsidR="00EE1540" w:rsidRPr="00E22000" w:rsidRDefault="00EE1540" w:rsidP="00AC188B">
      <w:r w:rsidRPr="00E22000">
        <w:t>Dersom en tvist i tilknytning til Avtalen ikke blir løst etter forhandlinger, kan partene forsøke å løse tvisten ved mekling. Partene kan velge å legge Den Norske Advokatforenings regler for mekling ved advokat til grunn, eventuelt modifisert slik partene ønsker. Det forutsettes at partene blir enige om en mekler med den kompetansen partene mener passer best til tvisten. Den nærmere fremgangsmåten for mekling bestemmes av mekleren, i samråd med partene.</w:t>
      </w:r>
    </w:p>
    <w:p w14:paraId="5D754F2D" w14:textId="77777777" w:rsidR="00EE1540" w:rsidRPr="00E22000" w:rsidRDefault="00EE1540" w:rsidP="00AC188B">
      <w:r w:rsidRPr="00E22000">
        <w:t>Dersom partene ikke kommer til enighet, skal tvisten avgjøres ved ordinær rettergang. Verneting for avtalen er Kundens verneting, med mindre partene enes om et annet verneting.</w:t>
      </w:r>
    </w:p>
    <w:p w14:paraId="786B4CD5" w14:textId="77777777" w:rsidR="00EE1540" w:rsidRPr="00E22000" w:rsidRDefault="00EE1540" w:rsidP="00AC188B"/>
    <w:p w14:paraId="476F7F44" w14:textId="77777777" w:rsidR="00EE1540" w:rsidRPr="00E22000" w:rsidRDefault="00EE1540" w:rsidP="00AC188B"/>
    <w:p w14:paraId="1B721F29" w14:textId="77777777" w:rsidR="00EE1540" w:rsidRPr="00E22000" w:rsidRDefault="00EE1540" w:rsidP="00AC188B"/>
    <w:p w14:paraId="04221801" w14:textId="77777777" w:rsidR="00EE1540" w:rsidRDefault="00EE1540" w:rsidP="00AC188B"/>
    <w:p w14:paraId="2AFF8301" w14:textId="77777777" w:rsidR="00EE1540" w:rsidRPr="00200A6B" w:rsidRDefault="00EE1540" w:rsidP="00AC188B"/>
    <w:p w14:paraId="709B43AC" w14:textId="77777777" w:rsidR="00E449C8" w:rsidRPr="00336197" w:rsidRDefault="00E449C8" w:rsidP="00567886"/>
    <w:sectPr w:rsidR="00E449C8" w:rsidRPr="00336197" w:rsidSect="00172E83">
      <w:headerReference w:type="default" r:id="rId14"/>
      <w:footerReference w:type="default" r:id="rId15"/>
      <w:headerReference w:type="first" r:id="rId16"/>
      <w:footerReference w:type="first" r:id="rId17"/>
      <w:pgSz w:w="11906" w:h="16838"/>
      <w:pgMar w:top="1701" w:right="1418"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3E883" w14:textId="77777777" w:rsidR="00D43A08" w:rsidRDefault="00D43A08" w:rsidP="008A6B54">
      <w:pPr>
        <w:spacing w:after="0" w:line="240" w:lineRule="auto"/>
      </w:pPr>
      <w:r>
        <w:separator/>
      </w:r>
    </w:p>
  </w:endnote>
  <w:endnote w:type="continuationSeparator" w:id="0">
    <w:p w14:paraId="6A29E577" w14:textId="77777777" w:rsidR="00D43A08" w:rsidRDefault="00D43A08" w:rsidP="008A6B54">
      <w:pPr>
        <w:spacing w:after="0" w:line="240" w:lineRule="auto"/>
      </w:pPr>
      <w:r>
        <w:continuationSeparator/>
      </w:r>
    </w:p>
  </w:endnote>
  <w:endnote w:type="continuationNotice" w:id="1">
    <w:p w14:paraId="27B77D9E" w14:textId="77777777" w:rsidR="00D43A08" w:rsidRDefault="00D43A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5000" w:type="pct"/>
      <w:tblCellMar>
        <w:left w:w="0" w:type="dxa"/>
        <w:right w:w="0" w:type="dxa"/>
      </w:tblCellMar>
      <w:tblLook w:val="04A0" w:firstRow="1" w:lastRow="0" w:firstColumn="1" w:lastColumn="0" w:noHBand="0" w:noVBand="1"/>
    </w:tblPr>
    <w:tblGrid>
      <w:gridCol w:w="4530"/>
      <w:gridCol w:w="4530"/>
    </w:tblGrid>
    <w:tr w:rsidR="00BA090D" w:rsidRPr="00907B33" w14:paraId="74EADF2F" w14:textId="77777777" w:rsidTr="000225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2E637690" w14:textId="77777777" w:rsidR="00BA090D" w:rsidRPr="00907B33" w:rsidRDefault="00BA090D" w:rsidP="00BA090D">
          <w:pPr>
            <w:pStyle w:val="Bunntekst"/>
            <w:rPr>
              <w:color w:val="003087" w:themeColor="text2"/>
              <w:sz w:val="18"/>
              <w:szCs w:val="18"/>
            </w:rPr>
          </w:pPr>
          <w:r w:rsidRPr="00907B33">
            <w:rPr>
              <w:bCs/>
              <w:color w:val="003087" w:themeColor="text2"/>
              <w:sz w:val="18"/>
              <w:szCs w:val="18"/>
            </w:rPr>
            <w:t>Sykehusinnkjøp HF</w:t>
          </w:r>
          <w:r w:rsidRPr="00907B33">
            <w:rPr>
              <w:color w:val="003087" w:themeColor="text2"/>
              <w:sz w:val="18"/>
              <w:szCs w:val="18"/>
            </w:rPr>
            <w:t xml:space="preserve"> </w:t>
          </w:r>
          <w:r w:rsidRPr="00421342">
            <w:rPr>
              <w:b w:val="0"/>
              <w:bCs/>
              <w:color w:val="003087" w:themeColor="text2"/>
              <w:sz w:val="18"/>
              <w:szCs w:val="18"/>
            </w:rPr>
            <w:t>– sykehusinnkjop.no</w:t>
          </w:r>
        </w:p>
      </w:tc>
      <w:tc>
        <w:tcPr>
          <w:tcW w:w="2500" w:type="pct"/>
          <w:shd w:val="clear" w:color="auto" w:fill="auto"/>
        </w:tcPr>
        <w:p w14:paraId="38C83D77" w14:textId="77777777" w:rsidR="00BA090D" w:rsidRPr="00907B33" w:rsidRDefault="00BA090D" w:rsidP="00BA090D">
          <w:pPr>
            <w:pStyle w:val="Bunntekst"/>
            <w:jc w:val="right"/>
            <w:cnfStyle w:val="100000000000" w:firstRow="1" w:lastRow="0" w:firstColumn="0" w:lastColumn="0" w:oddVBand="0" w:evenVBand="0" w:oddHBand="0" w:evenHBand="0" w:firstRowFirstColumn="0" w:firstRowLastColumn="0" w:lastRowFirstColumn="0" w:lastRowLastColumn="0"/>
            <w:rPr>
              <w:color w:val="003087" w:themeColor="text2"/>
              <w:sz w:val="18"/>
              <w:szCs w:val="18"/>
            </w:rPr>
          </w:pPr>
        </w:p>
      </w:tc>
    </w:tr>
    <w:tr w:rsidR="00BA090D" w:rsidRPr="00907B33" w14:paraId="3FBC2729" w14:textId="77777777" w:rsidTr="000225C0">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71810FEC" w14:textId="31241A77" w:rsidR="00BA090D" w:rsidRPr="00567886" w:rsidRDefault="00EE1540" w:rsidP="00BA090D">
          <w:pPr>
            <w:pStyle w:val="Bunntekst"/>
            <w:rPr>
              <w:b w:val="0"/>
              <w:bCs/>
              <w:color w:val="003087" w:themeColor="text2"/>
              <w:sz w:val="18"/>
              <w:szCs w:val="18"/>
            </w:rPr>
          </w:pPr>
          <w:r w:rsidRPr="00EE1540">
            <w:rPr>
              <w:b w:val="0"/>
              <w:bCs/>
              <w:color w:val="003087" w:themeColor="text2"/>
              <w:sz w:val="18"/>
              <w:szCs w:val="18"/>
            </w:rPr>
            <w:t>Rammeavtale tjenestekjøp</w:t>
          </w:r>
          <w:r>
            <w:rPr>
              <w:b w:val="0"/>
              <w:bCs/>
              <w:color w:val="003087" w:themeColor="text2"/>
              <w:sz w:val="18"/>
              <w:szCs w:val="18"/>
            </w:rPr>
            <w:t xml:space="preserve">, versjon </w:t>
          </w:r>
          <w:r w:rsidR="0099089D">
            <w:rPr>
              <w:b w:val="0"/>
              <w:bCs/>
              <w:color w:val="003087" w:themeColor="text2"/>
              <w:sz w:val="18"/>
              <w:szCs w:val="18"/>
            </w:rPr>
            <w:t>0</w:t>
          </w:r>
          <w:r w:rsidR="00CB65C6">
            <w:rPr>
              <w:b w:val="0"/>
              <w:bCs/>
              <w:color w:val="003087" w:themeColor="text2"/>
              <w:sz w:val="18"/>
              <w:szCs w:val="18"/>
            </w:rPr>
            <w:t>1</w:t>
          </w:r>
          <w:r>
            <w:rPr>
              <w:b w:val="0"/>
              <w:bCs/>
              <w:color w:val="003087" w:themeColor="text2"/>
              <w:sz w:val="18"/>
              <w:szCs w:val="18"/>
            </w:rPr>
            <w:t>-202</w:t>
          </w:r>
          <w:r w:rsidR="00CB65C6">
            <w:rPr>
              <w:b w:val="0"/>
              <w:bCs/>
              <w:color w:val="003087" w:themeColor="text2"/>
              <w:sz w:val="18"/>
              <w:szCs w:val="18"/>
            </w:rPr>
            <w:t>5</w:t>
          </w:r>
        </w:p>
      </w:tc>
      <w:tc>
        <w:tcPr>
          <w:tcW w:w="2500" w:type="pct"/>
          <w:shd w:val="clear" w:color="auto" w:fill="auto"/>
        </w:tcPr>
        <w:p w14:paraId="7F4CC8B1" w14:textId="77777777" w:rsidR="00BA090D" w:rsidRPr="00907B33" w:rsidRDefault="00BA090D" w:rsidP="00BA090D">
          <w:pPr>
            <w:pStyle w:val="Bunntekst"/>
            <w:jc w:val="right"/>
            <w:cnfStyle w:val="000000000000" w:firstRow="0" w:lastRow="0" w:firstColumn="0" w:lastColumn="0" w:oddVBand="0" w:evenVBand="0" w:oddHBand="0" w:evenHBand="0" w:firstRowFirstColumn="0" w:firstRowLastColumn="0" w:lastRowFirstColumn="0" w:lastRowLastColumn="0"/>
            <w:rPr>
              <w:color w:val="003087" w:themeColor="text2"/>
              <w:sz w:val="18"/>
              <w:szCs w:val="18"/>
            </w:rPr>
          </w:pPr>
          <w:r w:rsidRPr="00907B33">
            <w:rPr>
              <w:color w:val="003087" w:themeColor="text2"/>
              <w:sz w:val="18"/>
              <w:szCs w:val="18"/>
            </w:rPr>
            <w:t xml:space="preserve">Side </w:t>
          </w:r>
          <w:r w:rsidRPr="00907B33">
            <w:rPr>
              <w:b/>
              <w:bCs/>
              <w:color w:val="003087" w:themeColor="text2"/>
              <w:sz w:val="18"/>
              <w:szCs w:val="18"/>
            </w:rPr>
            <w:fldChar w:fldCharType="begin"/>
          </w:r>
          <w:r w:rsidRPr="00907B33">
            <w:rPr>
              <w:b/>
              <w:bCs/>
              <w:color w:val="003087" w:themeColor="text2"/>
              <w:sz w:val="18"/>
              <w:szCs w:val="18"/>
            </w:rPr>
            <w:instrText>PAGE  \* Arabic  \* MERGEFORMAT</w:instrText>
          </w:r>
          <w:r w:rsidRPr="00907B33">
            <w:rPr>
              <w:b/>
              <w:bCs/>
              <w:color w:val="003087" w:themeColor="text2"/>
              <w:sz w:val="18"/>
              <w:szCs w:val="18"/>
            </w:rPr>
            <w:fldChar w:fldCharType="separate"/>
          </w:r>
          <w:r>
            <w:rPr>
              <w:b/>
              <w:bCs/>
              <w:color w:val="003087" w:themeColor="text2"/>
              <w:sz w:val="18"/>
              <w:szCs w:val="18"/>
            </w:rPr>
            <w:t>1</w:t>
          </w:r>
          <w:r w:rsidRPr="00907B33">
            <w:rPr>
              <w:b/>
              <w:bCs/>
              <w:color w:val="003087" w:themeColor="text2"/>
              <w:sz w:val="18"/>
              <w:szCs w:val="18"/>
            </w:rPr>
            <w:fldChar w:fldCharType="end"/>
          </w:r>
          <w:r w:rsidRPr="00907B33">
            <w:rPr>
              <w:color w:val="003087" w:themeColor="text2"/>
              <w:sz w:val="18"/>
              <w:szCs w:val="18"/>
            </w:rPr>
            <w:t xml:space="preserve"> av </w:t>
          </w:r>
          <w:r w:rsidRPr="00907B33">
            <w:rPr>
              <w:b/>
              <w:bCs/>
              <w:color w:val="003087" w:themeColor="text2"/>
              <w:sz w:val="18"/>
              <w:szCs w:val="18"/>
            </w:rPr>
            <w:fldChar w:fldCharType="begin"/>
          </w:r>
          <w:r w:rsidRPr="00907B33">
            <w:rPr>
              <w:b/>
              <w:bCs/>
              <w:color w:val="003087" w:themeColor="text2"/>
              <w:sz w:val="18"/>
              <w:szCs w:val="18"/>
            </w:rPr>
            <w:instrText>NUMPAGES  \* Arabic  \* MERGEFORMAT</w:instrText>
          </w:r>
          <w:r w:rsidRPr="00907B33">
            <w:rPr>
              <w:b/>
              <w:bCs/>
              <w:color w:val="003087" w:themeColor="text2"/>
              <w:sz w:val="18"/>
              <w:szCs w:val="18"/>
            </w:rPr>
            <w:fldChar w:fldCharType="separate"/>
          </w:r>
          <w:r>
            <w:rPr>
              <w:b/>
              <w:bCs/>
              <w:color w:val="003087" w:themeColor="text2"/>
              <w:sz w:val="18"/>
              <w:szCs w:val="18"/>
            </w:rPr>
            <w:t>1</w:t>
          </w:r>
          <w:r w:rsidRPr="00907B33">
            <w:rPr>
              <w:b/>
              <w:bCs/>
              <w:color w:val="003087" w:themeColor="text2"/>
              <w:sz w:val="18"/>
              <w:szCs w:val="18"/>
            </w:rPr>
            <w:fldChar w:fldCharType="end"/>
          </w:r>
        </w:p>
      </w:tc>
    </w:tr>
  </w:tbl>
  <w:p w14:paraId="30372949" w14:textId="77777777" w:rsidR="004B54E4" w:rsidRPr="00BA090D" w:rsidRDefault="004B54E4" w:rsidP="00BA090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0D31" w14:textId="6B82D0CA" w:rsidR="004F084A" w:rsidRPr="00BA090D" w:rsidRDefault="00EE1540" w:rsidP="00BA090D">
    <w:pPr>
      <w:pStyle w:val="Bunntekst"/>
    </w:pPr>
    <w:r>
      <w:rPr>
        <w:noProof/>
      </w:rPr>
      <w:drawing>
        <wp:anchor distT="0" distB="0" distL="114300" distR="114300" simplePos="0" relativeHeight="251658242" behindDoc="1" locked="0" layoutInCell="1" allowOverlap="1" wp14:anchorId="1490CC4C" wp14:editId="17293A8C">
          <wp:simplePos x="904352" y="9676563"/>
          <wp:positionH relativeFrom="column">
            <wp:align>center</wp:align>
          </wp:positionH>
          <wp:positionV relativeFrom="page">
            <wp:align>bottom</wp:align>
          </wp:positionV>
          <wp:extent cx="7578000" cy="1098000"/>
          <wp:effectExtent l="0" t="0" r="4445" b="6985"/>
          <wp:wrapNone/>
          <wp:docPr id="1523712315" name="Grafikk 15237123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712315" name="Grafikk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78000" cy="109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06F5D" w14:textId="77777777" w:rsidR="00D43A08" w:rsidRDefault="00D43A08" w:rsidP="008A6B54">
      <w:pPr>
        <w:spacing w:after="0" w:line="240" w:lineRule="auto"/>
      </w:pPr>
      <w:r>
        <w:separator/>
      </w:r>
    </w:p>
  </w:footnote>
  <w:footnote w:type="continuationSeparator" w:id="0">
    <w:p w14:paraId="3AFF035E" w14:textId="77777777" w:rsidR="00D43A08" w:rsidRDefault="00D43A08" w:rsidP="008A6B54">
      <w:pPr>
        <w:spacing w:after="0" w:line="240" w:lineRule="auto"/>
      </w:pPr>
      <w:r>
        <w:continuationSeparator/>
      </w:r>
    </w:p>
  </w:footnote>
  <w:footnote w:type="continuationNotice" w:id="1">
    <w:p w14:paraId="455966F0" w14:textId="77777777" w:rsidR="00D43A08" w:rsidRDefault="00D43A08">
      <w:pPr>
        <w:spacing w:after="0" w:line="240" w:lineRule="auto"/>
      </w:pPr>
    </w:p>
  </w:footnote>
  <w:footnote w:id="2">
    <w:p w14:paraId="3F6F8826" w14:textId="77777777" w:rsidR="00EE1540" w:rsidRDefault="00EE1540" w:rsidP="00AC188B">
      <w:pPr>
        <w:pStyle w:val="Fotnotetekst"/>
      </w:pPr>
      <w:r>
        <w:rPr>
          <w:rStyle w:val="Fotnotereferanse"/>
        </w:rPr>
        <w:footnoteRef/>
      </w:r>
      <w:r>
        <w:t xml:space="preserve"> [</w:t>
      </w:r>
      <w:hyperlink r:id="rId1" w:history="1">
        <w:r w:rsidRPr="00D438BF">
          <w:rPr>
            <w:rStyle w:val="Hyperkobling"/>
          </w:rPr>
          <w:t xml:space="preserve">Link til </w:t>
        </w:r>
        <w:r w:rsidRPr="00BE1802">
          <w:rPr>
            <w:rStyle w:val="Hyperkobling"/>
          </w:rPr>
          <w:t>Europeisk utfasingsliste for helse- og miljøskadelige kjemikalier i helsevesenet</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90C40" w14:textId="77777777" w:rsidR="008A6B54" w:rsidRDefault="004F084A">
    <w:pPr>
      <w:pStyle w:val="Topptekst"/>
    </w:pPr>
    <w:r>
      <w:rPr>
        <w:noProof/>
      </w:rPr>
      <w:drawing>
        <wp:anchor distT="0" distB="0" distL="114300" distR="114300" simplePos="0" relativeHeight="251658240" behindDoc="1" locked="0" layoutInCell="1" allowOverlap="1" wp14:anchorId="7303A17A" wp14:editId="6D56BE8D">
          <wp:simplePos x="0" y="0"/>
          <wp:positionH relativeFrom="margin">
            <wp:posOffset>0</wp:posOffset>
          </wp:positionH>
          <wp:positionV relativeFrom="margin">
            <wp:posOffset>-720090</wp:posOffset>
          </wp:positionV>
          <wp:extent cx="360000" cy="360000"/>
          <wp:effectExtent l="0" t="0" r="2540" b="2540"/>
          <wp:wrapNone/>
          <wp:docPr id="17" name="Bild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e 1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1A224" w14:textId="3CAEFE01" w:rsidR="004F084A" w:rsidRPr="004743F2" w:rsidRDefault="00EE1540" w:rsidP="00EE1540">
    <w:pPr>
      <w:pStyle w:val="Topptekst"/>
      <w:rPr>
        <w:sz w:val="18"/>
        <w:szCs w:val="18"/>
      </w:rPr>
    </w:pPr>
    <w:r>
      <w:rPr>
        <w:noProof/>
        <w:sz w:val="18"/>
        <w:szCs w:val="18"/>
      </w:rPr>
      <w:drawing>
        <wp:anchor distT="0" distB="0" distL="114300" distR="114300" simplePos="0" relativeHeight="251658241" behindDoc="1" locked="0" layoutInCell="1" allowOverlap="1" wp14:anchorId="20534F7F" wp14:editId="20A93A2B">
          <wp:simplePos x="904352" y="472273"/>
          <wp:positionH relativeFrom="column">
            <wp:align>center</wp:align>
          </wp:positionH>
          <wp:positionV relativeFrom="page">
            <wp:align>top</wp:align>
          </wp:positionV>
          <wp:extent cx="7581600" cy="1317600"/>
          <wp:effectExtent l="0" t="0" r="635" b="0"/>
          <wp:wrapNone/>
          <wp:docPr id="1293769875" name="Grafikk 12937698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769875" name="Grafik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81600" cy="13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A430F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15AAD0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9308166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9F364228"/>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8EE2F40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64635E"/>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A89976"/>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3348"/>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4E2DD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797E56D2"/>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0A745BD"/>
    <w:multiLevelType w:val="multilevel"/>
    <w:tmpl w:val="53CE76C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12045C3"/>
    <w:multiLevelType w:val="hybridMultilevel"/>
    <w:tmpl w:val="12F0DDE2"/>
    <w:lvl w:ilvl="0" w:tplc="3BDE3660">
      <w:start w:val="2"/>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0359214C"/>
    <w:multiLevelType w:val="hybridMultilevel"/>
    <w:tmpl w:val="3C8422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069126F2"/>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7EB0572"/>
    <w:multiLevelType w:val="hybridMultilevel"/>
    <w:tmpl w:val="4F280C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0D534860"/>
    <w:multiLevelType w:val="hybridMultilevel"/>
    <w:tmpl w:val="B71073F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1F1D5B07"/>
    <w:multiLevelType w:val="multilevel"/>
    <w:tmpl w:val="48043326"/>
    <w:lvl w:ilvl="0">
      <w:start w:val="1"/>
      <w:numFmt w:val="decimal"/>
      <w:pStyle w:val="Overskrift1"/>
      <w:suff w:val="space"/>
      <w:lvlText w:val="%1."/>
      <w:lvlJc w:val="left"/>
      <w:pPr>
        <w:ind w:left="0" w:firstLine="0"/>
      </w:pPr>
      <w:rPr>
        <w:rFonts w:hint="default"/>
      </w:rPr>
    </w:lvl>
    <w:lvl w:ilvl="1">
      <w:start w:val="1"/>
      <w:numFmt w:val="decimal"/>
      <w:pStyle w:val="Overskrift2"/>
      <w:suff w:val="space"/>
      <w:lvlText w:val="%1.%2."/>
      <w:lvlJc w:val="left"/>
      <w:pPr>
        <w:ind w:left="0" w:firstLine="0"/>
      </w:pPr>
      <w:rPr>
        <w:rFonts w:hint="default"/>
      </w:rPr>
    </w:lvl>
    <w:lvl w:ilvl="2">
      <w:start w:val="1"/>
      <w:numFmt w:val="decimal"/>
      <w:pStyle w:val="Overskrift3"/>
      <w:suff w:val="space"/>
      <w:lvlText w:val="%1.%2.%3."/>
      <w:lvlJc w:val="left"/>
      <w:pPr>
        <w:ind w:left="0" w:firstLine="0"/>
      </w:pPr>
      <w:rPr>
        <w:rFonts w:hint="default"/>
      </w:rPr>
    </w:lvl>
    <w:lvl w:ilvl="3">
      <w:start w:val="1"/>
      <w:numFmt w:val="decimal"/>
      <w:pStyle w:val="Overskrift4"/>
      <w:suff w:val="space"/>
      <w:lvlText w:val="%1.%2.%3.%4."/>
      <w:lvlJc w:val="left"/>
      <w:pPr>
        <w:ind w:left="0" w:firstLine="0"/>
      </w:pPr>
      <w:rPr>
        <w:rFonts w:hint="default"/>
      </w:rPr>
    </w:lvl>
    <w:lvl w:ilvl="4">
      <w:start w:val="1"/>
      <w:numFmt w:val="decimal"/>
      <w:pStyle w:val="Overskrift5"/>
      <w:suff w:val="space"/>
      <w:lvlText w:val="%1.%2.%3.%4.%5."/>
      <w:lvlJc w:val="left"/>
      <w:pPr>
        <w:ind w:left="0" w:firstLine="0"/>
      </w:pPr>
      <w:rPr>
        <w:rFonts w:hint="default"/>
      </w:rPr>
    </w:lvl>
    <w:lvl w:ilvl="5">
      <w:start w:val="1"/>
      <w:numFmt w:val="decimal"/>
      <w:pStyle w:val="Overskrift6"/>
      <w:suff w:val="space"/>
      <w:lvlText w:val="%1.%2.%3.%4.%5.%6."/>
      <w:lvlJc w:val="left"/>
      <w:pPr>
        <w:ind w:left="0" w:firstLine="0"/>
      </w:pPr>
      <w:rPr>
        <w:rFonts w:hint="default"/>
      </w:rPr>
    </w:lvl>
    <w:lvl w:ilvl="6">
      <w:start w:val="1"/>
      <w:numFmt w:val="decimal"/>
      <w:pStyle w:val="Overskrift7"/>
      <w:suff w:val="space"/>
      <w:lvlText w:val="%1.%2.%3.%4.%5.%6.%7."/>
      <w:lvlJc w:val="left"/>
      <w:pPr>
        <w:ind w:left="0" w:firstLine="0"/>
      </w:pPr>
      <w:rPr>
        <w:rFonts w:hint="default"/>
      </w:rPr>
    </w:lvl>
    <w:lvl w:ilvl="7">
      <w:start w:val="1"/>
      <w:numFmt w:val="decimal"/>
      <w:pStyle w:val="Overskrift8"/>
      <w:suff w:val="space"/>
      <w:lvlText w:val="%1.%2.%3.%4.%5.%6.%7.%8."/>
      <w:lvlJc w:val="left"/>
      <w:pPr>
        <w:ind w:left="0" w:firstLine="0"/>
      </w:pPr>
      <w:rPr>
        <w:rFonts w:hint="default"/>
      </w:rPr>
    </w:lvl>
    <w:lvl w:ilvl="8">
      <w:start w:val="1"/>
      <w:numFmt w:val="decimal"/>
      <w:pStyle w:val="Overskrift9"/>
      <w:suff w:val="space"/>
      <w:lvlText w:val="%1.%2.%3.%4.%5.%6.%7.%8.%9."/>
      <w:lvlJc w:val="left"/>
      <w:pPr>
        <w:ind w:left="0" w:firstLine="0"/>
      </w:pPr>
      <w:rPr>
        <w:rFonts w:hint="default"/>
      </w:rPr>
    </w:lvl>
  </w:abstractNum>
  <w:abstractNum w:abstractNumId="17" w15:restartNumberingAfterBreak="0">
    <w:nsid w:val="25A61CCF"/>
    <w:multiLevelType w:val="hybridMultilevel"/>
    <w:tmpl w:val="C83072D2"/>
    <w:lvl w:ilvl="0" w:tplc="0414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7F7492"/>
    <w:multiLevelType w:val="hybridMultilevel"/>
    <w:tmpl w:val="F0B02944"/>
    <w:lvl w:ilvl="0" w:tplc="F42616B2">
      <w:start w:val="1"/>
      <w:numFmt w:val="bullet"/>
      <w:lvlText w:val="·"/>
      <w:lvlJc w:val="left"/>
      <w:pPr>
        <w:ind w:left="720" w:hanging="360"/>
      </w:pPr>
      <w:rPr>
        <w:rFonts w:ascii="Symbol" w:hAnsi="Symbol" w:hint="default"/>
      </w:rPr>
    </w:lvl>
    <w:lvl w:ilvl="1" w:tplc="2D3CE036">
      <w:start w:val="1"/>
      <w:numFmt w:val="bullet"/>
      <w:lvlText w:val="o"/>
      <w:lvlJc w:val="left"/>
      <w:pPr>
        <w:ind w:left="1440" w:hanging="360"/>
      </w:pPr>
      <w:rPr>
        <w:rFonts w:ascii="Courier New" w:hAnsi="Courier New" w:hint="default"/>
      </w:rPr>
    </w:lvl>
    <w:lvl w:ilvl="2" w:tplc="2FDEA474">
      <w:start w:val="1"/>
      <w:numFmt w:val="bullet"/>
      <w:lvlText w:val=""/>
      <w:lvlJc w:val="left"/>
      <w:pPr>
        <w:ind w:left="2160" w:hanging="360"/>
      </w:pPr>
      <w:rPr>
        <w:rFonts w:ascii="Wingdings" w:hAnsi="Wingdings" w:hint="default"/>
      </w:rPr>
    </w:lvl>
    <w:lvl w:ilvl="3" w:tplc="9F08A202">
      <w:start w:val="1"/>
      <w:numFmt w:val="bullet"/>
      <w:lvlText w:val=""/>
      <w:lvlJc w:val="left"/>
      <w:pPr>
        <w:ind w:left="2880" w:hanging="360"/>
      </w:pPr>
      <w:rPr>
        <w:rFonts w:ascii="Symbol" w:hAnsi="Symbol" w:hint="default"/>
      </w:rPr>
    </w:lvl>
    <w:lvl w:ilvl="4" w:tplc="98FC710A">
      <w:start w:val="1"/>
      <w:numFmt w:val="bullet"/>
      <w:lvlText w:val="o"/>
      <w:lvlJc w:val="left"/>
      <w:pPr>
        <w:ind w:left="3600" w:hanging="360"/>
      </w:pPr>
      <w:rPr>
        <w:rFonts w:ascii="Courier New" w:hAnsi="Courier New" w:hint="default"/>
      </w:rPr>
    </w:lvl>
    <w:lvl w:ilvl="5" w:tplc="F46ECA94">
      <w:start w:val="1"/>
      <w:numFmt w:val="bullet"/>
      <w:lvlText w:val=""/>
      <w:lvlJc w:val="left"/>
      <w:pPr>
        <w:ind w:left="4320" w:hanging="360"/>
      </w:pPr>
      <w:rPr>
        <w:rFonts w:ascii="Wingdings" w:hAnsi="Wingdings" w:hint="default"/>
      </w:rPr>
    </w:lvl>
    <w:lvl w:ilvl="6" w:tplc="2A68294C">
      <w:start w:val="1"/>
      <w:numFmt w:val="bullet"/>
      <w:lvlText w:val=""/>
      <w:lvlJc w:val="left"/>
      <w:pPr>
        <w:ind w:left="5040" w:hanging="360"/>
      </w:pPr>
      <w:rPr>
        <w:rFonts w:ascii="Symbol" w:hAnsi="Symbol" w:hint="default"/>
      </w:rPr>
    </w:lvl>
    <w:lvl w:ilvl="7" w:tplc="8B2A6ED6">
      <w:start w:val="1"/>
      <w:numFmt w:val="bullet"/>
      <w:lvlText w:val="o"/>
      <w:lvlJc w:val="left"/>
      <w:pPr>
        <w:ind w:left="5760" w:hanging="360"/>
      </w:pPr>
      <w:rPr>
        <w:rFonts w:ascii="Courier New" w:hAnsi="Courier New" w:hint="default"/>
      </w:rPr>
    </w:lvl>
    <w:lvl w:ilvl="8" w:tplc="6F069BE8">
      <w:start w:val="1"/>
      <w:numFmt w:val="bullet"/>
      <w:lvlText w:val=""/>
      <w:lvlJc w:val="left"/>
      <w:pPr>
        <w:ind w:left="6480" w:hanging="360"/>
      </w:pPr>
      <w:rPr>
        <w:rFonts w:ascii="Wingdings" w:hAnsi="Wingdings" w:hint="default"/>
      </w:rPr>
    </w:lvl>
  </w:abstractNum>
  <w:abstractNum w:abstractNumId="19" w15:restartNumberingAfterBreak="0">
    <w:nsid w:val="367972CA"/>
    <w:multiLevelType w:val="hybridMultilevel"/>
    <w:tmpl w:val="012C36FE"/>
    <w:lvl w:ilvl="0" w:tplc="96B877D6">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CDD2B99"/>
    <w:multiLevelType w:val="hybridMultilevel"/>
    <w:tmpl w:val="6DF858BC"/>
    <w:lvl w:ilvl="0" w:tplc="04140001">
      <w:start w:val="1"/>
      <w:numFmt w:val="bullet"/>
      <w:lvlText w:val=""/>
      <w:lvlJc w:val="left"/>
      <w:pPr>
        <w:ind w:left="1065" w:hanging="705"/>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0750146"/>
    <w:multiLevelType w:val="hybridMultilevel"/>
    <w:tmpl w:val="36548AD6"/>
    <w:lvl w:ilvl="0" w:tplc="3BDE3660">
      <w:start w:val="2"/>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21A0F7B"/>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21F67D4"/>
    <w:multiLevelType w:val="multilevel"/>
    <w:tmpl w:val="AFDE6C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3A72451"/>
    <w:multiLevelType w:val="hybridMultilevel"/>
    <w:tmpl w:val="DFFC7C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74275EB"/>
    <w:multiLevelType w:val="hybridMultilevel"/>
    <w:tmpl w:val="2CBC6D2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48924FF6"/>
    <w:multiLevelType w:val="multilevel"/>
    <w:tmpl w:val="AE80E9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A4D3760"/>
    <w:multiLevelType w:val="hybridMultilevel"/>
    <w:tmpl w:val="457C3B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34E3063"/>
    <w:multiLevelType w:val="multilevel"/>
    <w:tmpl w:val="C6CC3332"/>
    <w:lvl w:ilvl="0">
      <w:start w:val="1"/>
      <w:numFmt w:val="lowerLetter"/>
      <w:lvlText w:val="%1)"/>
      <w:lvlJc w:val="left"/>
      <w:pPr>
        <w:ind w:left="792" w:hanging="360"/>
      </w:pPr>
    </w:lvl>
    <w:lvl w:ilvl="1">
      <w:start w:val="1"/>
      <w:numFmt w:val="upperRoman"/>
      <w:lvlText w:val="%2."/>
      <w:lvlJc w:val="right"/>
      <w:pPr>
        <w:ind w:left="1152" w:hanging="360"/>
      </w:pPr>
    </w:lvl>
    <w:lvl w:ilvl="2">
      <w:start w:val="1"/>
      <w:numFmt w:val="lowerRoman"/>
      <w:lvlText w:val="%3)"/>
      <w:lvlJc w:val="left"/>
      <w:pPr>
        <w:ind w:left="1512" w:hanging="360"/>
      </w:pPr>
    </w:lvl>
    <w:lvl w:ilvl="3">
      <w:start w:val="1"/>
      <w:numFmt w:val="decimal"/>
      <w:lvlText w:val="(%4)"/>
      <w:lvlJc w:val="left"/>
      <w:pPr>
        <w:ind w:left="1872" w:hanging="360"/>
      </w:pPr>
    </w:lvl>
    <w:lvl w:ilvl="4">
      <w:start w:val="1"/>
      <w:numFmt w:val="lowerLetter"/>
      <w:lvlText w:val="(%5)"/>
      <w:lvlJc w:val="left"/>
      <w:pPr>
        <w:ind w:left="2232" w:hanging="360"/>
      </w:pPr>
    </w:lvl>
    <w:lvl w:ilvl="5">
      <w:start w:val="1"/>
      <w:numFmt w:val="lowerRoman"/>
      <w:lvlText w:val="(%6)"/>
      <w:lvlJc w:val="left"/>
      <w:pPr>
        <w:ind w:left="2592" w:hanging="360"/>
      </w:pPr>
    </w:lvl>
    <w:lvl w:ilvl="6">
      <w:start w:val="1"/>
      <w:numFmt w:val="decimal"/>
      <w:lvlText w:val="%7."/>
      <w:lvlJc w:val="left"/>
      <w:pPr>
        <w:ind w:left="2952" w:hanging="360"/>
      </w:pPr>
    </w:lvl>
    <w:lvl w:ilvl="7">
      <w:start w:val="1"/>
      <w:numFmt w:val="lowerLetter"/>
      <w:lvlText w:val="%8."/>
      <w:lvlJc w:val="left"/>
      <w:pPr>
        <w:ind w:left="3312" w:hanging="360"/>
      </w:pPr>
    </w:lvl>
    <w:lvl w:ilvl="8">
      <w:start w:val="1"/>
      <w:numFmt w:val="lowerRoman"/>
      <w:lvlText w:val="%9."/>
      <w:lvlJc w:val="left"/>
      <w:pPr>
        <w:ind w:left="3672" w:hanging="360"/>
      </w:pPr>
    </w:lvl>
  </w:abstractNum>
  <w:abstractNum w:abstractNumId="29" w15:restartNumberingAfterBreak="0">
    <w:nsid w:val="56582E88"/>
    <w:multiLevelType w:val="hybridMultilevel"/>
    <w:tmpl w:val="A72A8D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6BE7AA7"/>
    <w:multiLevelType w:val="multilevel"/>
    <w:tmpl w:val="3404D3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571049E7"/>
    <w:multiLevelType w:val="hybridMultilevel"/>
    <w:tmpl w:val="EE7A77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8962A86"/>
    <w:multiLevelType w:val="multilevel"/>
    <w:tmpl w:val="B97EA1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CCA75DD"/>
    <w:multiLevelType w:val="hybridMultilevel"/>
    <w:tmpl w:val="C7FA343A"/>
    <w:lvl w:ilvl="0" w:tplc="A8D6A498">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DC2105"/>
    <w:multiLevelType w:val="multilevel"/>
    <w:tmpl w:val="870438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D025024"/>
    <w:multiLevelType w:val="hybridMultilevel"/>
    <w:tmpl w:val="58287A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5D4149D9"/>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F70148F"/>
    <w:multiLevelType w:val="hybridMultilevel"/>
    <w:tmpl w:val="CD6E8D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610D78B3"/>
    <w:multiLevelType w:val="hybridMultilevel"/>
    <w:tmpl w:val="85DA7C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63254A49"/>
    <w:multiLevelType w:val="hybridMultilevel"/>
    <w:tmpl w:val="46B26A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64822D70"/>
    <w:multiLevelType w:val="hybridMultilevel"/>
    <w:tmpl w:val="A0A8B8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0362359"/>
    <w:multiLevelType w:val="hybridMultilevel"/>
    <w:tmpl w:val="9C1A28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71BF0F3B"/>
    <w:multiLevelType w:val="hybridMultilevel"/>
    <w:tmpl w:val="1D00CE6E"/>
    <w:lvl w:ilvl="0" w:tplc="04140017">
      <w:start w:val="1"/>
      <w:numFmt w:val="lowerLetter"/>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43" w15:restartNumberingAfterBreak="0">
    <w:nsid w:val="7E085230"/>
    <w:multiLevelType w:val="hybridMultilevel"/>
    <w:tmpl w:val="9670D5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7F745FFB"/>
    <w:multiLevelType w:val="hybridMultilevel"/>
    <w:tmpl w:val="2EFAAB1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516309520">
    <w:abstractNumId w:val="26"/>
  </w:num>
  <w:num w:numId="2" w16cid:durableId="770011717">
    <w:abstractNumId w:val="16"/>
  </w:num>
  <w:num w:numId="3" w16cid:durableId="793404895">
    <w:abstractNumId w:val="18"/>
  </w:num>
  <w:num w:numId="4" w16cid:durableId="1937400338">
    <w:abstractNumId w:val="12"/>
  </w:num>
  <w:num w:numId="5" w16cid:durableId="1132401850">
    <w:abstractNumId w:val="13"/>
  </w:num>
  <w:num w:numId="6" w16cid:durableId="1635137121">
    <w:abstractNumId w:val="36"/>
  </w:num>
  <w:num w:numId="7" w16cid:durableId="1408914887">
    <w:abstractNumId w:val="22"/>
  </w:num>
  <w:num w:numId="8" w16cid:durableId="2082091717">
    <w:abstractNumId w:val="8"/>
  </w:num>
  <w:num w:numId="9" w16cid:durableId="813252625">
    <w:abstractNumId w:val="3"/>
  </w:num>
  <w:num w:numId="10" w16cid:durableId="188566878">
    <w:abstractNumId w:val="2"/>
  </w:num>
  <w:num w:numId="11" w16cid:durableId="335572398">
    <w:abstractNumId w:val="1"/>
  </w:num>
  <w:num w:numId="12" w16cid:durableId="1204361944">
    <w:abstractNumId w:val="0"/>
  </w:num>
  <w:num w:numId="13" w16cid:durableId="572619255">
    <w:abstractNumId w:val="9"/>
  </w:num>
  <w:num w:numId="14" w16cid:durableId="955065787">
    <w:abstractNumId w:val="7"/>
  </w:num>
  <w:num w:numId="15" w16cid:durableId="145055570">
    <w:abstractNumId w:val="6"/>
  </w:num>
  <w:num w:numId="16" w16cid:durableId="1034383342">
    <w:abstractNumId w:val="5"/>
  </w:num>
  <w:num w:numId="17" w16cid:durableId="1908224344">
    <w:abstractNumId w:val="4"/>
  </w:num>
  <w:num w:numId="18" w16cid:durableId="1561136555">
    <w:abstractNumId w:val="44"/>
  </w:num>
  <w:num w:numId="19" w16cid:durableId="1418093471">
    <w:abstractNumId w:val="29"/>
  </w:num>
  <w:num w:numId="20" w16cid:durableId="954023987">
    <w:abstractNumId w:val="30"/>
  </w:num>
  <w:num w:numId="21" w16cid:durableId="794324164">
    <w:abstractNumId w:val="34"/>
  </w:num>
  <w:num w:numId="22" w16cid:durableId="871960518">
    <w:abstractNumId w:val="10"/>
  </w:num>
  <w:num w:numId="23" w16cid:durableId="9379630">
    <w:abstractNumId w:val="33"/>
  </w:num>
  <w:num w:numId="24" w16cid:durableId="1771702665">
    <w:abstractNumId w:val="32"/>
  </w:num>
  <w:num w:numId="25" w16cid:durableId="1664508274">
    <w:abstractNumId w:val="17"/>
  </w:num>
  <w:num w:numId="26" w16cid:durableId="184754161">
    <w:abstractNumId w:val="23"/>
  </w:num>
  <w:num w:numId="27" w16cid:durableId="2111967466">
    <w:abstractNumId w:val="40"/>
  </w:num>
  <w:num w:numId="28" w16cid:durableId="6379964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6106809">
    <w:abstractNumId w:val="24"/>
  </w:num>
  <w:num w:numId="30" w16cid:durableId="1231380016">
    <w:abstractNumId w:val="41"/>
  </w:num>
  <w:num w:numId="31" w16cid:durableId="678233327">
    <w:abstractNumId w:val="38"/>
  </w:num>
  <w:num w:numId="32" w16cid:durableId="1030960981">
    <w:abstractNumId w:val="25"/>
  </w:num>
  <w:num w:numId="33" w16cid:durableId="1154371434">
    <w:abstractNumId w:val="19"/>
  </w:num>
  <w:num w:numId="34" w16cid:durableId="707338243">
    <w:abstractNumId w:val="43"/>
  </w:num>
  <w:num w:numId="35" w16cid:durableId="2098867523">
    <w:abstractNumId w:val="11"/>
  </w:num>
  <w:num w:numId="36" w16cid:durableId="540017995">
    <w:abstractNumId w:val="21"/>
  </w:num>
  <w:num w:numId="37" w16cid:durableId="2164799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49525576">
    <w:abstractNumId w:val="42"/>
  </w:num>
  <w:num w:numId="39" w16cid:durableId="958610488">
    <w:abstractNumId w:val="35"/>
  </w:num>
  <w:num w:numId="40" w16cid:durableId="1728532157">
    <w:abstractNumId w:val="15"/>
  </w:num>
  <w:num w:numId="41" w16cid:durableId="1806269926">
    <w:abstractNumId w:val="20"/>
  </w:num>
  <w:num w:numId="42" w16cid:durableId="1867133538">
    <w:abstractNumId w:val="37"/>
  </w:num>
  <w:num w:numId="43" w16cid:durableId="664014359">
    <w:abstractNumId w:val="39"/>
  </w:num>
  <w:num w:numId="44" w16cid:durableId="524563054">
    <w:abstractNumId w:val="31"/>
  </w:num>
  <w:num w:numId="45" w16cid:durableId="798494705">
    <w:abstractNumId w:val="27"/>
  </w:num>
  <w:num w:numId="46" w16cid:durableId="19817630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540"/>
    <w:rsid w:val="00000B71"/>
    <w:rsid w:val="000070F6"/>
    <w:rsid w:val="00007E70"/>
    <w:rsid w:val="0001449C"/>
    <w:rsid w:val="00014E6E"/>
    <w:rsid w:val="0001645A"/>
    <w:rsid w:val="00016670"/>
    <w:rsid w:val="000169B0"/>
    <w:rsid w:val="00020E6C"/>
    <w:rsid w:val="00021F78"/>
    <w:rsid w:val="000225C0"/>
    <w:rsid w:val="000240C7"/>
    <w:rsid w:val="0003497D"/>
    <w:rsid w:val="00035A02"/>
    <w:rsid w:val="000368B3"/>
    <w:rsid w:val="00036FF2"/>
    <w:rsid w:val="00047F28"/>
    <w:rsid w:val="0005062E"/>
    <w:rsid w:val="00053471"/>
    <w:rsid w:val="00055517"/>
    <w:rsid w:val="000606EA"/>
    <w:rsid w:val="00061D42"/>
    <w:rsid w:val="00064C73"/>
    <w:rsid w:val="00066FAD"/>
    <w:rsid w:val="000671A8"/>
    <w:rsid w:val="00067A88"/>
    <w:rsid w:val="000748BE"/>
    <w:rsid w:val="000859AE"/>
    <w:rsid w:val="0009343C"/>
    <w:rsid w:val="000948BB"/>
    <w:rsid w:val="000A0D70"/>
    <w:rsid w:val="000A3B72"/>
    <w:rsid w:val="000A5082"/>
    <w:rsid w:val="000A59EC"/>
    <w:rsid w:val="000B1A67"/>
    <w:rsid w:val="000B5770"/>
    <w:rsid w:val="000C5D98"/>
    <w:rsid w:val="000C62D2"/>
    <w:rsid w:val="000D3556"/>
    <w:rsid w:val="000D3F65"/>
    <w:rsid w:val="000D650A"/>
    <w:rsid w:val="000E3D69"/>
    <w:rsid w:val="000E535D"/>
    <w:rsid w:val="00102436"/>
    <w:rsid w:val="0012496B"/>
    <w:rsid w:val="00125D4E"/>
    <w:rsid w:val="00126EE3"/>
    <w:rsid w:val="0013304C"/>
    <w:rsid w:val="00136ADA"/>
    <w:rsid w:val="001457DD"/>
    <w:rsid w:val="00155D6F"/>
    <w:rsid w:val="00164145"/>
    <w:rsid w:val="001649C7"/>
    <w:rsid w:val="00172E83"/>
    <w:rsid w:val="00174C26"/>
    <w:rsid w:val="00176452"/>
    <w:rsid w:val="0017759A"/>
    <w:rsid w:val="00183EEE"/>
    <w:rsid w:val="001918BC"/>
    <w:rsid w:val="00193291"/>
    <w:rsid w:val="001A262F"/>
    <w:rsid w:val="001A2CED"/>
    <w:rsid w:val="001A718C"/>
    <w:rsid w:val="001C1592"/>
    <w:rsid w:val="001C4E73"/>
    <w:rsid w:val="001C5027"/>
    <w:rsid w:val="001C6A44"/>
    <w:rsid w:val="001D0AE5"/>
    <w:rsid w:val="001E2D4B"/>
    <w:rsid w:val="001F1360"/>
    <w:rsid w:val="00200A68"/>
    <w:rsid w:val="0021429D"/>
    <w:rsid w:val="002148C4"/>
    <w:rsid w:val="00215059"/>
    <w:rsid w:val="00223267"/>
    <w:rsid w:val="00225B6F"/>
    <w:rsid w:val="00235451"/>
    <w:rsid w:val="002369AF"/>
    <w:rsid w:val="0024676B"/>
    <w:rsid w:val="00246E49"/>
    <w:rsid w:val="002470B7"/>
    <w:rsid w:val="0025270F"/>
    <w:rsid w:val="00252AD9"/>
    <w:rsid w:val="00266B5C"/>
    <w:rsid w:val="00270EAA"/>
    <w:rsid w:val="00274E38"/>
    <w:rsid w:val="00276BA1"/>
    <w:rsid w:val="00277106"/>
    <w:rsid w:val="00287BC3"/>
    <w:rsid w:val="002A0CDF"/>
    <w:rsid w:val="002C03B4"/>
    <w:rsid w:val="002C3906"/>
    <w:rsid w:val="002C57C6"/>
    <w:rsid w:val="002C5C80"/>
    <w:rsid w:val="002D074C"/>
    <w:rsid w:val="002D0C1D"/>
    <w:rsid w:val="002D15F9"/>
    <w:rsid w:val="002D33F1"/>
    <w:rsid w:val="002E6836"/>
    <w:rsid w:val="002F16A6"/>
    <w:rsid w:val="002F4657"/>
    <w:rsid w:val="002F73FC"/>
    <w:rsid w:val="002F7ADC"/>
    <w:rsid w:val="00304782"/>
    <w:rsid w:val="00305670"/>
    <w:rsid w:val="003063C9"/>
    <w:rsid w:val="00311005"/>
    <w:rsid w:val="00311074"/>
    <w:rsid w:val="00313E34"/>
    <w:rsid w:val="003207D5"/>
    <w:rsid w:val="00320F6A"/>
    <w:rsid w:val="0032117A"/>
    <w:rsid w:val="00321CB5"/>
    <w:rsid w:val="003245B2"/>
    <w:rsid w:val="00336197"/>
    <w:rsid w:val="00336D50"/>
    <w:rsid w:val="00340B57"/>
    <w:rsid w:val="003444C7"/>
    <w:rsid w:val="003448FF"/>
    <w:rsid w:val="00356C9D"/>
    <w:rsid w:val="00365EF0"/>
    <w:rsid w:val="0036736D"/>
    <w:rsid w:val="003705EF"/>
    <w:rsid w:val="00375D95"/>
    <w:rsid w:val="00390C2D"/>
    <w:rsid w:val="003A1374"/>
    <w:rsid w:val="003A3829"/>
    <w:rsid w:val="003B0A3F"/>
    <w:rsid w:val="003C25AB"/>
    <w:rsid w:val="003C7810"/>
    <w:rsid w:val="003D106B"/>
    <w:rsid w:val="003D3F41"/>
    <w:rsid w:val="003D47C1"/>
    <w:rsid w:val="003D484A"/>
    <w:rsid w:val="003E4AB6"/>
    <w:rsid w:val="003E61F7"/>
    <w:rsid w:val="003F4147"/>
    <w:rsid w:val="00400A8F"/>
    <w:rsid w:val="00402EAE"/>
    <w:rsid w:val="00405595"/>
    <w:rsid w:val="00407CC0"/>
    <w:rsid w:val="00410575"/>
    <w:rsid w:val="004131A0"/>
    <w:rsid w:val="00415A5D"/>
    <w:rsid w:val="004262B2"/>
    <w:rsid w:val="00434883"/>
    <w:rsid w:val="004473C5"/>
    <w:rsid w:val="004610F3"/>
    <w:rsid w:val="004743F2"/>
    <w:rsid w:val="004755F2"/>
    <w:rsid w:val="0047732F"/>
    <w:rsid w:val="004861F1"/>
    <w:rsid w:val="004A7F06"/>
    <w:rsid w:val="004B54E4"/>
    <w:rsid w:val="004B5B22"/>
    <w:rsid w:val="004C279C"/>
    <w:rsid w:val="004C721A"/>
    <w:rsid w:val="004E667A"/>
    <w:rsid w:val="004E7B15"/>
    <w:rsid w:val="004F050F"/>
    <w:rsid w:val="004F084A"/>
    <w:rsid w:val="004F1F06"/>
    <w:rsid w:val="004F2071"/>
    <w:rsid w:val="004F5AAB"/>
    <w:rsid w:val="004F5BDC"/>
    <w:rsid w:val="004F66B9"/>
    <w:rsid w:val="004F6F97"/>
    <w:rsid w:val="00512B3B"/>
    <w:rsid w:val="00515BF5"/>
    <w:rsid w:val="00522354"/>
    <w:rsid w:val="00536470"/>
    <w:rsid w:val="0054007B"/>
    <w:rsid w:val="00542E44"/>
    <w:rsid w:val="00545096"/>
    <w:rsid w:val="00550F98"/>
    <w:rsid w:val="005518C3"/>
    <w:rsid w:val="00554C75"/>
    <w:rsid w:val="005568E0"/>
    <w:rsid w:val="005601D3"/>
    <w:rsid w:val="00567269"/>
    <w:rsid w:val="00567886"/>
    <w:rsid w:val="005703FD"/>
    <w:rsid w:val="00575F03"/>
    <w:rsid w:val="00580FA6"/>
    <w:rsid w:val="00590764"/>
    <w:rsid w:val="00591920"/>
    <w:rsid w:val="00596106"/>
    <w:rsid w:val="005A1517"/>
    <w:rsid w:val="005A1A40"/>
    <w:rsid w:val="005A32D1"/>
    <w:rsid w:val="005A672F"/>
    <w:rsid w:val="005B21EC"/>
    <w:rsid w:val="005B283D"/>
    <w:rsid w:val="005B3EB5"/>
    <w:rsid w:val="005C1F8B"/>
    <w:rsid w:val="005C3E5A"/>
    <w:rsid w:val="005D5057"/>
    <w:rsid w:val="005D6950"/>
    <w:rsid w:val="005E3617"/>
    <w:rsid w:val="005E61C2"/>
    <w:rsid w:val="005F3F2C"/>
    <w:rsid w:val="005F5862"/>
    <w:rsid w:val="00602F82"/>
    <w:rsid w:val="00605A6D"/>
    <w:rsid w:val="00607B3E"/>
    <w:rsid w:val="00611967"/>
    <w:rsid w:val="00617943"/>
    <w:rsid w:val="00626E8B"/>
    <w:rsid w:val="006328BF"/>
    <w:rsid w:val="00634261"/>
    <w:rsid w:val="00635D2D"/>
    <w:rsid w:val="00642B46"/>
    <w:rsid w:val="00645525"/>
    <w:rsid w:val="0065113E"/>
    <w:rsid w:val="006557F1"/>
    <w:rsid w:val="006639E3"/>
    <w:rsid w:val="00667D94"/>
    <w:rsid w:val="0068048F"/>
    <w:rsid w:val="006842EC"/>
    <w:rsid w:val="006856EA"/>
    <w:rsid w:val="006A1047"/>
    <w:rsid w:val="006A2D91"/>
    <w:rsid w:val="006B7A32"/>
    <w:rsid w:val="006C384A"/>
    <w:rsid w:val="006C621D"/>
    <w:rsid w:val="006D0D39"/>
    <w:rsid w:val="006D5F1F"/>
    <w:rsid w:val="006E04D2"/>
    <w:rsid w:val="006E7578"/>
    <w:rsid w:val="006E7EB9"/>
    <w:rsid w:val="006F312A"/>
    <w:rsid w:val="00703B8D"/>
    <w:rsid w:val="007078CD"/>
    <w:rsid w:val="0071076C"/>
    <w:rsid w:val="00712CA7"/>
    <w:rsid w:val="00720D36"/>
    <w:rsid w:val="007237B2"/>
    <w:rsid w:val="00723A90"/>
    <w:rsid w:val="00743E36"/>
    <w:rsid w:val="007472E4"/>
    <w:rsid w:val="00750EFF"/>
    <w:rsid w:val="007559C9"/>
    <w:rsid w:val="0075623D"/>
    <w:rsid w:val="0076237F"/>
    <w:rsid w:val="007628F8"/>
    <w:rsid w:val="00771457"/>
    <w:rsid w:val="007779FB"/>
    <w:rsid w:val="00780BFF"/>
    <w:rsid w:val="00784D71"/>
    <w:rsid w:val="00784E93"/>
    <w:rsid w:val="00790A74"/>
    <w:rsid w:val="007A28D2"/>
    <w:rsid w:val="007A6DE9"/>
    <w:rsid w:val="007B046B"/>
    <w:rsid w:val="007B7CB7"/>
    <w:rsid w:val="007C1FA4"/>
    <w:rsid w:val="007C62D2"/>
    <w:rsid w:val="007E5211"/>
    <w:rsid w:val="007F7669"/>
    <w:rsid w:val="007F767F"/>
    <w:rsid w:val="00804852"/>
    <w:rsid w:val="0081186E"/>
    <w:rsid w:val="008135A6"/>
    <w:rsid w:val="0082344F"/>
    <w:rsid w:val="008268F7"/>
    <w:rsid w:val="00833AD1"/>
    <w:rsid w:val="0083490B"/>
    <w:rsid w:val="00836459"/>
    <w:rsid w:val="00845880"/>
    <w:rsid w:val="008464B3"/>
    <w:rsid w:val="00846C23"/>
    <w:rsid w:val="0085479E"/>
    <w:rsid w:val="00860392"/>
    <w:rsid w:val="00865273"/>
    <w:rsid w:val="00866706"/>
    <w:rsid w:val="0086688B"/>
    <w:rsid w:val="00866AE5"/>
    <w:rsid w:val="008750A8"/>
    <w:rsid w:val="00876815"/>
    <w:rsid w:val="0087697C"/>
    <w:rsid w:val="00880B40"/>
    <w:rsid w:val="00881DED"/>
    <w:rsid w:val="00884491"/>
    <w:rsid w:val="00885A1F"/>
    <w:rsid w:val="00890477"/>
    <w:rsid w:val="008961BF"/>
    <w:rsid w:val="008A1521"/>
    <w:rsid w:val="008A1FD8"/>
    <w:rsid w:val="008A2884"/>
    <w:rsid w:val="008A4D8D"/>
    <w:rsid w:val="008A6B54"/>
    <w:rsid w:val="008B7C7C"/>
    <w:rsid w:val="008C5F04"/>
    <w:rsid w:val="008D348F"/>
    <w:rsid w:val="008D3932"/>
    <w:rsid w:val="008D4266"/>
    <w:rsid w:val="008E080F"/>
    <w:rsid w:val="008E1F57"/>
    <w:rsid w:val="008E25C4"/>
    <w:rsid w:val="008E71DF"/>
    <w:rsid w:val="008F2627"/>
    <w:rsid w:val="008F373E"/>
    <w:rsid w:val="008F791E"/>
    <w:rsid w:val="00907B33"/>
    <w:rsid w:val="0091261F"/>
    <w:rsid w:val="009155ED"/>
    <w:rsid w:val="00921E83"/>
    <w:rsid w:val="00922952"/>
    <w:rsid w:val="00930204"/>
    <w:rsid w:val="00932312"/>
    <w:rsid w:val="00935742"/>
    <w:rsid w:val="009528ED"/>
    <w:rsid w:val="00956242"/>
    <w:rsid w:val="00961356"/>
    <w:rsid w:val="0096320F"/>
    <w:rsid w:val="0097007C"/>
    <w:rsid w:val="009808C2"/>
    <w:rsid w:val="0099089D"/>
    <w:rsid w:val="00993AF2"/>
    <w:rsid w:val="009965CA"/>
    <w:rsid w:val="009A3E11"/>
    <w:rsid w:val="009A6CC6"/>
    <w:rsid w:val="009B1C59"/>
    <w:rsid w:val="009C335E"/>
    <w:rsid w:val="009C36F3"/>
    <w:rsid w:val="009C3DD2"/>
    <w:rsid w:val="009C5A3B"/>
    <w:rsid w:val="009C7E5D"/>
    <w:rsid w:val="009F7F53"/>
    <w:rsid w:val="00A002D8"/>
    <w:rsid w:val="00A00B7C"/>
    <w:rsid w:val="00A1006A"/>
    <w:rsid w:val="00A11777"/>
    <w:rsid w:val="00A127D2"/>
    <w:rsid w:val="00A13B9A"/>
    <w:rsid w:val="00A3126F"/>
    <w:rsid w:val="00A34E4A"/>
    <w:rsid w:val="00A35F7C"/>
    <w:rsid w:val="00A442C5"/>
    <w:rsid w:val="00A45DFA"/>
    <w:rsid w:val="00A62C3F"/>
    <w:rsid w:val="00A659C6"/>
    <w:rsid w:val="00A66348"/>
    <w:rsid w:val="00A7444E"/>
    <w:rsid w:val="00A75CA6"/>
    <w:rsid w:val="00A91C06"/>
    <w:rsid w:val="00AA0875"/>
    <w:rsid w:val="00AA1472"/>
    <w:rsid w:val="00AA1652"/>
    <w:rsid w:val="00AA69F6"/>
    <w:rsid w:val="00AB3197"/>
    <w:rsid w:val="00AC188B"/>
    <w:rsid w:val="00AC6F41"/>
    <w:rsid w:val="00AD201C"/>
    <w:rsid w:val="00AD4EB0"/>
    <w:rsid w:val="00AE50F1"/>
    <w:rsid w:val="00AE71EB"/>
    <w:rsid w:val="00AF08D0"/>
    <w:rsid w:val="00AF231A"/>
    <w:rsid w:val="00AF2A28"/>
    <w:rsid w:val="00AF4341"/>
    <w:rsid w:val="00AF4482"/>
    <w:rsid w:val="00B008BB"/>
    <w:rsid w:val="00B016A0"/>
    <w:rsid w:val="00B0189F"/>
    <w:rsid w:val="00B02074"/>
    <w:rsid w:val="00B05623"/>
    <w:rsid w:val="00B13DAF"/>
    <w:rsid w:val="00B1631E"/>
    <w:rsid w:val="00B254A8"/>
    <w:rsid w:val="00B2771E"/>
    <w:rsid w:val="00B30A4F"/>
    <w:rsid w:val="00B32B3B"/>
    <w:rsid w:val="00B3399F"/>
    <w:rsid w:val="00B40B32"/>
    <w:rsid w:val="00B64C0B"/>
    <w:rsid w:val="00B656CC"/>
    <w:rsid w:val="00B8425B"/>
    <w:rsid w:val="00B8738D"/>
    <w:rsid w:val="00B923D4"/>
    <w:rsid w:val="00BA090D"/>
    <w:rsid w:val="00BA3032"/>
    <w:rsid w:val="00BB33E0"/>
    <w:rsid w:val="00BB6DE1"/>
    <w:rsid w:val="00BC7511"/>
    <w:rsid w:val="00BC7B60"/>
    <w:rsid w:val="00BD1CE9"/>
    <w:rsid w:val="00BD221C"/>
    <w:rsid w:val="00BD6A59"/>
    <w:rsid w:val="00BD7804"/>
    <w:rsid w:val="00BF3804"/>
    <w:rsid w:val="00C04F2E"/>
    <w:rsid w:val="00C11AC3"/>
    <w:rsid w:val="00C15547"/>
    <w:rsid w:val="00C214E5"/>
    <w:rsid w:val="00C32CF6"/>
    <w:rsid w:val="00C36BA8"/>
    <w:rsid w:val="00C37AEC"/>
    <w:rsid w:val="00C53E85"/>
    <w:rsid w:val="00C65B3F"/>
    <w:rsid w:val="00C74F0D"/>
    <w:rsid w:val="00C87901"/>
    <w:rsid w:val="00CA051C"/>
    <w:rsid w:val="00CA09CF"/>
    <w:rsid w:val="00CA13BF"/>
    <w:rsid w:val="00CA2FE1"/>
    <w:rsid w:val="00CA39E8"/>
    <w:rsid w:val="00CB011F"/>
    <w:rsid w:val="00CB1741"/>
    <w:rsid w:val="00CB354A"/>
    <w:rsid w:val="00CB3AE4"/>
    <w:rsid w:val="00CB414B"/>
    <w:rsid w:val="00CB5E0F"/>
    <w:rsid w:val="00CB65C6"/>
    <w:rsid w:val="00CB7D98"/>
    <w:rsid w:val="00CC0CDA"/>
    <w:rsid w:val="00CC296E"/>
    <w:rsid w:val="00CC40B4"/>
    <w:rsid w:val="00CC7E67"/>
    <w:rsid w:val="00CD1FE3"/>
    <w:rsid w:val="00CE0845"/>
    <w:rsid w:val="00CF3E85"/>
    <w:rsid w:val="00D02593"/>
    <w:rsid w:val="00D0738E"/>
    <w:rsid w:val="00D12AA9"/>
    <w:rsid w:val="00D13F21"/>
    <w:rsid w:val="00D26586"/>
    <w:rsid w:val="00D35732"/>
    <w:rsid w:val="00D43A08"/>
    <w:rsid w:val="00D539B3"/>
    <w:rsid w:val="00D57C6E"/>
    <w:rsid w:val="00D62530"/>
    <w:rsid w:val="00D632E1"/>
    <w:rsid w:val="00D65A40"/>
    <w:rsid w:val="00D75379"/>
    <w:rsid w:val="00D758FB"/>
    <w:rsid w:val="00D7782F"/>
    <w:rsid w:val="00D869B4"/>
    <w:rsid w:val="00DA5282"/>
    <w:rsid w:val="00DC23B2"/>
    <w:rsid w:val="00DC67B4"/>
    <w:rsid w:val="00DD09B3"/>
    <w:rsid w:val="00DD1D97"/>
    <w:rsid w:val="00DD6F50"/>
    <w:rsid w:val="00DD7441"/>
    <w:rsid w:val="00DE04BB"/>
    <w:rsid w:val="00DE15B9"/>
    <w:rsid w:val="00DE474F"/>
    <w:rsid w:val="00DF7EF2"/>
    <w:rsid w:val="00E0101D"/>
    <w:rsid w:val="00E04F73"/>
    <w:rsid w:val="00E10C13"/>
    <w:rsid w:val="00E1359E"/>
    <w:rsid w:val="00E1442F"/>
    <w:rsid w:val="00E16C95"/>
    <w:rsid w:val="00E21B4C"/>
    <w:rsid w:val="00E24387"/>
    <w:rsid w:val="00E24E99"/>
    <w:rsid w:val="00E3138E"/>
    <w:rsid w:val="00E32828"/>
    <w:rsid w:val="00E40678"/>
    <w:rsid w:val="00E40D98"/>
    <w:rsid w:val="00E449C8"/>
    <w:rsid w:val="00E549AD"/>
    <w:rsid w:val="00E5670C"/>
    <w:rsid w:val="00E56793"/>
    <w:rsid w:val="00E570B8"/>
    <w:rsid w:val="00E61292"/>
    <w:rsid w:val="00E61923"/>
    <w:rsid w:val="00E62AD0"/>
    <w:rsid w:val="00E67810"/>
    <w:rsid w:val="00E72E7C"/>
    <w:rsid w:val="00E746D9"/>
    <w:rsid w:val="00E84FD6"/>
    <w:rsid w:val="00EA096F"/>
    <w:rsid w:val="00EA45CB"/>
    <w:rsid w:val="00EA4CCD"/>
    <w:rsid w:val="00EB13E8"/>
    <w:rsid w:val="00EB5F17"/>
    <w:rsid w:val="00EB62EA"/>
    <w:rsid w:val="00ED115A"/>
    <w:rsid w:val="00ED29B3"/>
    <w:rsid w:val="00ED6582"/>
    <w:rsid w:val="00ED6DD7"/>
    <w:rsid w:val="00EE1540"/>
    <w:rsid w:val="00F01E8C"/>
    <w:rsid w:val="00F029F4"/>
    <w:rsid w:val="00F141F6"/>
    <w:rsid w:val="00F1456B"/>
    <w:rsid w:val="00F148D8"/>
    <w:rsid w:val="00F22DA7"/>
    <w:rsid w:val="00F23EBD"/>
    <w:rsid w:val="00F24894"/>
    <w:rsid w:val="00F24927"/>
    <w:rsid w:val="00F3117C"/>
    <w:rsid w:val="00F3344C"/>
    <w:rsid w:val="00F52C83"/>
    <w:rsid w:val="00F6331E"/>
    <w:rsid w:val="00F63A67"/>
    <w:rsid w:val="00F659D7"/>
    <w:rsid w:val="00F6667E"/>
    <w:rsid w:val="00F72DE0"/>
    <w:rsid w:val="00F75455"/>
    <w:rsid w:val="00F94F68"/>
    <w:rsid w:val="00FA1CD0"/>
    <w:rsid w:val="00FA6C18"/>
    <w:rsid w:val="00FB698F"/>
    <w:rsid w:val="00FB6E27"/>
    <w:rsid w:val="00FB785C"/>
    <w:rsid w:val="00FC22D6"/>
    <w:rsid w:val="00FC3B40"/>
    <w:rsid w:val="00FC6155"/>
    <w:rsid w:val="00FD6AD8"/>
    <w:rsid w:val="00FE79A2"/>
    <w:rsid w:val="00FF630A"/>
    <w:rsid w:val="0FDF578B"/>
    <w:rsid w:val="14C6F3B7"/>
    <w:rsid w:val="1BD70120"/>
    <w:rsid w:val="1ECF34BF"/>
    <w:rsid w:val="1EDB19C0"/>
    <w:rsid w:val="304FBEF1"/>
    <w:rsid w:val="3431ED80"/>
    <w:rsid w:val="360CEE97"/>
    <w:rsid w:val="3C49D352"/>
    <w:rsid w:val="3EE1B83F"/>
    <w:rsid w:val="4428245B"/>
    <w:rsid w:val="45AD018D"/>
    <w:rsid w:val="4C4D8652"/>
    <w:rsid w:val="502785F6"/>
    <w:rsid w:val="5B9FF4A9"/>
    <w:rsid w:val="5BDDFCCE"/>
    <w:rsid w:val="5CE6C32E"/>
    <w:rsid w:val="70F5A24D"/>
    <w:rsid w:val="760FA5C8"/>
    <w:rsid w:val="761D53E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54813"/>
  <w15:chartTrackingRefBased/>
  <w15:docId w15:val="{24A25F38-85DE-4BF9-BBC2-217278DC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44F"/>
  </w:style>
  <w:style w:type="paragraph" w:styleId="Overskrift1">
    <w:name w:val="heading 1"/>
    <w:aliases w:val="H Overskrift 1"/>
    <w:basedOn w:val="Normal"/>
    <w:next w:val="Normal"/>
    <w:link w:val="Overskrift1Tegn"/>
    <w:uiPriority w:val="9"/>
    <w:qFormat/>
    <w:rsid w:val="0082344F"/>
    <w:pPr>
      <w:keepNext/>
      <w:keepLines/>
      <w:numPr>
        <w:numId w:val="2"/>
      </w:numPr>
      <w:spacing w:before="240" w:after="0"/>
      <w:outlineLvl w:val="0"/>
    </w:pPr>
    <w:rPr>
      <w:rFonts w:asciiTheme="majorHAnsi" w:eastAsiaTheme="majorEastAsia" w:hAnsiTheme="majorHAnsi" w:cstheme="majorBidi"/>
      <w:b/>
      <w:sz w:val="32"/>
      <w:szCs w:val="32"/>
    </w:rPr>
  </w:style>
  <w:style w:type="paragraph" w:styleId="Overskrift2">
    <w:name w:val="heading 2"/>
    <w:aliases w:val="H Overskrift 2"/>
    <w:basedOn w:val="Normal"/>
    <w:next w:val="Normal"/>
    <w:link w:val="Overskrift2Tegn"/>
    <w:uiPriority w:val="9"/>
    <w:unhideWhenUsed/>
    <w:qFormat/>
    <w:rsid w:val="0082344F"/>
    <w:pPr>
      <w:keepNext/>
      <w:keepLines/>
      <w:numPr>
        <w:ilvl w:val="1"/>
        <w:numId w:val="2"/>
      </w:numPr>
      <w:spacing w:before="40" w:after="0"/>
      <w:outlineLvl w:val="1"/>
    </w:pPr>
    <w:rPr>
      <w:rFonts w:asciiTheme="majorHAnsi" w:eastAsiaTheme="majorEastAsia" w:hAnsiTheme="majorHAnsi" w:cstheme="majorBidi"/>
      <w:b/>
      <w:sz w:val="26"/>
      <w:szCs w:val="26"/>
    </w:rPr>
  </w:style>
  <w:style w:type="paragraph" w:styleId="Overskrift3">
    <w:name w:val="heading 3"/>
    <w:aliases w:val="H Overskrift 3"/>
    <w:basedOn w:val="Normal"/>
    <w:next w:val="Normal"/>
    <w:link w:val="Overskrift3Tegn"/>
    <w:uiPriority w:val="9"/>
    <w:unhideWhenUsed/>
    <w:qFormat/>
    <w:rsid w:val="0082344F"/>
    <w:pPr>
      <w:keepNext/>
      <w:keepLines/>
      <w:numPr>
        <w:ilvl w:val="2"/>
        <w:numId w:val="2"/>
      </w:numPr>
      <w:spacing w:before="40" w:after="0"/>
      <w:outlineLvl w:val="2"/>
    </w:pPr>
    <w:rPr>
      <w:rFonts w:asciiTheme="majorHAnsi" w:eastAsiaTheme="majorEastAsia" w:hAnsiTheme="majorHAnsi" w:cstheme="majorBidi"/>
      <w:sz w:val="24"/>
      <w:szCs w:val="24"/>
    </w:rPr>
  </w:style>
  <w:style w:type="paragraph" w:styleId="Overskrift4">
    <w:name w:val="heading 4"/>
    <w:basedOn w:val="Normal"/>
    <w:next w:val="Normal"/>
    <w:link w:val="Overskrift4Tegn"/>
    <w:uiPriority w:val="9"/>
    <w:unhideWhenUsed/>
    <w:qFormat/>
    <w:rsid w:val="0082344F"/>
    <w:pPr>
      <w:keepNext/>
      <w:keepLines/>
      <w:numPr>
        <w:ilvl w:val="3"/>
        <w:numId w:val="2"/>
      </w:numPr>
      <w:spacing w:before="40" w:after="0"/>
      <w:outlineLvl w:val="3"/>
    </w:pPr>
    <w:rPr>
      <w:rFonts w:asciiTheme="majorHAnsi" w:eastAsiaTheme="majorEastAsia" w:hAnsiTheme="majorHAnsi" w:cstheme="majorBidi"/>
      <w:i/>
      <w:iCs/>
    </w:rPr>
  </w:style>
  <w:style w:type="paragraph" w:styleId="Overskrift5">
    <w:name w:val="heading 5"/>
    <w:basedOn w:val="Normal"/>
    <w:next w:val="Normal"/>
    <w:link w:val="Overskrift5Tegn"/>
    <w:uiPriority w:val="9"/>
    <w:unhideWhenUsed/>
    <w:qFormat/>
    <w:rsid w:val="0082344F"/>
    <w:pPr>
      <w:keepNext/>
      <w:keepLines/>
      <w:numPr>
        <w:ilvl w:val="4"/>
        <w:numId w:val="2"/>
      </w:numPr>
      <w:spacing w:before="4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unhideWhenUsed/>
    <w:qFormat/>
    <w:rsid w:val="0082344F"/>
    <w:pPr>
      <w:keepNext/>
      <w:keepLines/>
      <w:numPr>
        <w:ilvl w:val="5"/>
        <w:numId w:val="2"/>
      </w:numPr>
      <w:spacing w:before="40" w:after="0"/>
      <w:outlineLvl w:val="5"/>
    </w:pPr>
    <w:rPr>
      <w:rFonts w:asciiTheme="majorHAnsi" w:eastAsiaTheme="majorEastAsia" w:hAnsiTheme="majorHAnsi" w:cstheme="majorBidi"/>
    </w:rPr>
  </w:style>
  <w:style w:type="paragraph" w:styleId="Overskrift7">
    <w:name w:val="heading 7"/>
    <w:basedOn w:val="Normal"/>
    <w:next w:val="Normal"/>
    <w:link w:val="Overskrift7Tegn"/>
    <w:uiPriority w:val="9"/>
    <w:unhideWhenUsed/>
    <w:qFormat/>
    <w:rsid w:val="0082344F"/>
    <w:pPr>
      <w:keepNext/>
      <w:keepLines/>
      <w:numPr>
        <w:ilvl w:val="6"/>
        <w:numId w:val="2"/>
      </w:numPr>
      <w:spacing w:before="4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82344F"/>
    <w:pPr>
      <w:keepNext/>
      <w:keepLines/>
      <w:numPr>
        <w:ilvl w:val="7"/>
        <w:numId w:val="2"/>
      </w:numPr>
      <w:spacing w:before="40" w:after="0"/>
      <w:outlineLvl w:val="7"/>
    </w:pPr>
    <w:rPr>
      <w:rFonts w:asciiTheme="majorHAnsi" w:eastAsiaTheme="majorEastAsia" w:hAnsiTheme="majorHAnsi" w:cstheme="majorBidi"/>
      <w:sz w:val="21"/>
      <w:szCs w:val="21"/>
    </w:rPr>
  </w:style>
  <w:style w:type="paragraph" w:styleId="Overskrift9">
    <w:name w:val="heading 9"/>
    <w:basedOn w:val="Normal"/>
    <w:next w:val="Normal"/>
    <w:link w:val="Overskrift9Tegn"/>
    <w:uiPriority w:val="9"/>
    <w:unhideWhenUsed/>
    <w:qFormat/>
    <w:rsid w:val="0082344F"/>
    <w:pPr>
      <w:keepNext/>
      <w:keepLines/>
      <w:numPr>
        <w:ilvl w:val="8"/>
        <w:numId w:val="2"/>
      </w:numPr>
      <w:spacing w:before="40" w:after="0"/>
      <w:outlineLvl w:val="8"/>
    </w:pPr>
    <w:rPr>
      <w:rFonts w:asciiTheme="majorHAnsi" w:eastAsiaTheme="majorEastAsia" w:hAnsiTheme="majorHAnsi" w:cstheme="majorBidi"/>
      <w:i/>
      <w:iCs/>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aliases w:val="H Overskrift 2 Tegn"/>
    <w:basedOn w:val="Standardskriftforavsnitt"/>
    <w:link w:val="Overskrift2"/>
    <w:uiPriority w:val="9"/>
    <w:rsid w:val="0082344F"/>
    <w:rPr>
      <w:rFonts w:asciiTheme="majorHAnsi" w:eastAsiaTheme="majorEastAsia" w:hAnsiTheme="majorHAnsi" w:cstheme="majorBidi"/>
      <w:b/>
      <w:sz w:val="26"/>
      <w:szCs w:val="26"/>
    </w:rPr>
  </w:style>
  <w:style w:type="character" w:customStyle="1" w:styleId="Overskrift3Tegn">
    <w:name w:val="Overskrift 3 Tegn"/>
    <w:aliases w:val="H Overskrift 3 Tegn"/>
    <w:basedOn w:val="Standardskriftforavsnitt"/>
    <w:link w:val="Overskrift3"/>
    <w:uiPriority w:val="2"/>
    <w:rsid w:val="0082344F"/>
    <w:rPr>
      <w:rFonts w:asciiTheme="majorHAnsi" w:eastAsiaTheme="majorEastAsia" w:hAnsiTheme="majorHAnsi" w:cstheme="majorBidi"/>
      <w:sz w:val="24"/>
      <w:szCs w:val="24"/>
    </w:rPr>
  </w:style>
  <w:style w:type="paragraph" w:styleId="Tittel">
    <w:name w:val="Title"/>
    <w:basedOn w:val="Normal"/>
    <w:next w:val="Normal"/>
    <w:link w:val="TittelTegn"/>
    <w:uiPriority w:val="1"/>
    <w:qFormat/>
    <w:rsid w:val="0082344F"/>
    <w:pPr>
      <w:spacing w:after="0" w:line="240" w:lineRule="auto"/>
      <w:contextualSpacing/>
    </w:pPr>
    <w:rPr>
      <w:rFonts w:asciiTheme="majorHAnsi" w:eastAsiaTheme="majorEastAsia" w:hAnsiTheme="majorHAnsi" w:cstheme="majorBidi"/>
      <w:b/>
      <w:color w:val="003087" w:themeColor="text2"/>
      <w:spacing w:val="-10"/>
      <w:kern w:val="28"/>
      <w:sz w:val="56"/>
      <w:szCs w:val="56"/>
    </w:rPr>
  </w:style>
  <w:style w:type="character" w:customStyle="1" w:styleId="TittelTegn">
    <w:name w:val="Tittel Tegn"/>
    <w:basedOn w:val="Standardskriftforavsnitt"/>
    <w:link w:val="Tittel"/>
    <w:uiPriority w:val="1"/>
    <w:rsid w:val="0082344F"/>
    <w:rPr>
      <w:rFonts w:asciiTheme="majorHAnsi" w:eastAsiaTheme="majorEastAsia" w:hAnsiTheme="majorHAnsi" w:cstheme="majorBidi"/>
      <w:b/>
      <w:color w:val="003087" w:themeColor="text2"/>
      <w:spacing w:val="-10"/>
      <w:kern w:val="28"/>
      <w:sz w:val="56"/>
      <w:szCs w:val="56"/>
    </w:rPr>
  </w:style>
  <w:style w:type="character" w:customStyle="1" w:styleId="Overskrift4Tegn">
    <w:name w:val="Overskrift 4 Tegn"/>
    <w:basedOn w:val="Standardskriftforavsnitt"/>
    <w:link w:val="Overskrift4"/>
    <w:uiPriority w:val="2"/>
    <w:rsid w:val="0082344F"/>
    <w:rPr>
      <w:rFonts w:asciiTheme="majorHAnsi" w:eastAsiaTheme="majorEastAsia" w:hAnsiTheme="majorHAnsi" w:cstheme="majorBidi"/>
      <w:i/>
      <w:iCs/>
    </w:rPr>
  </w:style>
  <w:style w:type="character" w:customStyle="1" w:styleId="Overskrift5Tegn">
    <w:name w:val="Overskrift 5 Tegn"/>
    <w:basedOn w:val="Standardskriftforavsnitt"/>
    <w:link w:val="Overskrift5"/>
    <w:uiPriority w:val="9"/>
    <w:rsid w:val="0082344F"/>
    <w:rPr>
      <w:rFonts w:asciiTheme="majorHAnsi" w:eastAsiaTheme="majorEastAsia" w:hAnsiTheme="majorHAnsi" w:cstheme="majorBidi"/>
    </w:rPr>
  </w:style>
  <w:style w:type="character" w:customStyle="1" w:styleId="Overskrift6Tegn">
    <w:name w:val="Overskrift 6 Tegn"/>
    <w:basedOn w:val="Standardskriftforavsnitt"/>
    <w:link w:val="Overskrift6"/>
    <w:uiPriority w:val="9"/>
    <w:rsid w:val="0082344F"/>
    <w:rPr>
      <w:rFonts w:asciiTheme="majorHAnsi" w:eastAsiaTheme="majorEastAsia" w:hAnsiTheme="majorHAnsi" w:cstheme="majorBidi"/>
    </w:rPr>
  </w:style>
  <w:style w:type="character" w:customStyle="1" w:styleId="Overskrift7Tegn">
    <w:name w:val="Overskrift 7 Tegn"/>
    <w:basedOn w:val="Standardskriftforavsnitt"/>
    <w:link w:val="Overskrift7"/>
    <w:uiPriority w:val="9"/>
    <w:rsid w:val="0082344F"/>
    <w:rPr>
      <w:rFonts w:asciiTheme="majorHAnsi" w:eastAsiaTheme="majorEastAsia" w:hAnsiTheme="majorHAnsi" w:cstheme="majorBidi"/>
      <w:i/>
      <w:iCs/>
    </w:rPr>
  </w:style>
  <w:style w:type="character" w:customStyle="1" w:styleId="Overskrift8Tegn">
    <w:name w:val="Overskrift 8 Tegn"/>
    <w:basedOn w:val="Standardskriftforavsnitt"/>
    <w:link w:val="Overskrift8"/>
    <w:uiPriority w:val="9"/>
    <w:rsid w:val="0082344F"/>
    <w:rPr>
      <w:rFonts w:asciiTheme="majorHAnsi" w:eastAsiaTheme="majorEastAsia" w:hAnsiTheme="majorHAnsi" w:cstheme="majorBidi"/>
      <w:sz w:val="21"/>
      <w:szCs w:val="21"/>
    </w:rPr>
  </w:style>
  <w:style w:type="character" w:customStyle="1" w:styleId="Overskrift9Tegn">
    <w:name w:val="Overskrift 9 Tegn"/>
    <w:basedOn w:val="Standardskriftforavsnitt"/>
    <w:link w:val="Overskrift9"/>
    <w:uiPriority w:val="9"/>
    <w:rsid w:val="0082344F"/>
    <w:rPr>
      <w:rFonts w:asciiTheme="majorHAnsi" w:eastAsiaTheme="majorEastAsia" w:hAnsiTheme="majorHAnsi" w:cstheme="majorBidi"/>
      <w:i/>
      <w:iCs/>
      <w:sz w:val="21"/>
      <w:szCs w:val="21"/>
    </w:rPr>
  </w:style>
  <w:style w:type="paragraph" w:styleId="Ingenmellomrom">
    <w:name w:val="No Spacing"/>
    <w:uiPriority w:val="1"/>
    <w:qFormat/>
    <w:rsid w:val="0082344F"/>
    <w:pPr>
      <w:spacing w:after="0" w:line="240" w:lineRule="auto"/>
    </w:pPr>
  </w:style>
  <w:style w:type="character" w:customStyle="1" w:styleId="Overskrift1Tegn">
    <w:name w:val="Overskrift 1 Tegn"/>
    <w:aliases w:val="H Overskrift 1 Tegn1"/>
    <w:basedOn w:val="Standardskriftforavsnitt"/>
    <w:link w:val="Overskrift1"/>
    <w:rsid w:val="0082344F"/>
    <w:rPr>
      <w:rFonts w:asciiTheme="majorHAnsi" w:eastAsiaTheme="majorEastAsia" w:hAnsiTheme="majorHAnsi" w:cstheme="majorBidi"/>
      <w:b/>
      <w:sz w:val="32"/>
      <w:szCs w:val="32"/>
    </w:rPr>
  </w:style>
  <w:style w:type="paragraph" w:styleId="Overskriftforinnholdsfortegnelse">
    <w:name w:val="TOC Heading"/>
    <w:basedOn w:val="Overskrift1"/>
    <w:next w:val="Normal"/>
    <w:uiPriority w:val="39"/>
    <w:unhideWhenUsed/>
    <w:qFormat/>
    <w:rsid w:val="00567886"/>
    <w:pPr>
      <w:numPr>
        <w:numId w:val="0"/>
      </w:numPr>
      <w:outlineLvl w:val="9"/>
    </w:pPr>
    <w:rPr>
      <w:lang w:eastAsia="nb-NO"/>
    </w:rPr>
  </w:style>
  <w:style w:type="table" w:styleId="Tabellrutenett">
    <w:name w:val="Table Grid"/>
    <w:aliases w:val="Sykehusinnkjøp"/>
    <w:basedOn w:val="Vanligtabell"/>
    <w:uiPriority w:val="39"/>
    <w:rsid w:val="00C65B3F"/>
    <w:pPr>
      <w:spacing w:after="0" w:line="240" w:lineRule="auto"/>
    </w:p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087" w:themeFill="text2"/>
    </w:tcPr>
    <w:tblStylePr w:type="fir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087" w:themeFill="text2"/>
      </w:tcPr>
    </w:tblStylePr>
    <w:tblStylePr w:type="la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087" w:themeFill="text2"/>
      </w:tcPr>
    </w:tblStylePr>
    <w:tblStylePr w:type="firstCol">
      <w:rPr>
        <w:b/>
      </w:rPr>
    </w:tblStylePr>
    <w:tblStylePr w:type="lastCol">
      <w:rPr>
        <w:b/>
      </w:rPr>
    </w:tblStylePr>
  </w:style>
  <w:style w:type="paragraph" w:styleId="Topptekst">
    <w:name w:val="header"/>
    <w:basedOn w:val="Normal"/>
    <w:link w:val="TopptekstTegn"/>
    <w:uiPriority w:val="99"/>
    <w:unhideWhenUsed/>
    <w:rsid w:val="008A6B5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A6B54"/>
  </w:style>
  <w:style w:type="paragraph" w:styleId="Bunntekst">
    <w:name w:val="footer"/>
    <w:basedOn w:val="Normal"/>
    <w:link w:val="BunntekstTegn"/>
    <w:uiPriority w:val="99"/>
    <w:unhideWhenUsed/>
    <w:rsid w:val="008A6B5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A6B54"/>
  </w:style>
  <w:style w:type="paragraph" w:styleId="INNH1">
    <w:name w:val="toc 1"/>
    <w:basedOn w:val="Normal"/>
    <w:next w:val="Normal"/>
    <w:autoRedefine/>
    <w:uiPriority w:val="39"/>
    <w:unhideWhenUsed/>
    <w:rsid w:val="00512B3B"/>
    <w:pPr>
      <w:spacing w:after="100"/>
    </w:pPr>
  </w:style>
  <w:style w:type="paragraph" w:styleId="INNH2">
    <w:name w:val="toc 2"/>
    <w:basedOn w:val="Normal"/>
    <w:next w:val="Normal"/>
    <w:autoRedefine/>
    <w:uiPriority w:val="39"/>
    <w:unhideWhenUsed/>
    <w:rsid w:val="00512B3B"/>
    <w:pPr>
      <w:spacing w:after="100"/>
      <w:ind w:left="220"/>
    </w:pPr>
  </w:style>
  <w:style w:type="character" w:styleId="Hyperkobling">
    <w:name w:val="Hyperlink"/>
    <w:basedOn w:val="Standardskriftforavsnitt"/>
    <w:uiPriority w:val="99"/>
    <w:unhideWhenUsed/>
    <w:rsid w:val="00512B3B"/>
    <w:rPr>
      <w:color w:val="003087" w:themeColor="hyperlink"/>
      <w:u w:val="single"/>
    </w:rPr>
  </w:style>
  <w:style w:type="paragraph" w:styleId="Listeavsnitt">
    <w:name w:val="List Paragraph"/>
    <w:aliases w:val="Lister,List P1"/>
    <w:basedOn w:val="Normal"/>
    <w:link w:val="ListeavsnittTegn"/>
    <w:uiPriority w:val="34"/>
    <w:qFormat/>
    <w:rsid w:val="006A2D91"/>
    <w:pPr>
      <w:ind w:left="720"/>
      <w:contextualSpacing/>
    </w:pPr>
  </w:style>
  <w:style w:type="character" w:styleId="Sterkutheving">
    <w:name w:val="Intense Emphasis"/>
    <w:basedOn w:val="Standardskriftforavsnitt"/>
    <w:uiPriority w:val="21"/>
    <w:qFormat/>
    <w:rsid w:val="00EE1540"/>
    <w:rPr>
      <w:i/>
      <w:iCs/>
      <w:color w:val="003283"/>
    </w:rPr>
  </w:style>
  <w:style w:type="paragraph" w:styleId="Sterktsitat">
    <w:name w:val="Intense Quote"/>
    <w:basedOn w:val="Normal"/>
    <w:next w:val="Normal"/>
    <w:link w:val="SterktsitatTegn"/>
    <w:uiPriority w:val="30"/>
    <w:qFormat/>
    <w:rsid w:val="00EE1540"/>
    <w:pPr>
      <w:pBdr>
        <w:top w:val="single" w:sz="4" w:space="10" w:color="BFCED6" w:themeColor="accent1"/>
        <w:bottom w:val="single" w:sz="4" w:space="10" w:color="BFCED6" w:themeColor="accent1"/>
      </w:pBdr>
      <w:spacing w:before="360" w:after="360"/>
      <w:ind w:left="864" w:right="864"/>
      <w:jc w:val="center"/>
    </w:pPr>
    <w:rPr>
      <w:i/>
      <w:iCs/>
      <w:color w:val="003283"/>
    </w:rPr>
  </w:style>
  <w:style w:type="character" w:customStyle="1" w:styleId="SterktsitatTegn">
    <w:name w:val="Sterkt sitat Tegn"/>
    <w:basedOn w:val="Standardskriftforavsnitt"/>
    <w:link w:val="Sterktsitat"/>
    <w:uiPriority w:val="30"/>
    <w:rsid w:val="00EE1540"/>
    <w:rPr>
      <w:i/>
      <w:iCs/>
      <w:color w:val="003283"/>
    </w:rPr>
  </w:style>
  <w:style w:type="character" w:styleId="Sterkreferanse">
    <w:name w:val="Intense Reference"/>
    <w:basedOn w:val="Standardskriftforavsnitt"/>
    <w:uiPriority w:val="32"/>
    <w:qFormat/>
    <w:rsid w:val="00EE1540"/>
    <w:rPr>
      <w:b/>
      <w:bCs/>
      <w:smallCaps/>
      <w:color w:val="003283"/>
      <w:spacing w:val="5"/>
    </w:rPr>
  </w:style>
  <w:style w:type="paragraph" w:styleId="Bobletekst">
    <w:name w:val="Balloon Text"/>
    <w:basedOn w:val="Normal"/>
    <w:link w:val="BobletekstTegn"/>
    <w:uiPriority w:val="99"/>
    <w:semiHidden/>
    <w:unhideWhenUsed/>
    <w:rsid w:val="00EE1540"/>
    <w:pPr>
      <w:spacing w:after="0" w:line="240" w:lineRule="auto"/>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EE1540"/>
    <w:rPr>
      <w:rFonts w:ascii="Times New Roman" w:hAnsi="Times New Roman" w:cs="Times New Roman"/>
      <w:sz w:val="18"/>
      <w:szCs w:val="18"/>
    </w:rPr>
  </w:style>
  <w:style w:type="character" w:styleId="Sterk">
    <w:name w:val="Strong"/>
    <w:basedOn w:val="Standardskriftforavsnitt"/>
    <w:uiPriority w:val="22"/>
    <w:qFormat/>
    <w:rsid w:val="00EE1540"/>
  </w:style>
  <w:style w:type="character" w:styleId="Utheving">
    <w:name w:val="Emphasis"/>
    <w:basedOn w:val="Standardskriftforavsnitt"/>
    <w:uiPriority w:val="20"/>
    <w:qFormat/>
    <w:rsid w:val="00EE1540"/>
    <w:rPr>
      <w:i/>
      <w:iCs/>
    </w:rPr>
  </w:style>
  <w:style w:type="character" w:styleId="Svakutheving">
    <w:name w:val="Subtle Emphasis"/>
    <w:basedOn w:val="Standardskriftforavsnitt"/>
    <w:uiPriority w:val="19"/>
    <w:qFormat/>
    <w:rsid w:val="00EE1540"/>
    <w:rPr>
      <w:i/>
      <w:iCs/>
      <w:color w:val="404040" w:themeColor="text1" w:themeTint="BF"/>
    </w:rPr>
  </w:style>
  <w:style w:type="paragraph" w:styleId="Undertittel">
    <w:name w:val="Subtitle"/>
    <w:basedOn w:val="Normal"/>
    <w:next w:val="Normal"/>
    <w:link w:val="UndertittelTegn"/>
    <w:uiPriority w:val="11"/>
    <w:qFormat/>
    <w:rsid w:val="00EE1540"/>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EE1540"/>
    <w:rPr>
      <w:rFonts w:eastAsiaTheme="minorEastAsia"/>
      <w:color w:val="5A5A5A" w:themeColor="text1" w:themeTint="A5"/>
      <w:spacing w:val="15"/>
    </w:rPr>
  </w:style>
  <w:style w:type="paragraph" w:styleId="Sitat">
    <w:name w:val="Quote"/>
    <w:basedOn w:val="Normal"/>
    <w:next w:val="Normal"/>
    <w:link w:val="SitatTegn"/>
    <w:uiPriority w:val="29"/>
    <w:qFormat/>
    <w:rsid w:val="00EE1540"/>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EE1540"/>
    <w:rPr>
      <w:i/>
      <w:iCs/>
      <w:color w:val="404040" w:themeColor="text1" w:themeTint="BF"/>
    </w:rPr>
  </w:style>
  <w:style w:type="numbering" w:styleId="111111">
    <w:name w:val="Outline List 2"/>
    <w:basedOn w:val="Ingenliste"/>
    <w:uiPriority w:val="99"/>
    <w:semiHidden/>
    <w:unhideWhenUsed/>
    <w:rsid w:val="00EE1540"/>
    <w:pPr>
      <w:numPr>
        <w:numId w:val="5"/>
      </w:numPr>
    </w:pPr>
  </w:style>
  <w:style w:type="numbering" w:styleId="1ai">
    <w:name w:val="Outline List 1"/>
    <w:basedOn w:val="Ingenliste"/>
    <w:uiPriority w:val="99"/>
    <w:semiHidden/>
    <w:unhideWhenUsed/>
    <w:rsid w:val="00EE1540"/>
    <w:pPr>
      <w:numPr>
        <w:numId w:val="6"/>
      </w:numPr>
    </w:pPr>
  </w:style>
  <w:style w:type="numbering" w:styleId="Artikkelavsnitt">
    <w:name w:val="Outline List 3"/>
    <w:basedOn w:val="Ingenliste"/>
    <w:uiPriority w:val="99"/>
    <w:semiHidden/>
    <w:unhideWhenUsed/>
    <w:rsid w:val="00EE1540"/>
    <w:pPr>
      <w:numPr>
        <w:numId w:val="7"/>
      </w:numPr>
    </w:pPr>
  </w:style>
  <w:style w:type="paragraph" w:styleId="Avsenderadresse">
    <w:name w:val="envelope return"/>
    <w:basedOn w:val="Normal"/>
    <w:uiPriority w:val="99"/>
    <w:semiHidden/>
    <w:unhideWhenUsed/>
    <w:rsid w:val="00EE1540"/>
    <w:pPr>
      <w:spacing w:after="0"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EE1540"/>
  </w:style>
  <w:style w:type="paragraph" w:styleId="Bildetekst">
    <w:name w:val="caption"/>
    <w:basedOn w:val="Normal"/>
    <w:next w:val="Normal"/>
    <w:uiPriority w:val="35"/>
    <w:semiHidden/>
    <w:unhideWhenUsed/>
    <w:qFormat/>
    <w:rsid w:val="00EE1540"/>
    <w:pPr>
      <w:spacing w:after="200" w:line="240" w:lineRule="auto"/>
    </w:pPr>
    <w:rPr>
      <w:i/>
      <w:iCs/>
      <w:color w:val="003087" w:themeColor="text2"/>
      <w:sz w:val="18"/>
      <w:szCs w:val="18"/>
    </w:rPr>
  </w:style>
  <w:style w:type="paragraph" w:styleId="Blokktekst">
    <w:name w:val="Block Text"/>
    <w:basedOn w:val="Normal"/>
    <w:uiPriority w:val="99"/>
    <w:semiHidden/>
    <w:unhideWhenUsed/>
    <w:rsid w:val="00EE1540"/>
    <w:pPr>
      <w:pBdr>
        <w:top w:val="single" w:sz="2" w:space="10" w:color="BFCED6" w:themeColor="accent1"/>
        <w:left w:val="single" w:sz="2" w:space="10" w:color="BFCED6" w:themeColor="accent1"/>
        <w:bottom w:val="single" w:sz="2" w:space="10" w:color="BFCED6" w:themeColor="accent1"/>
        <w:right w:val="single" w:sz="2" w:space="10" w:color="BFCED6" w:themeColor="accent1"/>
      </w:pBdr>
      <w:ind w:left="1152" w:right="1152"/>
    </w:pPr>
    <w:rPr>
      <w:rFonts w:eastAsiaTheme="minorEastAsia"/>
      <w:i/>
      <w:iCs/>
      <w:color w:val="BFCED6" w:themeColor="accent1"/>
    </w:rPr>
  </w:style>
  <w:style w:type="character" w:styleId="Boktittel">
    <w:name w:val="Book Title"/>
    <w:basedOn w:val="Standardskriftforavsnitt"/>
    <w:uiPriority w:val="33"/>
    <w:qFormat/>
    <w:rsid w:val="00EE1540"/>
    <w:rPr>
      <w:b/>
      <w:bCs/>
      <w:i/>
      <w:iCs/>
      <w:spacing w:val="5"/>
    </w:rPr>
  </w:style>
  <w:style w:type="paragraph" w:styleId="Brdtekst">
    <w:name w:val="Body Text"/>
    <w:basedOn w:val="Normal"/>
    <w:link w:val="BrdtekstTegn"/>
    <w:uiPriority w:val="99"/>
    <w:unhideWhenUsed/>
    <w:rsid w:val="00EE1540"/>
    <w:pPr>
      <w:spacing w:after="120"/>
    </w:pPr>
  </w:style>
  <w:style w:type="character" w:customStyle="1" w:styleId="BrdtekstTegn">
    <w:name w:val="Brødtekst Tegn"/>
    <w:basedOn w:val="Standardskriftforavsnitt"/>
    <w:link w:val="Brdtekst"/>
    <w:uiPriority w:val="99"/>
    <w:rsid w:val="00EE1540"/>
  </w:style>
  <w:style w:type="paragraph" w:styleId="Brdtekst-frsteinnrykk">
    <w:name w:val="Body Text First Indent"/>
    <w:basedOn w:val="Brdtekst"/>
    <w:link w:val="Brdtekst-frsteinnrykkTegn"/>
    <w:uiPriority w:val="99"/>
    <w:semiHidden/>
    <w:unhideWhenUsed/>
    <w:rsid w:val="00EE1540"/>
    <w:pPr>
      <w:spacing w:after="160"/>
      <w:ind w:firstLine="360"/>
    </w:pPr>
  </w:style>
  <w:style w:type="character" w:customStyle="1" w:styleId="Brdtekst-frsteinnrykkTegn">
    <w:name w:val="Brødtekst - første innrykk Tegn"/>
    <w:basedOn w:val="BrdtekstTegn"/>
    <w:link w:val="Brdtekst-frsteinnrykk"/>
    <w:uiPriority w:val="99"/>
    <w:semiHidden/>
    <w:rsid w:val="00EE1540"/>
  </w:style>
  <w:style w:type="paragraph" w:styleId="Brdtekstinnrykk">
    <w:name w:val="Body Text Indent"/>
    <w:basedOn w:val="Normal"/>
    <w:link w:val="BrdtekstinnrykkTegn"/>
    <w:uiPriority w:val="99"/>
    <w:semiHidden/>
    <w:unhideWhenUsed/>
    <w:rsid w:val="00EE1540"/>
    <w:pPr>
      <w:spacing w:after="120"/>
      <w:ind w:left="283"/>
    </w:pPr>
  </w:style>
  <w:style w:type="character" w:customStyle="1" w:styleId="BrdtekstinnrykkTegn">
    <w:name w:val="Brødtekstinnrykk Tegn"/>
    <w:basedOn w:val="Standardskriftforavsnitt"/>
    <w:link w:val="Brdtekstinnrykk"/>
    <w:uiPriority w:val="99"/>
    <w:semiHidden/>
    <w:rsid w:val="00EE1540"/>
  </w:style>
  <w:style w:type="paragraph" w:styleId="Brdtekst-frsteinnrykk2">
    <w:name w:val="Body Text First Indent 2"/>
    <w:basedOn w:val="Brdtekstinnrykk"/>
    <w:link w:val="Brdtekst-frsteinnrykk2Tegn"/>
    <w:uiPriority w:val="99"/>
    <w:semiHidden/>
    <w:unhideWhenUsed/>
    <w:rsid w:val="00EE1540"/>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EE1540"/>
  </w:style>
  <w:style w:type="paragraph" w:styleId="Brdtekst2">
    <w:name w:val="Body Text 2"/>
    <w:basedOn w:val="Normal"/>
    <w:link w:val="Brdtekst2Tegn"/>
    <w:uiPriority w:val="99"/>
    <w:semiHidden/>
    <w:unhideWhenUsed/>
    <w:rsid w:val="00EE1540"/>
    <w:pPr>
      <w:spacing w:after="120" w:line="480" w:lineRule="auto"/>
    </w:pPr>
  </w:style>
  <w:style w:type="character" w:customStyle="1" w:styleId="Brdtekst2Tegn">
    <w:name w:val="Brødtekst 2 Tegn"/>
    <w:basedOn w:val="Standardskriftforavsnitt"/>
    <w:link w:val="Brdtekst2"/>
    <w:uiPriority w:val="99"/>
    <w:semiHidden/>
    <w:rsid w:val="00EE1540"/>
  </w:style>
  <w:style w:type="paragraph" w:styleId="Brdtekst3">
    <w:name w:val="Body Text 3"/>
    <w:basedOn w:val="Normal"/>
    <w:link w:val="Brdtekst3Tegn"/>
    <w:uiPriority w:val="99"/>
    <w:semiHidden/>
    <w:unhideWhenUsed/>
    <w:rsid w:val="00EE1540"/>
    <w:pPr>
      <w:spacing w:after="120"/>
    </w:pPr>
    <w:rPr>
      <w:sz w:val="16"/>
      <w:szCs w:val="16"/>
    </w:rPr>
  </w:style>
  <w:style w:type="character" w:customStyle="1" w:styleId="Brdtekst3Tegn">
    <w:name w:val="Brødtekst 3 Tegn"/>
    <w:basedOn w:val="Standardskriftforavsnitt"/>
    <w:link w:val="Brdtekst3"/>
    <w:uiPriority w:val="99"/>
    <w:semiHidden/>
    <w:rsid w:val="00EE1540"/>
    <w:rPr>
      <w:sz w:val="16"/>
      <w:szCs w:val="16"/>
    </w:rPr>
  </w:style>
  <w:style w:type="paragraph" w:styleId="Brdtekstinnrykk2">
    <w:name w:val="Body Text Indent 2"/>
    <w:basedOn w:val="Normal"/>
    <w:link w:val="Brdtekstinnrykk2Tegn"/>
    <w:uiPriority w:val="99"/>
    <w:semiHidden/>
    <w:unhideWhenUsed/>
    <w:rsid w:val="00EE1540"/>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EE1540"/>
  </w:style>
  <w:style w:type="paragraph" w:styleId="Brdtekstinnrykk3">
    <w:name w:val="Body Text Indent 3"/>
    <w:basedOn w:val="Normal"/>
    <w:link w:val="Brdtekstinnrykk3Tegn"/>
    <w:uiPriority w:val="99"/>
    <w:semiHidden/>
    <w:unhideWhenUsed/>
    <w:rsid w:val="00EE1540"/>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EE1540"/>
    <w:rPr>
      <w:sz w:val="16"/>
      <w:szCs w:val="16"/>
    </w:rPr>
  </w:style>
  <w:style w:type="paragraph" w:styleId="Dato">
    <w:name w:val="Date"/>
    <w:basedOn w:val="Normal"/>
    <w:next w:val="Normal"/>
    <w:link w:val="DatoTegn"/>
    <w:uiPriority w:val="99"/>
    <w:semiHidden/>
    <w:unhideWhenUsed/>
    <w:rsid w:val="00EE1540"/>
  </w:style>
  <w:style w:type="character" w:customStyle="1" w:styleId="DatoTegn">
    <w:name w:val="Dato Tegn"/>
    <w:basedOn w:val="Standardskriftforavsnitt"/>
    <w:link w:val="Dato"/>
    <w:uiPriority w:val="99"/>
    <w:semiHidden/>
    <w:rsid w:val="00EE1540"/>
  </w:style>
  <w:style w:type="paragraph" w:styleId="Dokumentkart">
    <w:name w:val="Document Map"/>
    <w:basedOn w:val="Normal"/>
    <w:link w:val="DokumentkartTegn"/>
    <w:uiPriority w:val="99"/>
    <w:semiHidden/>
    <w:unhideWhenUsed/>
    <w:rsid w:val="00EE1540"/>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EE1540"/>
    <w:rPr>
      <w:rFonts w:ascii="Segoe UI" w:hAnsi="Segoe UI" w:cs="Segoe UI"/>
      <w:sz w:val="16"/>
      <w:szCs w:val="16"/>
    </w:rPr>
  </w:style>
  <w:style w:type="character" w:styleId="Emneknagg">
    <w:name w:val="Hashtag"/>
    <w:basedOn w:val="Standardskriftforavsnitt"/>
    <w:uiPriority w:val="99"/>
    <w:semiHidden/>
    <w:unhideWhenUsed/>
    <w:rsid w:val="00EE1540"/>
    <w:rPr>
      <w:color w:val="2B579A"/>
      <w:shd w:val="clear" w:color="auto" w:fill="E1DFDD"/>
    </w:rPr>
  </w:style>
  <w:style w:type="table" w:styleId="Enkelttabell1">
    <w:name w:val="Table Simple 1"/>
    <w:basedOn w:val="Vanligtabell"/>
    <w:uiPriority w:val="99"/>
    <w:semiHidden/>
    <w:unhideWhenUsed/>
    <w:rsid w:val="00EE1540"/>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EE154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EE1540"/>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EE1540"/>
    <w:pPr>
      <w:spacing w:after="0" w:line="240" w:lineRule="auto"/>
    </w:pPr>
  </w:style>
  <w:style w:type="character" w:customStyle="1" w:styleId="E-postsignaturTegn">
    <w:name w:val="E-postsignatur Tegn"/>
    <w:basedOn w:val="Standardskriftforavsnitt"/>
    <w:link w:val="E-postsignatur"/>
    <w:uiPriority w:val="99"/>
    <w:semiHidden/>
    <w:rsid w:val="00EE1540"/>
  </w:style>
  <w:style w:type="table" w:styleId="Fargerikliste">
    <w:name w:val="Colorful List"/>
    <w:basedOn w:val="Vanligtabell"/>
    <w:uiPriority w:val="72"/>
    <w:semiHidden/>
    <w:unhideWhenUsed/>
    <w:rsid w:val="00EE154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5846B" w:themeFill="accent2" w:themeFillShade="CC"/>
      </w:tcPr>
    </w:tblStylePr>
    <w:tblStylePr w:type="lastRow">
      <w:rPr>
        <w:b/>
        <w:bCs/>
        <w:color w:val="5584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Fargeriklisteuthevingsfarge1">
    <w:name w:val="Colorful List Accent 1"/>
    <w:basedOn w:val="Vanligtabell"/>
    <w:uiPriority w:val="72"/>
    <w:semiHidden/>
    <w:unhideWhenUsed/>
    <w:rsid w:val="00EE1540"/>
    <w:pPr>
      <w:spacing w:after="0" w:line="240" w:lineRule="auto"/>
    </w:pPr>
    <w:rPr>
      <w:color w:val="000000" w:themeColor="text1"/>
    </w:rPr>
    <w:tblPr>
      <w:tblStyleRowBandSize w:val="1"/>
      <w:tblStyleColBandSize w:val="1"/>
    </w:tblPr>
    <w:tcPr>
      <w:shd w:val="clear" w:color="auto" w:fill="F8FAFB" w:themeFill="accent1" w:themeFillTint="19"/>
    </w:tcPr>
    <w:tblStylePr w:type="firstRow">
      <w:rPr>
        <w:b/>
        <w:bCs/>
        <w:color w:val="FFFFFF" w:themeColor="background1"/>
      </w:rPr>
      <w:tblPr/>
      <w:tcPr>
        <w:tcBorders>
          <w:bottom w:val="single" w:sz="12" w:space="0" w:color="FFFFFF" w:themeColor="background1"/>
        </w:tcBorders>
        <w:shd w:val="clear" w:color="auto" w:fill="55846B" w:themeFill="accent2" w:themeFillShade="CC"/>
      </w:tcPr>
    </w:tblStylePr>
    <w:tblStylePr w:type="lastRow">
      <w:rPr>
        <w:b/>
        <w:bCs/>
        <w:color w:val="5584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2F5" w:themeFill="accent1" w:themeFillTint="3F"/>
      </w:tcPr>
    </w:tblStylePr>
  </w:style>
  <w:style w:type="table" w:styleId="Fargeriklisteuthevingsfarge2">
    <w:name w:val="Colorful List Accent 2"/>
    <w:basedOn w:val="Vanligtabell"/>
    <w:uiPriority w:val="72"/>
    <w:semiHidden/>
    <w:unhideWhenUsed/>
    <w:rsid w:val="00EE1540"/>
    <w:pPr>
      <w:spacing w:after="0" w:line="240" w:lineRule="auto"/>
    </w:pPr>
    <w:rPr>
      <w:color w:val="000000" w:themeColor="text1"/>
    </w:rPr>
    <w:tblPr>
      <w:tblStyleRowBandSize w:val="1"/>
      <w:tblStyleColBandSize w:val="1"/>
    </w:tblPr>
    <w:tcPr>
      <w:shd w:val="clear" w:color="auto" w:fill="F0F6F3" w:themeFill="accent2" w:themeFillTint="19"/>
    </w:tcPr>
    <w:tblStylePr w:type="firstRow">
      <w:rPr>
        <w:b/>
        <w:bCs/>
        <w:color w:val="FFFFFF" w:themeColor="background1"/>
      </w:rPr>
      <w:tblPr/>
      <w:tcPr>
        <w:tcBorders>
          <w:bottom w:val="single" w:sz="12" w:space="0" w:color="FFFFFF" w:themeColor="background1"/>
        </w:tcBorders>
        <w:shd w:val="clear" w:color="auto" w:fill="55846B" w:themeFill="accent2" w:themeFillShade="CC"/>
      </w:tcPr>
    </w:tblStylePr>
    <w:tblStylePr w:type="lastRow">
      <w:rPr>
        <w:b/>
        <w:bCs/>
        <w:color w:val="5584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8E1" w:themeFill="accent2" w:themeFillTint="3F"/>
      </w:tcPr>
    </w:tblStylePr>
  </w:style>
  <w:style w:type="table" w:styleId="Fargeriklisteuthevingsfarge3">
    <w:name w:val="Colorful List Accent 3"/>
    <w:basedOn w:val="Vanligtabell"/>
    <w:uiPriority w:val="72"/>
    <w:semiHidden/>
    <w:unhideWhenUsed/>
    <w:rsid w:val="00EE1540"/>
    <w:pPr>
      <w:spacing w:after="0" w:line="240" w:lineRule="auto"/>
    </w:pPr>
    <w:rPr>
      <w:color w:val="000000" w:themeColor="text1"/>
    </w:rPr>
    <w:tblPr>
      <w:tblStyleRowBandSize w:val="1"/>
      <w:tblStyleColBandSize w:val="1"/>
    </w:tblPr>
    <w:tcPr>
      <w:shd w:val="clear" w:color="auto" w:fill="F6FBF7" w:themeFill="accent3" w:themeFillTint="19"/>
    </w:tcPr>
    <w:tblStylePr w:type="firstRow">
      <w:rPr>
        <w:b/>
        <w:bCs/>
        <w:color w:val="FFFFFF" w:themeColor="background1"/>
      </w:rPr>
      <w:tblPr/>
      <w:tcPr>
        <w:tcBorders>
          <w:bottom w:val="single" w:sz="12" w:space="0" w:color="FFFFFF" w:themeColor="background1"/>
        </w:tcBorders>
        <w:shd w:val="clear" w:color="auto" w:fill="009A7F" w:themeFill="accent4" w:themeFillShade="CC"/>
      </w:tcPr>
    </w:tblStylePr>
    <w:tblStylePr w:type="lastRow">
      <w:rPr>
        <w:b/>
        <w:bCs/>
        <w:color w:val="009A7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7EB" w:themeFill="accent3" w:themeFillTint="3F"/>
      </w:tcPr>
    </w:tblStylePr>
  </w:style>
  <w:style w:type="table" w:styleId="Fargeriklisteuthevingsfarge4">
    <w:name w:val="Colorful List Accent 4"/>
    <w:basedOn w:val="Vanligtabell"/>
    <w:uiPriority w:val="72"/>
    <w:semiHidden/>
    <w:unhideWhenUsed/>
    <w:rsid w:val="00EE1540"/>
    <w:pPr>
      <w:spacing w:after="0" w:line="240" w:lineRule="auto"/>
    </w:pPr>
    <w:rPr>
      <w:color w:val="000000" w:themeColor="text1"/>
    </w:rPr>
    <w:tblPr>
      <w:tblStyleRowBandSize w:val="1"/>
      <w:tblStyleColBandSize w:val="1"/>
    </w:tblPr>
    <w:tcPr>
      <w:shd w:val="clear" w:color="auto" w:fill="DFFFF9" w:themeFill="accent4" w:themeFillTint="19"/>
    </w:tcPr>
    <w:tblStylePr w:type="firstRow">
      <w:rPr>
        <w:b/>
        <w:bCs/>
        <w:color w:val="FFFFFF" w:themeColor="background1"/>
      </w:rPr>
      <w:tblPr/>
      <w:tcPr>
        <w:tcBorders>
          <w:bottom w:val="single" w:sz="12" w:space="0" w:color="FFFFFF" w:themeColor="background1"/>
        </w:tcBorders>
        <w:shd w:val="clear" w:color="auto" w:fill="73C87D" w:themeFill="accent3" w:themeFillShade="CC"/>
      </w:tcPr>
    </w:tblStylePr>
    <w:tblStylePr w:type="lastRow">
      <w:rPr>
        <w:b/>
        <w:bCs/>
        <w:color w:val="73C87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FFF1" w:themeFill="accent4" w:themeFillTint="3F"/>
      </w:tcPr>
    </w:tblStylePr>
  </w:style>
  <w:style w:type="table" w:styleId="Fargeriklisteuthevingsfarge5">
    <w:name w:val="Colorful List Accent 5"/>
    <w:basedOn w:val="Vanligtabell"/>
    <w:uiPriority w:val="72"/>
    <w:semiHidden/>
    <w:unhideWhenUsed/>
    <w:rsid w:val="00EE1540"/>
    <w:pPr>
      <w:spacing w:after="0" w:line="240" w:lineRule="auto"/>
    </w:pPr>
    <w:rPr>
      <w:color w:val="000000" w:themeColor="text1"/>
    </w:rPr>
    <w:tblPr>
      <w:tblStyleRowBandSize w:val="1"/>
      <w:tblStyleColBandSize w:val="1"/>
    </w:tblPr>
    <w:tcPr>
      <w:shd w:val="clear" w:color="auto" w:fill="F5FDE3" w:themeFill="accent5" w:themeFillTint="19"/>
    </w:tcPr>
    <w:tblStylePr w:type="firstRow">
      <w:rPr>
        <w:b/>
        <w:bCs/>
        <w:color w:val="FFFFFF" w:themeColor="background1"/>
      </w:rPr>
      <w:tblPr/>
      <w:tcPr>
        <w:tcBorders>
          <w:bottom w:val="single" w:sz="12" w:space="0" w:color="FFFFFF" w:themeColor="background1"/>
        </w:tcBorders>
        <w:shd w:val="clear" w:color="auto" w:fill="FFB404" w:themeFill="accent6" w:themeFillShade="CC"/>
      </w:tcPr>
    </w:tblStylePr>
    <w:tblStylePr w:type="lastRow">
      <w:rPr>
        <w:b/>
        <w:bCs/>
        <w:color w:val="FFB40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FABA" w:themeFill="accent5" w:themeFillTint="3F"/>
      </w:tcPr>
    </w:tblStylePr>
  </w:style>
  <w:style w:type="table" w:styleId="Fargeriklisteuthevingsfarge6">
    <w:name w:val="Colorful List Accent 6"/>
    <w:basedOn w:val="Vanligtabell"/>
    <w:uiPriority w:val="72"/>
    <w:semiHidden/>
    <w:unhideWhenUsed/>
    <w:rsid w:val="00EE1540"/>
    <w:pPr>
      <w:spacing w:after="0" w:line="240" w:lineRule="auto"/>
    </w:pPr>
    <w:rPr>
      <w:color w:val="000000" w:themeColor="text1"/>
    </w:rPr>
    <w:tblPr>
      <w:tblStyleRowBandSize w:val="1"/>
      <w:tblStyleColBandSize w:val="1"/>
    </w:tblPr>
    <w:tcPr>
      <w:shd w:val="clear" w:color="auto" w:fill="FFF9EC" w:themeFill="accent6" w:themeFillTint="19"/>
    </w:tcPr>
    <w:tblStylePr w:type="firstRow">
      <w:rPr>
        <w:b/>
        <w:bCs/>
        <w:color w:val="FFFFFF" w:themeColor="background1"/>
      </w:rPr>
      <w:tblPr/>
      <w:tcPr>
        <w:tcBorders>
          <w:bottom w:val="single" w:sz="12" w:space="0" w:color="FFFFFF" w:themeColor="background1"/>
        </w:tcBorders>
        <w:shd w:val="clear" w:color="auto" w:fill="75A00B" w:themeFill="accent5" w:themeFillShade="CC"/>
      </w:tcPr>
    </w:tblStylePr>
    <w:tblStylePr w:type="lastRow">
      <w:rPr>
        <w:b/>
        <w:bCs/>
        <w:color w:val="75A00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1D1" w:themeFill="accent6" w:themeFillTint="3F"/>
      </w:tcPr>
    </w:tblStylePr>
  </w:style>
  <w:style w:type="table" w:styleId="Fargerikskyggelegging">
    <w:name w:val="Colorful Shading"/>
    <w:basedOn w:val="Vanligtabell"/>
    <w:uiPriority w:val="71"/>
    <w:semiHidden/>
    <w:unhideWhenUsed/>
    <w:rsid w:val="00EE154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6FA2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EE1540"/>
    <w:pPr>
      <w:spacing w:after="0" w:line="240" w:lineRule="auto"/>
    </w:pPr>
    <w:rPr>
      <w:color w:val="000000" w:themeColor="text1"/>
    </w:rPr>
    <w:tblPr>
      <w:tblStyleRowBandSize w:val="1"/>
      <w:tblStyleColBandSize w:val="1"/>
    </w:tblPr>
    <w:tcPr>
      <w:shd w:val="clear" w:color="auto" w:fill="F8FAFB" w:themeFill="accent1" w:themeFillTint="19"/>
    </w:tcPr>
    <w:tblStylePr w:type="firstRow">
      <w:rPr>
        <w:b/>
        <w:bCs/>
      </w:rPr>
      <w:tblPr/>
      <w:tcPr>
        <w:tcBorders>
          <w:top w:val="nil"/>
          <w:left w:val="nil"/>
          <w:bottom w:val="single" w:sz="24" w:space="0" w:color="6FA2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8194" w:themeFill="accent1" w:themeFillShade="99"/>
      </w:tcPr>
    </w:tblStylePr>
    <w:tblStylePr w:type="firstCol">
      <w:rPr>
        <w:color w:val="FFFFFF" w:themeColor="background1"/>
      </w:rPr>
      <w:tblPr/>
      <w:tcPr>
        <w:tcBorders>
          <w:top w:val="nil"/>
          <w:left w:val="nil"/>
          <w:bottom w:val="nil"/>
          <w:right w:val="nil"/>
          <w:insideH w:val="single" w:sz="4" w:space="0" w:color="5F8194" w:themeColor="accent1" w:themeShade="99"/>
          <w:insideV w:val="nil"/>
        </w:tcBorders>
        <w:shd w:val="clear" w:color="auto" w:fill="5F819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F8194" w:themeFill="accent1" w:themeFillShade="99"/>
      </w:tcPr>
    </w:tblStylePr>
    <w:tblStylePr w:type="band1Vert">
      <w:tblPr/>
      <w:tcPr>
        <w:shd w:val="clear" w:color="auto" w:fill="E5EBEE" w:themeFill="accent1" w:themeFillTint="66"/>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EE1540"/>
    <w:pPr>
      <w:spacing w:after="0" w:line="240" w:lineRule="auto"/>
    </w:pPr>
    <w:rPr>
      <w:color w:val="000000" w:themeColor="text1"/>
    </w:rPr>
    <w:tblPr>
      <w:tblStyleRowBandSize w:val="1"/>
      <w:tblStyleColBandSize w:val="1"/>
    </w:tblPr>
    <w:tcPr>
      <w:shd w:val="clear" w:color="auto" w:fill="F0F6F3" w:themeFill="accent2" w:themeFillTint="19"/>
    </w:tcPr>
    <w:tblStylePr w:type="firstRow">
      <w:rPr>
        <w:b/>
        <w:bCs/>
      </w:rPr>
      <w:tblPr/>
      <w:tcPr>
        <w:tcBorders>
          <w:top w:val="nil"/>
          <w:left w:val="nil"/>
          <w:bottom w:val="single" w:sz="24" w:space="0" w:color="6FA2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6350" w:themeFill="accent2" w:themeFillShade="99"/>
      </w:tcPr>
    </w:tblStylePr>
    <w:tblStylePr w:type="firstCol">
      <w:rPr>
        <w:color w:val="FFFFFF" w:themeColor="background1"/>
      </w:rPr>
      <w:tblPr/>
      <w:tcPr>
        <w:tcBorders>
          <w:top w:val="nil"/>
          <w:left w:val="nil"/>
          <w:bottom w:val="nil"/>
          <w:right w:val="nil"/>
          <w:insideH w:val="single" w:sz="4" w:space="0" w:color="406350" w:themeColor="accent2" w:themeShade="99"/>
          <w:insideV w:val="nil"/>
        </w:tcBorders>
        <w:shd w:val="clear" w:color="auto" w:fill="4063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06350" w:themeFill="accent2" w:themeFillShade="99"/>
      </w:tcPr>
    </w:tblStylePr>
    <w:tblStylePr w:type="band1Vert">
      <w:tblPr/>
      <w:tcPr>
        <w:shd w:val="clear" w:color="auto" w:fill="C5D9CE" w:themeFill="accent2" w:themeFillTint="66"/>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EE1540"/>
    <w:pPr>
      <w:spacing w:after="0" w:line="240" w:lineRule="auto"/>
    </w:pPr>
    <w:rPr>
      <w:color w:val="000000" w:themeColor="text1"/>
    </w:rPr>
    <w:tblPr>
      <w:tblStyleRowBandSize w:val="1"/>
      <w:tblStyleColBandSize w:val="1"/>
    </w:tblPr>
    <w:tcPr>
      <w:shd w:val="clear" w:color="auto" w:fill="F6FBF7" w:themeFill="accent3" w:themeFillTint="19"/>
    </w:tcPr>
    <w:tblStylePr w:type="firstRow">
      <w:rPr>
        <w:b/>
        <w:bCs/>
      </w:rPr>
      <w:tblPr/>
      <w:tcPr>
        <w:tcBorders>
          <w:top w:val="nil"/>
          <w:left w:val="nil"/>
          <w:bottom w:val="single" w:sz="24" w:space="0" w:color="00C19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AA4E" w:themeFill="accent3" w:themeFillShade="99"/>
      </w:tcPr>
    </w:tblStylePr>
    <w:tblStylePr w:type="firstCol">
      <w:rPr>
        <w:color w:val="FFFFFF" w:themeColor="background1"/>
      </w:rPr>
      <w:tblPr/>
      <w:tcPr>
        <w:tcBorders>
          <w:top w:val="nil"/>
          <w:left w:val="nil"/>
          <w:bottom w:val="nil"/>
          <w:right w:val="nil"/>
          <w:insideH w:val="single" w:sz="4" w:space="0" w:color="42AA4E" w:themeColor="accent3" w:themeShade="99"/>
          <w:insideV w:val="nil"/>
        </w:tcBorders>
        <w:shd w:val="clear" w:color="auto" w:fill="42AA4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2AA4E" w:themeFill="accent3" w:themeFillShade="99"/>
      </w:tcPr>
    </w:tblStylePr>
    <w:tblStylePr w:type="band1Vert">
      <w:tblPr/>
      <w:tcPr>
        <w:shd w:val="clear" w:color="auto" w:fill="DEF2E0" w:themeFill="accent3" w:themeFillTint="66"/>
      </w:tcPr>
    </w:tblStylePr>
  </w:style>
  <w:style w:type="table" w:styleId="Fargerikskyggelegginguthevingsfarge4">
    <w:name w:val="Colorful Shading Accent 4"/>
    <w:basedOn w:val="Vanligtabell"/>
    <w:uiPriority w:val="71"/>
    <w:semiHidden/>
    <w:unhideWhenUsed/>
    <w:rsid w:val="00EE1540"/>
    <w:pPr>
      <w:spacing w:after="0" w:line="240" w:lineRule="auto"/>
    </w:pPr>
    <w:rPr>
      <w:color w:val="000000" w:themeColor="text1"/>
    </w:rPr>
    <w:tblPr>
      <w:tblStyleRowBandSize w:val="1"/>
      <w:tblStyleColBandSize w:val="1"/>
    </w:tblPr>
    <w:tcPr>
      <w:shd w:val="clear" w:color="auto" w:fill="DFFFF9" w:themeFill="accent4" w:themeFillTint="19"/>
    </w:tcPr>
    <w:tblStylePr w:type="firstRow">
      <w:rPr>
        <w:b/>
        <w:bCs/>
      </w:rPr>
      <w:tblPr/>
      <w:tcPr>
        <w:tcBorders>
          <w:top w:val="nil"/>
          <w:left w:val="nil"/>
          <w:bottom w:val="single" w:sz="24" w:space="0" w:color="ADDFB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35F" w:themeFill="accent4" w:themeFillShade="99"/>
      </w:tcPr>
    </w:tblStylePr>
    <w:tblStylePr w:type="firstCol">
      <w:rPr>
        <w:color w:val="FFFFFF" w:themeColor="background1"/>
      </w:rPr>
      <w:tblPr/>
      <w:tcPr>
        <w:tcBorders>
          <w:top w:val="nil"/>
          <w:left w:val="nil"/>
          <w:bottom w:val="nil"/>
          <w:right w:val="nil"/>
          <w:insideH w:val="single" w:sz="4" w:space="0" w:color="00735F" w:themeColor="accent4" w:themeShade="99"/>
          <w:insideV w:val="nil"/>
        </w:tcBorders>
        <w:shd w:val="clear" w:color="auto" w:fill="00735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735F" w:themeFill="accent4" w:themeFillShade="99"/>
      </w:tcPr>
    </w:tblStylePr>
    <w:tblStylePr w:type="band1Vert">
      <w:tblPr/>
      <w:tcPr>
        <w:shd w:val="clear" w:color="auto" w:fill="80FFE8" w:themeFill="accent4" w:themeFillTint="66"/>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EE1540"/>
    <w:pPr>
      <w:spacing w:after="0" w:line="240" w:lineRule="auto"/>
    </w:pPr>
    <w:rPr>
      <w:color w:val="000000" w:themeColor="text1"/>
    </w:rPr>
    <w:tblPr>
      <w:tblStyleRowBandSize w:val="1"/>
      <w:tblStyleColBandSize w:val="1"/>
    </w:tblPr>
    <w:tcPr>
      <w:shd w:val="clear" w:color="auto" w:fill="F5FDE3" w:themeFill="accent5" w:themeFillTint="19"/>
    </w:tcPr>
    <w:tblStylePr w:type="firstRow">
      <w:rPr>
        <w:b/>
        <w:bCs/>
      </w:rPr>
      <w:tblPr/>
      <w:tcPr>
        <w:tcBorders>
          <w:top w:val="nil"/>
          <w:left w:val="nil"/>
          <w:bottom w:val="single" w:sz="24" w:space="0" w:color="FFC84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7808" w:themeFill="accent5" w:themeFillShade="99"/>
      </w:tcPr>
    </w:tblStylePr>
    <w:tblStylePr w:type="firstCol">
      <w:rPr>
        <w:color w:val="FFFFFF" w:themeColor="background1"/>
      </w:rPr>
      <w:tblPr/>
      <w:tcPr>
        <w:tcBorders>
          <w:top w:val="nil"/>
          <w:left w:val="nil"/>
          <w:bottom w:val="nil"/>
          <w:right w:val="nil"/>
          <w:insideH w:val="single" w:sz="4" w:space="0" w:color="577808" w:themeColor="accent5" w:themeShade="99"/>
          <w:insideV w:val="nil"/>
        </w:tcBorders>
        <w:shd w:val="clear" w:color="auto" w:fill="57780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77808" w:themeFill="accent5" w:themeFillShade="99"/>
      </w:tcPr>
    </w:tblStylePr>
    <w:tblStylePr w:type="band1Vert">
      <w:tblPr/>
      <w:tcPr>
        <w:shd w:val="clear" w:color="auto" w:fill="D9F790" w:themeFill="accent5" w:themeFillTint="66"/>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EE1540"/>
    <w:pPr>
      <w:spacing w:after="0" w:line="240" w:lineRule="auto"/>
    </w:pPr>
    <w:rPr>
      <w:color w:val="000000" w:themeColor="text1"/>
    </w:rPr>
    <w:tblPr>
      <w:tblStyleRowBandSize w:val="1"/>
      <w:tblStyleColBandSize w:val="1"/>
    </w:tblPr>
    <w:tcPr>
      <w:shd w:val="clear" w:color="auto" w:fill="FFF9EC" w:themeFill="accent6" w:themeFillTint="19"/>
    </w:tcPr>
    <w:tblStylePr w:type="firstRow">
      <w:rPr>
        <w:b/>
        <w:bCs/>
      </w:rPr>
      <w:tblPr/>
      <w:tcPr>
        <w:tcBorders>
          <w:top w:val="nil"/>
          <w:left w:val="nil"/>
          <w:bottom w:val="single" w:sz="24" w:space="0" w:color="93C90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28800" w:themeFill="accent6" w:themeFillShade="99"/>
      </w:tcPr>
    </w:tblStylePr>
    <w:tblStylePr w:type="firstCol">
      <w:rPr>
        <w:color w:val="FFFFFF" w:themeColor="background1"/>
      </w:rPr>
      <w:tblPr/>
      <w:tcPr>
        <w:tcBorders>
          <w:top w:val="nil"/>
          <w:left w:val="nil"/>
          <w:bottom w:val="nil"/>
          <w:right w:val="nil"/>
          <w:insideH w:val="single" w:sz="4" w:space="0" w:color="C28800" w:themeColor="accent6" w:themeShade="99"/>
          <w:insideV w:val="nil"/>
        </w:tcBorders>
        <w:shd w:val="clear" w:color="auto" w:fill="C288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C28800" w:themeFill="accent6" w:themeFillShade="99"/>
      </w:tcPr>
    </w:tblStylePr>
    <w:tblStylePr w:type="band1Vert">
      <w:tblPr/>
      <w:tcPr>
        <w:shd w:val="clear" w:color="auto" w:fill="FFE8B4" w:themeFill="accent6" w:themeFillTint="66"/>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EE1540"/>
    <w:pPr>
      <w:spacing w:after="0" w:line="240" w:lineRule="auto"/>
    </w:pPr>
    <w:rPr>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Fargeriktrutenettuthevingsfarge1">
    <w:name w:val="Colorful Grid Accent 1"/>
    <w:basedOn w:val="Vanligtabell"/>
    <w:uiPriority w:val="73"/>
    <w:semiHidden/>
    <w:unhideWhenUsed/>
    <w:rsid w:val="00EE1540"/>
    <w:pPr>
      <w:spacing w:after="0" w:line="240" w:lineRule="auto"/>
    </w:pPr>
    <w:rPr>
      <w:color w:val="000000" w:themeColor="text1"/>
    </w:rPr>
    <w:tblPr>
      <w:tblStyleRowBandSize w:val="1"/>
      <w:tblStyleColBandSize w:val="1"/>
    </w:tblPr>
    <w:tcPr>
      <w:shd w:val="clear" w:color="auto" w:fill="F2F5F6" w:themeFill="accent1" w:themeFillTint="33"/>
    </w:tcPr>
    <w:tblStylePr w:type="firstRow">
      <w:rPr>
        <w:b/>
        <w:bCs/>
      </w:rPr>
      <w:tblPr/>
      <w:tcPr>
        <w:shd w:val="clear" w:color="auto" w:fill="E5EBEE" w:themeFill="accent1" w:themeFillTint="66"/>
      </w:tcPr>
    </w:tblStylePr>
    <w:tblStylePr w:type="lastRow">
      <w:rPr>
        <w:b/>
        <w:bCs/>
        <w:color w:val="000000" w:themeColor="text1"/>
      </w:rPr>
      <w:tblPr/>
      <w:tcPr>
        <w:shd w:val="clear" w:color="auto" w:fill="E5EBEE" w:themeFill="accent1" w:themeFillTint="66"/>
      </w:tcPr>
    </w:tblStylePr>
    <w:tblStylePr w:type="firstCol">
      <w:rPr>
        <w:color w:val="FFFFFF" w:themeColor="background1"/>
      </w:rPr>
      <w:tblPr/>
      <w:tcPr>
        <w:shd w:val="clear" w:color="auto" w:fill="819EAE" w:themeFill="accent1" w:themeFillShade="BF"/>
      </w:tcPr>
    </w:tblStylePr>
    <w:tblStylePr w:type="lastCol">
      <w:rPr>
        <w:color w:val="FFFFFF" w:themeColor="background1"/>
      </w:rPr>
      <w:tblPr/>
      <w:tcPr>
        <w:shd w:val="clear" w:color="auto" w:fill="819EAE" w:themeFill="accent1" w:themeFillShade="BF"/>
      </w:tcPr>
    </w:tblStylePr>
  </w:style>
  <w:style w:type="table" w:styleId="Fargeriktrutenettuthevingsfarge2">
    <w:name w:val="Colorful Grid Accent 2"/>
    <w:basedOn w:val="Vanligtabell"/>
    <w:uiPriority w:val="73"/>
    <w:semiHidden/>
    <w:unhideWhenUsed/>
    <w:rsid w:val="00EE1540"/>
    <w:pPr>
      <w:spacing w:after="0" w:line="240" w:lineRule="auto"/>
    </w:pPr>
    <w:rPr>
      <w:color w:val="000000" w:themeColor="text1"/>
    </w:rPr>
    <w:tblPr>
      <w:tblStyleRowBandSize w:val="1"/>
      <w:tblStyleColBandSize w:val="1"/>
    </w:tblPr>
    <w:tcPr>
      <w:shd w:val="clear" w:color="auto" w:fill="E2ECE6" w:themeFill="accent2" w:themeFillTint="33"/>
    </w:tcPr>
    <w:tblStylePr w:type="firstRow">
      <w:rPr>
        <w:b/>
        <w:bCs/>
      </w:rPr>
      <w:tblPr/>
      <w:tcPr>
        <w:shd w:val="clear" w:color="auto" w:fill="C5D9CE" w:themeFill="accent2" w:themeFillTint="66"/>
      </w:tcPr>
    </w:tblStylePr>
    <w:tblStylePr w:type="lastRow">
      <w:rPr>
        <w:b/>
        <w:bCs/>
        <w:color w:val="000000" w:themeColor="text1"/>
      </w:rPr>
      <w:tblPr/>
      <w:tcPr>
        <w:shd w:val="clear" w:color="auto" w:fill="C5D9CE" w:themeFill="accent2" w:themeFillTint="66"/>
      </w:tcPr>
    </w:tblStylePr>
    <w:tblStylePr w:type="firstCol">
      <w:rPr>
        <w:color w:val="FFFFFF" w:themeColor="background1"/>
      </w:rPr>
      <w:tblPr/>
      <w:tcPr>
        <w:shd w:val="clear" w:color="auto" w:fill="507C64" w:themeFill="accent2" w:themeFillShade="BF"/>
      </w:tcPr>
    </w:tblStylePr>
    <w:tblStylePr w:type="lastCol">
      <w:rPr>
        <w:color w:val="FFFFFF" w:themeColor="background1"/>
      </w:rPr>
      <w:tblPr/>
      <w:tcPr>
        <w:shd w:val="clear" w:color="auto" w:fill="507C64" w:themeFill="accent2" w:themeFillShade="BF"/>
      </w:tcPr>
    </w:tblStylePr>
  </w:style>
  <w:style w:type="table" w:styleId="Fargeriktrutenettuthevingsfarge3">
    <w:name w:val="Colorful Grid Accent 3"/>
    <w:basedOn w:val="Vanligtabell"/>
    <w:uiPriority w:val="73"/>
    <w:semiHidden/>
    <w:unhideWhenUsed/>
    <w:rsid w:val="00EE1540"/>
    <w:pPr>
      <w:spacing w:after="0" w:line="240" w:lineRule="auto"/>
    </w:pPr>
    <w:rPr>
      <w:color w:val="000000" w:themeColor="text1"/>
    </w:rPr>
    <w:tblPr>
      <w:tblStyleRowBandSize w:val="1"/>
      <w:tblStyleColBandSize w:val="1"/>
    </w:tblPr>
    <w:tcPr>
      <w:shd w:val="clear" w:color="auto" w:fill="EEF8EF" w:themeFill="accent3" w:themeFillTint="33"/>
    </w:tcPr>
    <w:tblStylePr w:type="firstRow">
      <w:rPr>
        <w:b/>
        <w:bCs/>
      </w:rPr>
      <w:tblPr/>
      <w:tcPr>
        <w:shd w:val="clear" w:color="auto" w:fill="DEF2E0" w:themeFill="accent3" w:themeFillTint="66"/>
      </w:tcPr>
    </w:tblStylePr>
    <w:tblStylePr w:type="lastRow">
      <w:rPr>
        <w:b/>
        <w:bCs/>
        <w:color w:val="000000" w:themeColor="text1"/>
      </w:rPr>
      <w:tblPr/>
      <w:tcPr>
        <w:shd w:val="clear" w:color="auto" w:fill="DEF2E0" w:themeFill="accent3" w:themeFillTint="66"/>
      </w:tcPr>
    </w:tblStylePr>
    <w:tblStylePr w:type="firstCol">
      <w:rPr>
        <w:color w:val="FFFFFF" w:themeColor="background1"/>
      </w:rPr>
      <w:tblPr/>
      <w:tcPr>
        <w:shd w:val="clear" w:color="auto" w:fill="65C370" w:themeFill="accent3" w:themeFillShade="BF"/>
      </w:tcPr>
    </w:tblStylePr>
    <w:tblStylePr w:type="lastCol">
      <w:rPr>
        <w:color w:val="FFFFFF" w:themeColor="background1"/>
      </w:rPr>
      <w:tblPr/>
      <w:tcPr>
        <w:shd w:val="clear" w:color="auto" w:fill="65C370" w:themeFill="accent3" w:themeFillShade="BF"/>
      </w:tcPr>
    </w:tblStylePr>
  </w:style>
  <w:style w:type="table" w:styleId="Fargeriktrutenettuthevingsfarge4">
    <w:name w:val="Colorful Grid Accent 4"/>
    <w:basedOn w:val="Vanligtabell"/>
    <w:uiPriority w:val="73"/>
    <w:semiHidden/>
    <w:unhideWhenUsed/>
    <w:rsid w:val="00EE1540"/>
    <w:pPr>
      <w:spacing w:after="0" w:line="240" w:lineRule="auto"/>
    </w:pPr>
    <w:rPr>
      <w:color w:val="000000" w:themeColor="text1"/>
    </w:rPr>
    <w:tblPr>
      <w:tblStyleRowBandSize w:val="1"/>
      <w:tblStyleColBandSize w:val="1"/>
    </w:tblPr>
    <w:tcPr>
      <w:shd w:val="clear" w:color="auto" w:fill="BFFFF3" w:themeFill="accent4" w:themeFillTint="33"/>
    </w:tcPr>
    <w:tblStylePr w:type="firstRow">
      <w:rPr>
        <w:b/>
        <w:bCs/>
      </w:rPr>
      <w:tblPr/>
      <w:tcPr>
        <w:shd w:val="clear" w:color="auto" w:fill="80FFE8" w:themeFill="accent4" w:themeFillTint="66"/>
      </w:tcPr>
    </w:tblStylePr>
    <w:tblStylePr w:type="lastRow">
      <w:rPr>
        <w:b/>
        <w:bCs/>
        <w:color w:val="000000" w:themeColor="text1"/>
      </w:rPr>
      <w:tblPr/>
      <w:tcPr>
        <w:shd w:val="clear" w:color="auto" w:fill="80FFE8" w:themeFill="accent4" w:themeFillTint="66"/>
      </w:tcPr>
    </w:tblStylePr>
    <w:tblStylePr w:type="firstCol">
      <w:rPr>
        <w:color w:val="FFFFFF" w:themeColor="background1"/>
      </w:rPr>
      <w:tblPr/>
      <w:tcPr>
        <w:shd w:val="clear" w:color="auto" w:fill="009076" w:themeFill="accent4" w:themeFillShade="BF"/>
      </w:tcPr>
    </w:tblStylePr>
    <w:tblStylePr w:type="lastCol">
      <w:rPr>
        <w:color w:val="FFFFFF" w:themeColor="background1"/>
      </w:rPr>
      <w:tblPr/>
      <w:tcPr>
        <w:shd w:val="clear" w:color="auto" w:fill="009076" w:themeFill="accent4" w:themeFillShade="BF"/>
      </w:tcPr>
    </w:tblStylePr>
  </w:style>
  <w:style w:type="table" w:styleId="Fargeriktrutenettuthevingsfarge5">
    <w:name w:val="Colorful Grid Accent 5"/>
    <w:basedOn w:val="Vanligtabell"/>
    <w:uiPriority w:val="73"/>
    <w:semiHidden/>
    <w:unhideWhenUsed/>
    <w:rsid w:val="00EE1540"/>
    <w:pPr>
      <w:spacing w:after="0" w:line="240" w:lineRule="auto"/>
    </w:pPr>
    <w:rPr>
      <w:color w:val="000000" w:themeColor="text1"/>
    </w:rPr>
    <w:tblPr>
      <w:tblStyleRowBandSize w:val="1"/>
      <w:tblStyleColBandSize w:val="1"/>
    </w:tblPr>
    <w:tcPr>
      <w:shd w:val="clear" w:color="auto" w:fill="ECFBC7" w:themeFill="accent5" w:themeFillTint="33"/>
    </w:tcPr>
    <w:tblStylePr w:type="firstRow">
      <w:rPr>
        <w:b/>
        <w:bCs/>
      </w:rPr>
      <w:tblPr/>
      <w:tcPr>
        <w:shd w:val="clear" w:color="auto" w:fill="D9F790" w:themeFill="accent5" w:themeFillTint="66"/>
      </w:tcPr>
    </w:tblStylePr>
    <w:tblStylePr w:type="lastRow">
      <w:rPr>
        <w:b/>
        <w:bCs/>
        <w:color w:val="000000" w:themeColor="text1"/>
      </w:rPr>
      <w:tblPr/>
      <w:tcPr>
        <w:shd w:val="clear" w:color="auto" w:fill="D9F790" w:themeFill="accent5" w:themeFillTint="66"/>
      </w:tcPr>
    </w:tblStylePr>
    <w:tblStylePr w:type="firstCol">
      <w:rPr>
        <w:color w:val="FFFFFF" w:themeColor="background1"/>
      </w:rPr>
      <w:tblPr/>
      <w:tcPr>
        <w:shd w:val="clear" w:color="auto" w:fill="6D960A" w:themeFill="accent5" w:themeFillShade="BF"/>
      </w:tcPr>
    </w:tblStylePr>
    <w:tblStylePr w:type="lastCol">
      <w:rPr>
        <w:color w:val="FFFFFF" w:themeColor="background1"/>
      </w:rPr>
      <w:tblPr/>
      <w:tcPr>
        <w:shd w:val="clear" w:color="auto" w:fill="6D960A" w:themeFill="accent5" w:themeFillShade="BF"/>
      </w:tcPr>
    </w:tblStylePr>
  </w:style>
  <w:style w:type="table" w:styleId="Fargeriktrutenettuthevingsfarge6">
    <w:name w:val="Colorful Grid Accent 6"/>
    <w:basedOn w:val="Vanligtabell"/>
    <w:uiPriority w:val="73"/>
    <w:semiHidden/>
    <w:unhideWhenUsed/>
    <w:rsid w:val="00EE1540"/>
    <w:pPr>
      <w:spacing w:after="0" w:line="240" w:lineRule="auto"/>
    </w:pPr>
    <w:rPr>
      <w:color w:val="000000" w:themeColor="text1"/>
    </w:rPr>
    <w:tblPr>
      <w:tblStyleRowBandSize w:val="1"/>
      <w:tblStyleColBandSize w:val="1"/>
    </w:tblPr>
    <w:tcPr>
      <w:shd w:val="clear" w:color="auto" w:fill="FFF3D9" w:themeFill="accent6" w:themeFillTint="33"/>
    </w:tcPr>
    <w:tblStylePr w:type="firstRow">
      <w:rPr>
        <w:b/>
        <w:bCs/>
      </w:rPr>
      <w:tblPr/>
      <w:tcPr>
        <w:shd w:val="clear" w:color="auto" w:fill="FFE8B4" w:themeFill="accent6" w:themeFillTint="66"/>
      </w:tcPr>
    </w:tblStylePr>
    <w:tblStylePr w:type="lastRow">
      <w:rPr>
        <w:b/>
        <w:bCs/>
        <w:color w:val="000000" w:themeColor="text1"/>
      </w:rPr>
      <w:tblPr/>
      <w:tcPr>
        <w:shd w:val="clear" w:color="auto" w:fill="FFE8B4" w:themeFill="accent6" w:themeFillTint="66"/>
      </w:tcPr>
    </w:tblStylePr>
    <w:tblStylePr w:type="firstCol">
      <w:rPr>
        <w:color w:val="FFFFFF" w:themeColor="background1"/>
      </w:rPr>
      <w:tblPr/>
      <w:tcPr>
        <w:shd w:val="clear" w:color="auto" w:fill="F2AA00" w:themeFill="accent6" w:themeFillShade="BF"/>
      </w:tcPr>
    </w:tblStylePr>
    <w:tblStylePr w:type="lastCol">
      <w:rPr>
        <w:color w:val="FFFFFF" w:themeColor="background1"/>
      </w:rPr>
      <w:tblPr/>
      <w:tcPr>
        <w:shd w:val="clear" w:color="auto" w:fill="F2AA00" w:themeFill="accent6" w:themeFillShade="BF"/>
      </w:tcPr>
    </w:tblStylePr>
  </w:style>
  <w:style w:type="paragraph" w:styleId="Figurliste">
    <w:name w:val="table of figures"/>
    <w:basedOn w:val="Normal"/>
    <w:next w:val="Normal"/>
    <w:uiPriority w:val="99"/>
    <w:semiHidden/>
    <w:unhideWhenUsed/>
    <w:rsid w:val="00EE1540"/>
    <w:pPr>
      <w:spacing w:after="0"/>
    </w:pPr>
  </w:style>
  <w:style w:type="character" w:styleId="Fotnotereferanse">
    <w:name w:val="footnote reference"/>
    <w:basedOn w:val="Standardskriftforavsnitt"/>
    <w:uiPriority w:val="99"/>
    <w:semiHidden/>
    <w:unhideWhenUsed/>
    <w:rsid w:val="00EE1540"/>
    <w:rPr>
      <w:vertAlign w:val="superscript"/>
    </w:rPr>
  </w:style>
  <w:style w:type="paragraph" w:styleId="Fotnotetekst">
    <w:name w:val="footnote text"/>
    <w:basedOn w:val="Normal"/>
    <w:link w:val="FotnotetekstTegn"/>
    <w:uiPriority w:val="99"/>
    <w:semiHidden/>
    <w:unhideWhenUsed/>
    <w:rsid w:val="00EE1540"/>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EE1540"/>
    <w:rPr>
      <w:sz w:val="20"/>
      <w:szCs w:val="20"/>
    </w:rPr>
  </w:style>
  <w:style w:type="character" w:styleId="Fulgthyperkobling">
    <w:name w:val="FollowedHyperlink"/>
    <w:basedOn w:val="Standardskriftforavsnitt"/>
    <w:uiPriority w:val="99"/>
    <w:semiHidden/>
    <w:unhideWhenUsed/>
    <w:rsid w:val="00EE1540"/>
    <w:rPr>
      <w:color w:val="6CACE4" w:themeColor="followedHyperlink"/>
      <w:u w:val="single"/>
    </w:rPr>
  </w:style>
  <w:style w:type="paragraph" w:styleId="Hilsen">
    <w:name w:val="Closing"/>
    <w:basedOn w:val="Normal"/>
    <w:link w:val="HilsenTegn"/>
    <w:uiPriority w:val="99"/>
    <w:semiHidden/>
    <w:unhideWhenUsed/>
    <w:rsid w:val="00EE1540"/>
    <w:pPr>
      <w:spacing w:after="0" w:line="240" w:lineRule="auto"/>
      <w:ind w:left="4252"/>
    </w:pPr>
  </w:style>
  <w:style w:type="character" w:customStyle="1" w:styleId="HilsenTegn">
    <w:name w:val="Hilsen Tegn"/>
    <w:basedOn w:val="Standardskriftforavsnitt"/>
    <w:link w:val="Hilsen"/>
    <w:uiPriority w:val="99"/>
    <w:semiHidden/>
    <w:rsid w:val="00EE1540"/>
  </w:style>
  <w:style w:type="paragraph" w:styleId="HTML-adresse">
    <w:name w:val="HTML Address"/>
    <w:basedOn w:val="Normal"/>
    <w:link w:val="HTML-adresseTegn"/>
    <w:uiPriority w:val="99"/>
    <w:semiHidden/>
    <w:unhideWhenUsed/>
    <w:rsid w:val="00EE1540"/>
    <w:pPr>
      <w:spacing w:after="0" w:line="240" w:lineRule="auto"/>
    </w:pPr>
    <w:rPr>
      <w:i/>
      <w:iCs/>
    </w:rPr>
  </w:style>
  <w:style w:type="character" w:customStyle="1" w:styleId="HTML-adresseTegn">
    <w:name w:val="HTML-adresse Tegn"/>
    <w:basedOn w:val="Standardskriftforavsnitt"/>
    <w:link w:val="HTML-adresse"/>
    <w:uiPriority w:val="99"/>
    <w:semiHidden/>
    <w:rsid w:val="00EE1540"/>
    <w:rPr>
      <w:i/>
      <w:iCs/>
    </w:rPr>
  </w:style>
  <w:style w:type="character" w:styleId="HTML-akronym">
    <w:name w:val="HTML Acronym"/>
    <w:basedOn w:val="Standardskriftforavsnitt"/>
    <w:uiPriority w:val="99"/>
    <w:semiHidden/>
    <w:unhideWhenUsed/>
    <w:rsid w:val="00EE1540"/>
  </w:style>
  <w:style w:type="character" w:styleId="HTML-definisjon">
    <w:name w:val="HTML Definition"/>
    <w:basedOn w:val="Standardskriftforavsnitt"/>
    <w:uiPriority w:val="99"/>
    <w:semiHidden/>
    <w:unhideWhenUsed/>
    <w:rsid w:val="00EE1540"/>
    <w:rPr>
      <w:i/>
      <w:iCs/>
    </w:rPr>
  </w:style>
  <w:style w:type="character" w:styleId="HTML-eksempel">
    <w:name w:val="HTML Sample"/>
    <w:basedOn w:val="Standardskriftforavsnitt"/>
    <w:uiPriority w:val="99"/>
    <w:semiHidden/>
    <w:unhideWhenUsed/>
    <w:rsid w:val="00EE1540"/>
    <w:rPr>
      <w:rFonts w:ascii="Consolas" w:hAnsi="Consolas"/>
      <w:sz w:val="24"/>
      <w:szCs w:val="24"/>
    </w:rPr>
  </w:style>
  <w:style w:type="paragraph" w:styleId="HTML-forhndsformatert">
    <w:name w:val="HTML Preformatted"/>
    <w:basedOn w:val="Normal"/>
    <w:link w:val="HTML-forhndsformatertTegn"/>
    <w:uiPriority w:val="99"/>
    <w:semiHidden/>
    <w:unhideWhenUsed/>
    <w:rsid w:val="00EE1540"/>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EE1540"/>
    <w:rPr>
      <w:rFonts w:ascii="Consolas" w:hAnsi="Consolas"/>
      <w:sz w:val="20"/>
      <w:szCs w:val="20"/>
    </w:rPr>
  </w:style>
  <w:style w:type="character" w:styleId="HTML-kode">
    <w:name w:val="HTML Code"/>
    <w:basedOn w:val="Standardskriftforavsnitt"/>
    <w:uiPriority w:val="99"/>
    <w:semiHidden/>
    <w:unhideWhenUsed/>
    <w:rsid w:val="00EE1540"/>
    <w:rPr>
      <w:rFonts w:ascii="Consolas" w:hAnsi="Consolas"/>
      <w:sz w:val="20"/>
      <w:szCs w:val="20"/>
    </w:rPr>
  </w:style>
  <w:style w:type="character" w:styleId="HTML-sitat">
    <w:name w:val="HTML Cite"/>
    <w:basedOn w:val="Standardskriftforavsnitt"/>
    <w:uiPriority w:val="99"/>
    <w:semiHidden/>
    <w:unhideWhenUsed/>
    <w:rsid w:val="00EE1540"/>
    <w:rPr>
      <w:i/>
      <w:iCs/>
    </w:rPr>
  </w:style>
  <w:style w:type="character" w:styleId="HTML-skrivemaskin">
    <w:name w:val="HTML Typewriter"/>
    <w:basedOn w:val="Standardskriftforavsnitt"/>
    <w:uiPriority w:val="99"/>
    <w:semiHidden/>
    <w:unhideWhenUsed/>
    <w:rsid w:val="00EE1540"/>
    <w:rPr>
      <w:rFonts w:ascii="Consolas" w:hAnsi="Consolas"/>
      <w:sz w:val="20"/>
      <w:szCs w:val="20"/>
    </w:rPr>
  </w:style>
  <w:style w:type="character" w:styleId="HTML-tastatur">
    <w:name w:val="HTML Keyboard"/>
    <w:basedOn w:val="Standardskriftforavsnitt"/>
    <w:uiPriority w:val="99"/>
    <w:semiHidden/>
    <w:unhideWhenUsed/>
    <w:rsid w:val="00EE1540"/>
    <w:rPr>
      <w:rFonts w:ascii="Consolas" w:hAnsi="Consolas"/>
      <w:sz w:val="20"/>
      <w:szCs w:val="20"/>
    </w:rPr>
  </w:style>
  <w:style w:type="character" w:styleId="HTML-variabel">
    <w:name w:val="HTML Variable"/>
    <w:basedOn w:val="Standardskriftforavsnitt"/>
    <w:uiPriority w:val="99"/>
    <w:semiHidden/>
    <w:unhideWhenUsed/>
    <w:rsid w:val="00EE1540"/>
    <w:rPr>
      <w:i/>
      <w:iCs/>
    </w:rPr>
  </w:style>
  <w:style w:type="paragraph" w:styleId="Indeks1">
    <w:name w:val="index 1"/>
    <w:basedOn w:val="Normal"/>
    <w:next w:val="Normal"/>
    <w:autoRedefine/>
    <w:uiPriority w:val="99"/>
    <w:semiHidden/>
    <w:unhideWhenUsed/>
    <w:rsid w:val="00EE1540"/>
    <w:pPr>
      <w:spacing w:after="0" w:line="240" w:lineRule="auto"/>
      <w:ind w:left="220" w:hanging="220"/>
    </w:pPr>
  </w:style>
  <w:style w:type="paragraph" w:styleId="Indeks2">
    <w:name w:val="index 2"/>
    <w:basedOn w:val="Normal"/>
    <w:next w:val="Normal"/>
    <w:autoRedefine/>
    <w:uiPriority w:val="99"/>
    <w:semiHidden/>
    <w:unhideWhenUsed/>
    <w:rsid w:val="00EE1540"/>
    <w:pPr>
      <w:spacing w:after="0" w:line="240" w:lineRule="auto"/>
      <w:ind w:left="440" w:hanging="220"/>
    </w:pPr>
  </w:style>
  <w:style w:type="paragraph" w:styleId="Indeks3">
    <w:name w:val="index 3"/>
    <w:basedOn w:val="Normal"/>
    <w:next w:val="Normal"/>
    <w:autoRedefine/>
    <w:uiPriority w:val="99"/>
    <w:semiHidden/>
    <w:unhideWhenUsed/>
    <w:rsid w:val="00EE1540"/>
    <w:pPr>
      <w:spacing w:after="0" w:line="240" w:lineRule="auto"/>
      <w:ind w:left="660" w:hanging="220"/>
    </w:pPr>
  </w:style>
  <w:style w:type="paragraph" w:styleId="Indeks4">
    <w:name w:val="index 4"/>
    <w:basedOn w:val="Normal"/>
    <w:next w:val="Normal"/>
    <w:autoRedefine/>
    <w:uiPriority w:val="99"/>
    <w:semiHidden/>
    <w:unhideWhenUsed/>
    <w:rsid w:val="00EE1540"/>
    <w:pPr>
      <w:spacing w:after="0" w:line="240" w:lineRule="auto"/>
      <w:ind w:left="880" w:hanging="220"/>
    </w:pPr>
  </w:style>
  <w:style w:type="paragraph" w:styleId="Indeks5">
    <w:name w:val="index 5"/>
    <w:basedOn w:val="Normal"/>
    <w:next w:val="Normal"/>
    <w:autoRedefine/>
    <w:uiPriority w:val="99"/>
    <w:semiHidden/>
    <w:unhideWhenUsed/>
    <w:rsid w:val="00EE1540"/>
    <w:pPr>
      <w:spacing w:after="0" w:line="240" w:lineRule="auto"/>
      <w:ind w:left="1100" w:hanging="220"/>
    </w:pPr>
  </w:style>
  <w:style w:type="paragraph" w:styleId="Indeks6">
    <w:name w:val="index 6"/>
    <w:basedOn w:val="Normal"/>
    <w:next w:val="Normal"/>
    <w:autoRedefine/>
    <w:uiPriority w:val="99"/>
    <w:semiHidden/>
    <w:unhideWhenUsed/>
    <w:rsid w:val="00EE1540"/>
    <w:pPr>
      <w:spacing w:after="0" w:line="240" w:lineRule="auto"/>
      <w:ind w:left="1320" w:hanging="220"/>
    </w:pPr>
  </w:style>
  <w:style w:type="paragraph" w:styleId="Indeks7">
    <w:name w:val="index 7"/>
    <w:basedOn w:val="Normal"/>
    <w:next w:val="Normal"/>
    <w:autoRedefine/>
    <w:uiPriority w:val="99"/>
    <w:semiHidden/>
    <w:unhideWhenUsed/>
    <w:rsid w:val="00EE1540"/>
    <w:pPr>
      <w:spacing w:after="0" w:line="240" w:lineRule="auto"/>
      <w:ind w:left="1540" w:hanging="220"/>
    </w:pPr>
  </w:style>
  <w:style w:type="paragraph" w:styleId="Indeks8">
    <w:name w:val="index 8"/>
    <w:basedOn w:val="Normal"/>
    <w:next w:val="Normal"/>
    <w:autoRedefine/>
    <w:uiPriority w:val="99"/>
    <w:semiHidden/>
    <w:unhideWhenUsed/>
    <w:rsid w:val="00EE1540"/>
    <w:pPr>
      <w:spacing w:after="0" w:line="240" w:lineRule="auto"/>
      <w:ind w:left="1760" w:hanging="220"/>
    </w:pPr>
  </w:style>
  <w:style w:type="paragraph" w:styleId="Indeks9">
    <w:name w:val="index 9"/>
    <w:basedOn w:val="Normal"/>
    <w:next w:val="Normal"/>
    <w:autoRedefine/>
    <w:uiPriority w:val="99"/>
    <w:semiHidden/>
    <w:unhideWhenUsed/>
    <w:rsid w:val="00EE1540"/>
    <w:pPr>
      <w:spacing w:after="0" w:line="240" w:lineRule="auto"/>
      <w:ind w:left="1980" w:hanging="220"/>
    </w:pPr>
  </w:style>
  <w:style w:type="paragraph" w:styleId="INNH3">
    <w:name w:val="toc 3"/>
    <w:basedOn w:val="Normal"/>
    <w:next w:val="Normal"/>
    <w:autoRedefine/>
    <w:uiPriority w:val="39"/>
    <w:unhideWhenUsed/>
    <w:rsid w:val="00EE1540"/>
    <w:pPr>
      <w:spacing w:after="100"/>
      <w:ind w:left="440"/>
    </w:pPr>
  </w:style>
  <w:style w:type="paragraph" w:styleId="INNH4">
    <w:name w:val="toc 4"/>
    <w:basedOn w:val="Normal"/>
    <w:next w:val="Normal"/>
    <w:autoRedefine/>
    <w:uiPriority w:val="39"/>
    <w:semiHidden/>
    <w:unhideWhenUsed/>
    <w:rsid w:val="00EE1540"/>
    <w:pPr>
      <w:spacing w:after="100"/>
      <w:ind w:left="660"/>
    </w:pPr>
  </w:style>
  <w:style w:type="paragraph" w:styleId="INNH5">
    <w:name w:val="toc 5"/>
    <w:basedOn w:val="Normal"/>
    <w:next w:val="Normal"/>
    <w:autoRedefine/>
    <w:uiPriority w:val="39"/>
    <w:semiHidden/>
    <w:unhideWhenUsed/>
    <w:rsid w:val="00EE1540"/>
    <w:pPr>
      <w:spacing w:after="100"/>
      <w:ind w:left="880"/>
    </w:pPr>
  </w:style>
  <w:style w:type="paragraph" w:styleId="INNH6">
    <w:name w:val="toc 6"/>
    <w:basedOn w:val="Normal"/>
    <w:next w:val="Normal"/>
    <w:autoRedefine/>
    <w:uiPriority w:val="39"/>
    <w:semiHidden/>
    <w:unhideWhenUsed/>
    <w:rsid w:val="00EE1540"/>
    <w:pPr>
      <w:spacing w:after="100"/>
      <w:ind w:left="1100"/>
    </w:pPr>
  </w:style>
  <w:style w:type="paragraph" w:styleId="INNH7">
    <w:name w:val="toc 7"/>
    <w:basedOn w:val="Normal"/>
    <w:next w:val="Normal"/>
    <w:autoRedefine/>
    <w:uiPriority w:val="39"/>
    <w:semiHidden/>
    <w:unhideWhenUsed/>
    <w:rsid w:val="00EE1540"/>
    <w:pPr>
      <w:spacing w:after="100"/>
      <w:ind w:left="1320"/>
    </w:pPr>
  </w:style>
  <w:style w:type="paragraph" w:styleId="INNH8">
    <w:name w:val="toc 8"/>
    <w:basedOn w:val="Normal"/>
    <w:next w:val="Normal"/>
    <w:autoRedefine/>
    <w:uiPriority w:val="39"/>
    <w:semiHidden/>
    <w:unhideWhenUsed/>
    <w:rsid w:val="00EE1540"/>
    <w:pPr>
      <w:spacing w:after="100"/>
      <w:ind w:left="1540"/>
    </w:pPr>
  </w:style>
  <w:style w:type="paragraph" w:styleId="INNH9">
    <w:name w:val="toc 9"/>
    <w:basedOn w:val="Normal"/>
    <w:next w:val="Normal"/>
    <w:autoRedefine/>
    <w:uiPriority w:val="39"/>
    <w:semiHidden/>
    <w:unhideWhenUsed/>
    <w:rsid w:val="00EE1540"/>
    <w:pPr>
      <w:spacing w:after="100"/>
      <w:ind w:left="1760"/>
    </w:pPr>
  </w:style>
  <w:style w:type="paragraph" w:styleId="Innledendehilsen">
    <w:name w:val="Salutation"/>
    <w:basedOn w:val="Normal"/>
    <w:next w:val="Normal"/>
    <w:link w:val="InnledendehilsenTegn"/>
    <w:uiPriority w:val="99"/>
    <w:semiHidden/>
    <w:unhideWhenUsed/>
    <w:rsid w:val="00EE1540"/>
  </w:style>
  <w:style w:type="character" w:customStyle="1" w:styleId="InnledendehilsenTegn">
    <w:name w:val="Innledende hilsen Tegn"/>
    <w:basedOn w:val="Standardskriftforavsnitt"/>
    <w:link w:val="Innledendehilsen"/>
    <w:uiPriority w:val="99"/>
    <w:semiHidden/>
    <w:rsid w:val="00EE1540"/>
  </w:style>
  <w:style w:type="paragraph" w:styleId="Kildeliste">
    <w:name w:val="table of authorities"/>
    <w:basedOn w:val="Normal"/>
    <w:next w:val="Normal"/>
    <w:uiPriority w:val="99"/>
    <w:semiHidden/>
    <w:unhideWhenUsed/>
    <w:rsid w:val="00EE1540"/>
    <w:pPr>
      <w:spacing w:after="0"/>
      <w:ind w:left="220" w:hanging="220"/>
    </w:pPr>
  </w:style>
  <w:style w:type="paragraph" w:styleId="Kildelisteoverskrift">
    <w:name w:val="toa heading"/>
    <w:basedOn w:val="Normal"/>
    <w:next w:val="Normal"/>
    <w:uiPriority w:val="99"/>
    <w:semiHidden/>
    <w:unhideWhenUsed/>
    <w:rsid w:val="00EE1540"/>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nhideWhenUsed/>
    <w:rsid w:val="00EE1540"/>
    <w:pPr>
      <w:spacing w:line="240" w:lineRule="auto"/>
    </w:pPr>
    <w:rPr>
      <w:sz w:val="20"/>
      <w:szCs w:val="20"/>
    </w:rPr>
  </w:style>
  <w:style w:type="character" w:customStyle="1" w:styleId="MerknadstekstTegn">
    <w:name w:val="Merknadstekst Tegn"/>
    <w:basedOn w:val="Standardskriftforavsnitt"/>
    <w:link w:val="Merknadstekst"/>
    <w:rsid w:val="00EE1540"/>
    <w:rPr>
      <w:sz w:val="20"/>
      <w:szCs w:val="20"/>
    </w:rPr>
  </w:style>
  <w:style w:type="paragraph" w:styleId="Kommentaremne">
    <w:name w:val="annotation subject"/>
    <w:basedOn w:val="Merknadstekst"/>
    <w:next w:val="Merknadstekst"/>
    <w:link w:val="KommentaremneTegn"/>
    <w:uiPriority w:val="99"/>
    <w:semiHidden/>
    <w:unhideWhenUsed/>
    <w:rsid w:val="00EE1540"/>
    <w:rPr>
      <w:b/>
      <w:bCs/>
    </w:rPr>
  </w:style>
  <w:style w:type="character" w:customStyle="1" w:styleId="KommentaremneTegn">
    <w:name w:val="Kommentaremne Tegn"/>
    <w:basedOn w:val="MerknadstekstTegn"/>
    <w:link w:val="Kommentaremne"/>
    <w:uiPriority w:val="99"/>
    <w:semiHidden/>
    <w:rsid w:val="00EE1540"/>
    <w:rPr>
      <w:b/>
      <w:bCs/>
      <w:sz w:val="20"/>
      <w:szCs w:val="20"/>
    </w:rPr>
  </w:style>
  <w:style w:type="paragraph" w:styleId="Konvoluttadresse">
    <w:name w:val="envelope address"/>
    <w:basedOn w:val="Normal"/>
    <w:uiPriority w:val="99"/>
    <w:semiHidden/>
    <w:unhideWhenUsed/>
    <w:rsid w:val="00EE1540"/>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EE1540"/>
  </w:style>
  <w:style w:type="paragraph" w:styleId="Liste">
    <w:name w:val="List"/>
    <w:basedOn w:val="Normal"/>
    <w:uiPriority w:val="99"/>
    <w:semiHidden/>
    <w:unhideWhenUsed/>
    <w:rsid w:val="00EE1540"/>
    <w:pPr>
      <w:ind w:left="283" w:hanging="283"/>
      <w:contextualSpacing/>
    </w:pPr>
  </w:style>
  <w:style w:type="paragraph" w:styleId="Liste-forts">
    <w:name w:val="List Continue"/>
    <w:basedOn w:val="Normal"/>
    <w:uiPriority w:val="99"/>
    <w:semiHidden/>
    <w:unhideWhenUsed/>
    <w:rsid w:val="00EE1540"/>
    <w:pPr>
      <w:spacing w:after="120"/>
      <w:ind w:left="283"/>
      <w:contextualSpacing/>
    </w:pPr>
  </w:style>
  <w:style w:type="paragraph" w:styleId="Liste-forts2">
    <w:name w:val="List Continue 2"/>
    <w:basedOn w:val="Normal"/>
    <w:uiPriority w:val="99"/>
    <w:semiHidden/>
    <w:unhideWhenUsed/>
    <w:rsid w:val="00EE1540"/>
    <w:pPr>
      <w:spacing w:after="120"/>
      <w:ind w:left="566"/>
      <w:contextualSpacing/>
    </w:pPr>
  </w:style>
  <w:style w:type="paragraph" w:styleId="Liste-forts3">
    <w:name w:val="List Continue 3"/>
    <w:basedOn w:val="Normal"/>
    <w:uiPriority w:val="99"/>
    <w:semiHidden/>
    <w:unhideWhenUsed/>
    <w:rsid w:val="00EE1540"/>
    <w:pPr>
      <w:spacing w:after="120"/>
      <w:ind w:left="849"/>
      <w:contextualSpacing/>
    </w:pPr>
  </w:style>
  <w:style w:type="paragraph" w:styleId="Liste-forts4">
    <w:name w:val="List Continue 4"/>
    <w:basedOn w:val="Normal"/>
    <w:uiPriority w:val="99"/>
    <w:semiHidden/>
    <w:unhideWhenUsed/>
    <w:rsid w:val="00EE1540"/>
    <w:pPr>
      <w:spacing w:after="120"/>
      <w:ind w:left="1132"/>
      <w:contextualSpacing/>
    </w:pPr>
  </w:style>
  <w:style w:type="paragraph" w:styleId="Liste-forts5">
    <w:name w:val="List Continue 5"/>
    <w:basedOn w:val="Normal"/>
    <w:uiPriority w:val="99"/>
    <w:semiHidden/>
    <w:unhideWhenUsed/>
    <w:rsid w:val="00EE1540"/>
    <w:pPr>
      <w:spacing w:after="120"/>
      <w:ind w:left="1415"/>
      <w:contextualSpacing/>
    </w:pPr>
  </w:style>
  <w:style w:type="paragraph" w:styleId="Liste2">
    <w:name w:val="List 2"/>
    <w:basedOn w:val="Normal"/>
    <w:uiPriority w:val="99"/>
    <w:semiHidden/>
    <w:unhideWhenUsed/>
    <w:rsid w:val="00EE1540"/>
    <w:pPr>
      <w:ind w:left="566" w:hanging="283"/>
      <w:contextualSpacing/>
    </w:pPr>
  </w:style>
  <w:style w:type="paragraph" w:styleId="Liste3">
    <w:name w:val="List 3"/>
    <w:basedOn w:val="Normal"/>
    <w:uiPriority w:val="99"/>
    <w:semiHidden/>
    <w:unhideWhenUsed/>
    <w:rsid w:val="00EE1540"/>
    <w:pPr>
      <w:ind w:left="849" w:hanging="283"/>
      <w:contextualSpacing/>
    </w:pPr>
  </w:style>
  <w:style w:type="paragraph" w:styleId="Liste4">
    <w:name w:val="List 4"/>
    <w:basedOn w:val="Normal"/>
    <w:uiPriority w:val="99"/>
    <w:semiHidden/>
    <w:unhideWhenUsed/>
    <w:rsid w:val="00EE1540"/>
    <w:pPr>
      <w:ind w:left="1132" w:hanging="283"/>
      <w:contextualSpacing/>
    </w:pPr>
  </w:style>
  <w:style w:type="paragraph" w:styleId="Liste5">
    <w:name w:val="List 5"/>
    <w:basedOn w:val="Normal"/>
    <w:uiPriority w:val="99"/>
    <w:semiHidden/>
    <w:unhideWhenUsed/>
    <w:rsid w:val="00EE1540"/>
    <w:pPr>
      <w:ind w:left="1415" w:hanging="283"/>
      <w:contextualSpacing/>
    </w:pPr>
  </w:style>
  <w:style w:type="table" w:styleId="Listetabell1lys">
    <w:name w:val="List Table 1 Light"/>
    <w:basedOn w:val="Vanligtabell"/>
    <w:uiPriority w:val="46"/>
    <w:rsid w:val="00EE1540"/>
    <w:pPr>
      <w:spacing w:after="0" w:line="240" w:lineRule="auto"/>
    </w:pPr>
    <w:tblPr>
      <w:tblStyleRowBandSize w:val="1"/>
      <w:tblStyleColBandSize w:val="1"/>
    </w:tblPr>
    <w:tcPr>
      <w:shd w:val="clear" w:color="auto" w:fill="CCCCCC" w:themeFill="text1" w:themeFillTint="33"/>
    </w:tc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style>
  <w:style w:type="table" w:styleId="Listetabell1lysuthevingsfarge1">
    <w:name w:val="List Table 1 Light Accent 1"/>
    <w:basedOn w:val="Vanligtabell"/>
    <w:uiPriority w:val="46"/>
    <w:rsid w:val="00EE1540"/>
    <w:pPr>
      <w:spacing w:after="0" w:line="240" w:lineRule="auto"/>
    </w:pPr>
    <w:tblPr>
      <w:tblStyleRowBandSize w:val="1"/>
      <w:tblStyleColBandSize w:val="1"/>
    </w:tblPr>
    <w:tcPr>
      <w:shd w:val="clear" w:color="auto" w:fill="F2F5F6" w:themeFill="accent1" w:themeFillTint="33"/>
    </w:tcPr>
    <w:tblStylePr w:type="firstRow">
      <w:rPr>
        <w:b/>
        <w:bCs/>
      </w:rPr>
      <w:tblPr/>
      <w:tcPr>
        <w:tcBorders>
          <w:bottom w:val="single" w:sz="4" w:space="0" w:color="D8E1E6" w:themeColor="accent1" w:themeTint="99"/>
        </w:tcBorders>
      </w:tcPr>
    </w:tblStylePr>
    <w:tblStylePr w:type="lastRow">
      <w:rPr>
        <w:b/>
        <w:bCs/>
      </w:rPr>
      <w:tblPr/>
      <w:tcPr>
        <w:tcBorders>
          <w:top w:val="single" w:sz="4" w:space="0" w:color="D8E1E6" w:themeColor="accent1" w:themeTint="99"/>
        </w:tcBorders>
      </w:tcPr>
    </w:tblStylePr>
    <w:tblStylePr w:type="firstCol">
      <w:rPr>
        <w:b/>
        <w:bCs/>
      </w:rPr>
    </w:tblStylePr>
    <w:tblStylePr w:type="lastCol">
      <w:rPr>
        <w:b/>
        <w:bCs/>
      </w:rPr>
    </w:tblStylePr>
    <w:tblStylePr w:type="band1Vert">
      <w:tblPr/>
      <w:tcPr>
        <w:shd w:val="clear" w:color="auto" w:fill="F2F5F6" w:themeFill="accent1" w:themeFillTint="33"/>
      </w:tcPr>
    </w:tblStylePr>
  </w:style>
  <w:style w:type="table" w:styleId="Listetabell1lysuthevingsfarge2">
    <w:name w:val="List Table 1 Light Accent 2"/>
    <w:basedOn w:val="Vanligtabell"/>
    <w:uiPriority w:val="46"/>
    <w:rsid w:val="00EE1540"/>
    <w:pPr>
      <w:spacing w:after="0" w:line="240" w:lineRule="auto"/>
    </w:pPr>
    <w:tblPr>
      <w:tblStyleRowBandSize w:val="1"/>
      <w:tblStyleColBandSize w:val="1"/>
    </w:tblPr>
    <w:tcPr>
      <w:shd w:val="clear" w:color="auto" w:fill="E2ECE6" w:themeFill="accent2" w:themeFillTint="33"/>
    </w:tcPr>
    <w:tblStylePr w:type="firstRow">
      <w:rPr>
        <w:b/>
        <w:bCs/>
      </w:rPr>
      <w:tblPr/>
      <w:tcPr>
        <w:tcBorders>
          <w:bottom w:val="single" w:sz="4" w:space="0" w:color="A8C7B6" w:themeColor="accent2" w:themeTint="99"/>
        </w:tcBorders>
      </w:tcPr>
    </w:tblStylePr>
    <w:tblStylePr w:type="lastRow">
      <w:rPr>
        <w:b/>
        <w:bCs/>
      </w:rPr>
      <w:tblPr/>
      <w:tcPr>
        <w:tcBorders>
          <w:top w:val="single" w:sz="4" w:space="0" w:color="A8C7B6" w:themeColor="accent2" w:themeTint="99"/>
        </w:tcBorders>
      </w:tcPr>
    </w:tblStylePr>
    <w:tblStylePr w:type="firstCol">
      <w:rPr>
        <w:b/>
        <w:bCs/>
      </w:rPr>
    </w:tblStylePr>
    <w:tblStylePr w:type="lastCol">
      <w:rPr>
        <w:b/>
        <w:bCs/>
      </w:rPr>
    </w:tblStylePr>
    <w:tblStylePr w:type="band1Vert">
      <w:tblPr/>
      <w:tcPr>
        <w:shd w:val="clear" w:color="auto" w:fill="E2ECE6" w:themeFill="accent2" w:themeFillTint="33"/>
      </w:tcPr>
    </w:tblStylePr>
  </w:style>
  <w:style w:type="table" w:styleId="Listetabell1lysuthevingsfarge3">
    <w:name w:val="List Table 1 Light Accent 3"/>
    <w:basedOn w:val="Vanligtabell"/>
    <w:uiPriority w:val="46"/>
    <w:rsid w:val="00EE1540"/>
    <w:pPr>
      <w:spacing w:after="0" w:line="240" w:lineRule="auto"/>
    </w:pPr>
    <w:tblPr>
      <w:tblStyleRowBandSize w:val="1"/>
      <w:tblStyleColBandSize w:val="1"/>
    </w:tblPr>
    <w:tcPr>
      <w:shd w:val="clear" w:color="auto" w:fill="EEF8EF" w:themeFill="accent3" w:themeFillTint="33"/>
    </w:tcPr>
    <w:tblStylePr w:type="firstRow">
      <w:rPr>
        <w:b/>
        <w:bCs/>
      </w:rPr>
      <w:tblPr/>
      <w:tcPr>
        <w:tcBorders>
          <w:bottom w:val="single" w:sz="4" w:space="0" w:color="CDEBD1" w:themeColor="accent3" w:themeTint="99"/>
        </w:tcBorders>
      </w:tcPr>
    </w:tblStylePr>
    <w:tblStylePr w:type="lastRow">
      <w:rPr>
        <w:b/>
        <w:bCs/>
      </w:rPr>
      <w:tblPr/>
      <w:tcPr>
        <w:tcBorders>
          <w:top w:val="single" w:sz="4" w:space="0" w:color="CDEBD1" w:themeColor="accent3" w:themeTint="99"/>
        </w:tcBorders>
      </w:tcPr>
    </w:tblStylePr>
    <w:tblStylePr w:type="firstCol">
      <w:rPr>
        <w:b/>
        <w:bCs/>
      </w:rPr>
    </w:tblStylePr>
    <w:tblStylePr w:type="lastCol">
      <w:rPr>
        <w:b/>
        <w:bCs/>
      </w:rPr>
    </w:tblStylePr>
    <w:tblStylePr w:type="band1Vert">
      <w:tblPr/>
      <w:tcPr>
        <w:shd w:val="clear" w:color="auto" w:fill="EEF8EF" w:themeFill="accent3" w:themeFillTint="33"/>
      </w:tcPr>
    </w:tblStylePr>
  </w:style>
  <w:style w:type="table" w:styleId="Listetabell1lysuthevingsfarge4">
    <w:name w:val="List Table 1 Light Accent 4"/>
    <w:basedOn w:val="Vanligtabell"/>
    <w:uiPriority w:val="46"/>
    <w:rsid w:val="00EE1540"/>
    <w:pPr>
      <w:spacing w:after="0" w:line="240" w:lineRule="auto"/>
    </w:pPr>
    <w:tblPr>
      <w:tblStyleRowBandSize w:val="1"/>
      <w:tblStyleColBandSize w:val="1"/>
    </w:tblPr>
    <w:tcPr>
      <w:shd w:val="clear" w:color="auto" w:fill="BFFFF3" w:themeFill="accent4" w:themeFillTint="33"/>
    </w:tcPr>
    <w:tblStylePr w:type="firstRow">
      <w:rPr>
        <w:b/>
        <w:bCs/>
      </w:rPr>
      <w:tblPr/>
      <w:tcPr>
        <w:tcBorders>
          <w:bottom w:val="single" w:sz="4" w:space="0" w:color="40FFDD" w:themeColor="accent4" w:themeTint="99"/>
        </w:tcBorders>
      </w:tcPr>
    </w:tblStylePr>
    <w:tblStylePr w:type="lastRow">
      <w:rPr>
        <w:b/>
        <w:bCs/>
      </w:rPr>
      <w:tblPr/>
      <w:tcPr>
        <w:tcBorders>
          <w:top w:val="single" w:sz="4" w:space="0" w:color="40FFDD" w:themeColor="accent4" w:themeTint="99"/>
        </w:tcBorders>
      </w:tcPr>
    </w:tblStylePr>
    <w:tblStylePr w:type="firstCol">
      <w:rPr>
        <w:b/>
        <w:bCs/>
      </w:rPr>
    </w:tblStylePr>
    <w:tblStylePr w:type="lastCol">
      <w:rPr>
        <w:b/>
        <w:bCs/>
      </w:rPr>
    </w:tblStylePr>
    <w:tblStylePr w:type="band1Vert">
      <w:tblPr/>
      <w:tcPr>
        <w:shd w:val="clear" w:color="auto" w:fill="BFFFF3" w:themeFill="accent4" w:themeFillTint="33"/>
      </w:tcPr>
    </w:tblStylePr>
  </w:style>
  <w:style w:type="table" w:styleId="Listetabell1lysuthevingsfarge5">
    <w:name w:val="List Table 1 Light Accent 5"/>
    <w:basedOn w:val="Vanligtabell"/>
    <w:uiPriority w:val="46"/>
    <w:rsid w:val="00EE1540"/>
    <w:pPr>
      <w:spacing w:after="0" w:line="240" w:lineRule="auto"/>
    </w:pPr>
    <w:tblPr>
      <w:tblStyleRowBandSize w:val="1"/>
      <w:tblStyleColBandSize w:val="1"/>
    </w:tblPr>
    <w:tcPr>
      <w:shd w:val="clear" w:color="auto" w:fill="ECFBC7" w:themeFill="accent5" w:themeFillTint="33"/>
    </w:tcPr>
    <w:tblStylePr w:type="firstRow">
      <w:rPr>
        <w:b/>
        <w:bCs/>
      </w:rPr>
      <w:tblPr/>
      <w:tcPr>
        <w:tcBorders>
          <w:bottom w:val="single" w:sz="4" w:space="0" w:color="C6F359" w:themeColor="accent5" w:themeTint="99"/>
        </w:tcBorders>
      </w:tcPr>
    </w:tblStylePr>
    <w:tblStylePr w:type="lastRow">
      <w:rPr>
        <w:b/>
        <w:bCs/>
      </w:rPr>
      <w:tblPr/>
      <w:tcPr>
        <w:tcBorders>
          <w:top w:val="single" w:sz="4" w:space="0" w:color="C6F359" w:themeColor="accent5" w:themeTint="99"/>
        </w:tcBorders>
      </w:tcPr>
    </w:tblStylePr>
    <w:tblStylePr w:type="firstCol">
      <w:rPr>
        <w:b/>
        <w:bCs/>
      </w:rPr>
    </w:tblStylePr>
    <w:tblStylePr w:type="lastCol">
      <w:rPr>
        <w:b/>
        <w:bCs/>
      </w:rPr>
    </w:tblStylePr>
    <w:tblStylePr w:type="band1Vert">
      <w:tblPr/>
      <w:tcPr>
        <w:shd w:val="clear" w:color="auto" w:fill="ECFBC7" w:themeFill="accent5" w:themeFillTint="33"/>
      </w:tcPr>
    </w:tblStylePr>
  </w:style>
  <w:style w:type="table" w:styleId="Listetabell1lysuthevingsfarge6">
    <w:name w:val="List Table 1 Light Accent 6"/>
    <w:basedOn w:val="Vanligtabell"/>
    <w:uiPriority w:val="46"/>
    <w:rsid w:val="00EE1540"/>
    <w:pPr>
      <w:spacing w:after="0" w:line="240" w:lineRule="auto"/>
    </w:pPr>
    <w:tblPr>
      <w:tblStyleRowBandSize w:val="1"/>
      <w:tblStyleColBandSize w:val="1"/>
    </w:tblPr>
    <w:tcPr>
      <w:shd w:val="clear" w:color="auto" w:fill="FFF3D9" w:themeFill="accent6" w:themeFillTint="33"/>
    </w:tcPr>
    <w:tblStylePr w:type="firstRow">
      <w:rPr>
        <w:b/>
        <w:bCs/>
      </w:rPr>
      <w:tblPr/>
      <w:tcPr>
        <w:tcBorders>
          <w:bottom w:val="single" w:sz="4" w:space="0" w:color="FFDD8F" w:themeColor="accent6" w:themeTint="99"/>
        </w:tcBorders>
      </w:tcPr>
    </w:tblStylePr>
    <w:tblStylePr w:type="lastRow">
      <w:rPr>
        <w:b/>
        <w:bCs/>
      </w:rPr>
      <w:tblPr/>
      <w:tcPr>
        <w:tcBorders>
          <w:top w:val="single" w:sz="4" w:space="0" w:color="FFDD8F" w:themeColor="accent6" w:themeTint="99"/>
        </w:tcBorders>
      </w:tcPr>
    </w:tblStylePr>
    <w:tblStylePr w:type="firstCol">
      <w:rPr>
        <w:b/>
        <w:bCs/>
      </w:rPr>
    </w:tblStylePr>
    <w:tblStylePr w:type="lastCol">
      <w:rPr>
        <w:b/>
        <w:bCs/>
      </w:rPr>
    </w:tblStylePr>
    <w:tblStylePr w:type="band1Vert">
      <w:tblPr/>
      <w:tcPr>
        <w:shd w:val="clear" w:color="auto" w:fill="FFF3D9" w:themeFill="accent6" w:themeFillTint="33"/>
      </w:tcPr>
    </w:tblStylePr>
  </w:style>
  <w:style w:type="table" w:styleId="Listetabell2">
    <w:name w:val="List Table 2"/>
    <w:basedOn w:val="Vanligtabell"/>
    <w:uiPriority w:val="47"/>
    <w:rsid w:val="00EE1540"/>
    <w:pPr>
      <w:spacing w:after="0" w:line="240" w:lineRule="auto"/>
    </w:pPr>
    <w:tblPr>
      <w:tblStyleRowBandSize w:val="1"/>
      <w:tblStyleColBandSize w:val="1"/>
    </w:tblPr>
    <w:tcPr>
      <w:shd w:val="clear" w:color="auto" w:fill="CCCCCC" w:themeFill="text1"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etabell2uthevingsfarge1">
    <w:name w:val="List Table 2 Accent 1"/>
    <w:basedOn w:val="Vanligtabell"/>
    <w:uiPriority w:val="47"/>
    <w:rsid w:val="00EE1540"/>
    <w:pPr>
      <w:spacing w:after="0" w:line="240" w:lineRule="auto"/>
    </w:pPr>
    <w:tblPr>
      <w:tblStyleRowBandSize w:val="1"/>
      <w:tblStyleColBandSize w:val="1"/>
    </w:tblPr>
    <w:tcPr>
      <w:shd w:val="clear" w:color="auto" w:fill="F2F5F6" w:themeFill="accent1"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etabell2uthevingsfarge2">
    <w:name w:val="List Table 2 Accent 2"/>
    <w:basedOn w:val="Vanligtabell"/>
    <w:uiPriority w:val="47"/>
    <w:rsid w:val="00EE1540"/>
    <w:pPr>
      <w:spacing w:after="0" w:line="240" w:lineRule="auto"/>
    </w:pPr>
    <w:tblPr>
      <w:tblStyleRowBandSize w:val="1"/>
      <w:tblStyleColBandSize w:val="1"/>
    </w:tblPr>
    <w:tcPr>
      <w:shd w:val="clear" w:color="auto" w:fill="E2ECE6" w:themeFill="accent2"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etabell2uthevingsfarge3">
    <w:name w:val="List Table 2 Accent 3"/>
    <w:basedOn w:val="Vanligtabell"/>
    <w:uiPriority w:val="47"/>
    <w:rsid w:val="00EE1540"/>
    <w:pPr>
      <w:spacing w:after="0" w:line="240" w:lineRule="auto"/>
    </w:pPr>
    <w:tblPr>
      <w:tblStyleRowBandSize w:val="1"/>
      <w:tblStyleColBandSize w:val="1"/>
    </w:tblPr>
    <w:tcPr>
      <w:shd w:val="clear" w:color="auto" w:fill="EEF8EF" w:themeFill="accent3"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etabell2uthevingsfarge4">
    <w:name w:val="List Table 2 Accent 4"/>
    <w:basedOn w:val="Vanligtabell"/>
    <w:uiPriority w:val="47"/>
    <w:rsid w:val="00EE1540"/>
    <w:pPr>
      <w:spacing w:after="0" w:line="240" w:lineRule="auto"/>
    </w:pPr>
    <w:tblPr>
      <w:tblStyleRowBandSize w:val="1"/>
      <w:tblStyleColBandSize w:val="1"/>
    </w:tblPr>
    <w:tcPr>
      <w:shd w:val="clear" w:color="auto" w:fill="BFFFF3" w:themeFill="accent4"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etabell2uthevingsfarge5">
    <w:name w:val="List Table 2 Accent 5"/>
    <w:basedOn w:val="Vanligtabell"/>
    <w:uiPriority w:val="47"/>
    <w:rsid w:val="00EE1540"/>
    <w:pPr>
      <w:spacing w:after="0" w:line="240" w:lineRule="auto"/>
    </w:pPr>
    <w:tblPr>
      <w:tblStyleRowBandSize w:val="1"/>
      <w:tblStyleColBandSize w:val="1"/>
    </w:tblPr>
    <w:tcPr>
      <w:shd w:val="clear" w:color="auto" w:fill="ECFBC7" w:themeFill="accent5"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etabell2uthevingsfarge6">
    <w:name w:val="List Table 2 Accent 6"/>
    <w:basedOn w:val="Vanligtabell"/>
    <w:uiPriority w:val="47"/>
    <w:rsid w:val="00EE1540"/>
    <w:pPr>
      <w:spacing w:after="0" w:line="240" w:lineRule="auto"/>
    </w:pPr>
    <w:tblPr>
      <w:tblStyleRowBandSize w:val="1"/>
      <w:tblStyleColBandSize w:val="1"/>
    </w:tblPr>
    <w:tcPr>
      <w:shd w:val="clear" w:color="auto" w:fill="FFF3D9" w:themeFill="accent6"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etabell3">
    <w:name w:val="List Table 3"/>
    <w:basedOn w:val="Vanligtabell"/>
    <w:uiPriority w:val="48"/>
    <w:rsid w:val="00EE1540"/>
    <w:pPr>
      <w:spacing w:after="0" w:line="240" w:lineRule="auto"/>
    </w:pPr>
    <w:tblPr>
      <w:tblStyleRowBandSize w:val="1"/>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EE1540"/>
    <w:pPr>
      <w:spacing w:after="0" w:line="240" w:lineRule="auto"/>
    </w:pPr>
    <w:tblPr>
      <w:tblStyleRowBandSize w:val="1"/>
      <w:tblStyleColBandSize w:val="1"/>
    </w:tblPr>
    <w:tblStylePr w:type="firstRow">
      <w:rPr>
        <w:b/>
        <w:bCs/>
        <w:color w:val="FFFFFF" w:themeColor="background1"/>
      </w:rPr>
      <w:tblPr/>
      <w:tcPr>
        <w:shd w:val="clear" w:color="auto" w:fill="BFCED6" w:themeFill="accent1"/>
      </w:tcPr>
    </w:tblStylePr>
    <w:tblStylePr w:type="lastRow">
      <w:rPr>
        <w:b/>
        <w:bCs/>
      </w:rPr>
      <w:tblPr/>
      <w:tcPr>
        <w:tcBorders>
          <w:top w:val="double" w:sz="4" w:space="0" w:color="BFCED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CED6" w:themeColor="accent1"/>
          <w:right w:val="single" w:sz="4" w:space="0" w:color="BFCED6" w:themeColor="accent1"/>
        </w:tcBorders>
      </w:tcPr>
    </w:tblStylePr>
    <w:tblStylePr w:type="band1Horz">
      <w:tblPr/>
      <w:tcPr>
        <w:tcBorders>
          <w:top w:val="single" w:sz="4" w:space="0" w:color="BFCED6" w:themeColor="accent1"/>
          <w:bottom w:val="single" w:sz="4" w:space="0" w:color="BFCED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CED6" w:themeColor="accent1"/>
          <w:left w:val="nil"/>
        </w:tcBorders>
      </w:tcPr>
    </w:tblStylePr>
    <w:tblStylePr w:type="swCell">
      <w:tblPr/>
      <w:tcPr>
        <w:tcBorders>
          <w:top w:val="double" w:sz="4" w:space="0" w:color="BFCED6" w:themeColor="accent1"/>
          <w:right w:val="nil"/>
        </w:tcBorders>
      </w:tcPr>
    </w:tblStylePr>
  </w:style>
  <w:style w:type="table" w:styleId="Listetabell3uthevingsfarge2">
    <w:name w:val="List Table 3 Accent 2"/>
    <w:basedOn w:val="Vanligtabell"/>
    <w:uiPriority w:val="48"/>
    <w:rsid w:val="00EE1540"/>
    <w:pPr>
      <w:spacing w:after="0" w:line="240" w:lineRule="auto"/>
    </w:pPr>
    <w:tblPr>
      <w:tblStyleRowBandSize w:val="1"/>
      <w:tblStyleColBandSize w:val="1"/>
    </w:tblPr>
    <w:tblStylePr w:type="firstRow">
      <w:rPr>
        <w:b/>
        <w:bCs/>
        <w:color w:val="FFFFFF" w:themeColor="background1"/>
      </w:rPr>
      <w:tblPr/>
      <w:tcPr>
        <w:shd w:val="clear" w:color="auto" w:fill="6FA287" w:themeFill="accent2"/>
      </w:tcPr>
    </w:tblStylePr>
    <w:tblStylePr w:type="lastRow">
      <w:rPr>
        <w:b/>
        <w:bCs/>
      </w:rPr>
      <w:tblPr/>
      <w:tcPr>
        <w:tcBorders>
          <w:top w:val="double" w:sz="4" w:space="0" w:color="6FA28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A287" w:themeColor="accent2"/>
          <w:right w:val="single" w:sz="4" w:space="0" w:color="6FA287" w:themeColor="accent2"/>
        </w:tcBorders>
      </w:tcPr>
    </w:tblStylePr>
    <w:tblStylePr w:type="band1Horz">
      <w:tblPr/>
      <w:tcPr>
        <w:tcBorders>
          <w:top w:val="single" w:sz="4" w:space="0" w:color="6FA287" w:themeColor="accent2"/>
          <w:bottom w:val="single" w:sz="4" w:space="0" w:color="6FA28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A287" w:themeColor="accent2"/>
          <w:left w:val="nil"/>
        </w:tcBorders>
      </w:tcPr>
    </w:tblStylePr>
    <w:tblStylePr w:type="swCell">
      <w:tblPr/>
      <w:tcPr>
        <w:tcBorders>
          <w:top w:val="double" w:sz="4" w:space="0" w:color="6FA287" w:themeColor="accent2"/>
          <w:right w:val="nil"/>
        </w:tcBorders>
      </w:tcPr>
    </w:tblStylePr>
  </w:style>
  <w:style w:type="table" w:styleId="Listetabell3uthevingsfarge3">
    <w:name w:val="List Table 3 Accent 3"/>
    <w:basedOn w:val="Vanligtabell"/>
    <w:uiPriority w:val="48"/>
    <w:rsid w:val="00EE1540"/>
    <w:pPr>
      <w:spacing w:after="0" w:line="240" w:lineRule="auto"/>
    </w:pPr>
    <w:tblPr>
      <w:tblStyleRowBandSize w:val="1"/>
      <w:tblStyleColBandSize w:val="1"/>
    </w:tblPr>
    <w:tblStylePr w:type="firstRow">
      <w:rPr>
        <w:b/>
        <w:bCs/>
        <w:color w:val="FFFFFF" w:themeColor="background1"/>
      </w:rPr>
      <w:tblPr/>
      <w:tcPr>
        <w:shd w:val="clear" w:color="auto" w:fill="ADDFB3" w:themeFill="accent3"/>
      </w:tcPr>
    </w:tblStylePr>
    <w:tblStylePr w:type="lastRow">
      <w:rPr>
        <w:b/>
        <w:bCs/>
      </w:rPr>
      <w:tblPr/>
      <w:tcPr>
        <w:tcBorders>
          <w:top w:val="double" w:sz="4" w:space="0" w:color="ADDFB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DDFB3" w:themeColor="accent3"/>
          <w:right w:val="single" w:sz="4" w:space="0" w:color="ADDFB3" w:themeColor="accent3"/>
        </w:tcBorders>
      </w:tcPr>
    </w:tblStylePr>
    <w:tblStylePr w:type="band1Horz">
      <w:tblPr/>
      <w:tcPr>
        <w:tcBorders>
          <w:top w:val="single" w:sz="4" w:space="0" w:color="ADDFB3" w:themeColor="accent3"/>
          <w:bottom w:val="single" w:sz="4" w:space="0" w:color="ADDFB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DDFB3" w:themeColor="accent3"/>
          <w:left w:val="nil"/>
        </w:tcBorders>
      </w:tcPr>
    </w:tblStylePr>
    <w:tblStylePr w:type="swCell">
      <w:tblPr/>
      <w:tcPr>
        <w:tcBorders>
          <w:top w:val="double" w:sz="4" w:space="0" w:color="ADDFB3" w:themeColor="accent3"/>
          <w:right w:val="nil"/>
        </w:tcBorders>
      </w:tcPr>
    </w:tblStylePr>
  </w:style>
  <w:style w:type="table" w:styleId="Listetabell3uthevingsfarge4">
    <w:name w:val="List Table 3 Accent 4"/>
    <w:basedOn w:val="Vanligtabell"/>
    <w:uiPriority w:val="48"/>
    <w:rsid w:val="00EE1540"/>
    <w:pPr>
      <w:spacing w:after="0" w:line="240" w:lineRule="auto"/>
    </w:pPr>
    <w:tblPr>
      <w:tblStyleRowBandSize w:val="1"/>
      <w:tblStyleColBandSize w:val="1"/>
    </w:tblPr>
    <w:tblStylePr w:type="firstRow">
      <w:rPr>
        <w:b/>
        <w:bCs/>
        <w:color w:val="FFFFFF" w:themeColor="background1"/>
      </w:rPr>
      <w:tblPr/>
      <w:tcPr>
        <w:shd w:val="clear" w:color="auto" w:fill="00C19F" w:themeFill="accent4"/>
      </w:tcPr>
    </w:tblStylePr>
    <w:tblStylePr w:type="lastRow">
      <w:rPr>
        <w:b/>
        <w:bCs/>
      </w:rPr>
      <w:tblPr/>
      <w:tcPr>
        <w:tcBorders>
          <w:top w:val="double" w:sz="4" w:space="0" w:color="00C19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19F" w:themeColor="accent4"/>
          <w:right w:val="single" w:sz="4" w:space="0" w:color="00C19F" w:themeColor="accent4"/>
        </w:tcBorders>
      </w:tcPr>
    </w:tblStylePr>
    <w:tblStylePr w:type="band1Horz">
      <w:tblPr/>
      <w:tcPr>
        <w:tcBorders>
          <w:top w:val="single" w:sz="4" w:space="0" w:color="00C19F" w:themeColor="accent4"/>
          <w:bottom w:val="single" w:sz="4" w:space="0" w:color="00C19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19F" w:themeColor="accent4"/>
          <w:left w:val="nil"/>
        </w:tcBorders>
      </w:tcPr>
    </w:tblStylePr>
    <w:tblStylePr w:type="swCell">
      <w:tblPr/>
      <w:tcPr>
        <w:tcBorders>
          <w:top w:val="double" w:sz="4" w:space="0" w:color="00C19F" w:themeColor="accent4"/>
          <w:right w:val="nil"/>
        </w:tcBorders>
      </w:tcPr>
    </w:tblStylePr>
  </w:style>
  <w:style w:type="table" w:styleId="Listetabell3uthevingsfarge5">
    <w:name w:val="List Table 3 Accent 5"/>
    <w:basedOn w:val="Vanligtabell"/>
    <w:uiPriority w:val="48"/>
    <w:rsid w:val="00EE1540"/>
    <w:pPr>
      <w:spacing w:after="0" w:line="240" w:lineRule="auto"/>
    </w:pPr>
    <w:tblPr>
      <w:tblStyleRowBandSize w:val="1"/>
      <w:tblStyleColBandSize w:val="1"/>
    </w:tblPr>
    <w:tblStylePr w:type="firstRow">
      <w:rPr>
        <w:b/>
        <w:bCs/>
        <w:color w:val="FFFFFF" w:themeColor="background1"/>
      </w:rPr>
      <w:tblPr/>
      <w:tcPr>
        <w:shd w:val="clear" w:color="auto" w:fill="93C90E" w:themeFill="accent5"/>
      </w:tcPr>
    </w:tblStylePr>
    <w:tblStylePr w:type="lastRow">
      <w:rPr>
        <w:b/>
        <w:bCs/>
      </w:rPr>
      <w:tblPr/>
      <w:tcPr>
        <w:tcBorders>
          <w:top w:val="double" w:sz="4" w:space="0" w:color="93C90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C90E" w:themeColor="accent5"/>
          <w:right w:val="single" w:sz="4" w:space="0" w:color="93C90E" w:themeColor="accent5"/>
        </w:tcBorders>
      </w:tcPr>
    </w:tblStylePr>
    <w:tblStylePr w:type="band1Horz">
      <w:tblPr/>
      <w:tcPr>
        <w:tcBorders>
          <w:top w:val="single" w:sz="4" w:space="0" w:color="93C90E" w:themeColor="accent5"/>
          <w:bottom w:val="single" w:sz="4" w:space="0" w:color="93C90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C90E" w:themeColor="accent5"/>
          <w:left w:val="nil"/>
        </w:tcBorders>
      </w:tcPr>
    </w:tblStylePr>
    <w:tblStylePr w:type="swCell">
      <w:tblPr/>
      <w:tcPr>
        <w:tcBorders>
          <w:top w:val="double" w:sz="4" w:space="0" w:color="93C90E" w:themeColor="accent5"/>
          <w:right w:val="nil"/>
        </w:tcBorders>
      </w:tcPr>
    </w:tblStylePr>
  </w:style>
  <w:style w:type="table" w:styleId="Listetabell3uthevingsfarge6">
    <w:name w:val="List Table 3 Accent 6"/>
    <w:basedOn w:val="Vanligtabell"/>
    <w:uiPriority w:val="48"/>
    <w:rsid w:val="00EE1540"/>
    <w:pPr>
      <w:spacing w:after="0" w:line="240" w:lineRule="auto"/>
    </w:pPr>
    <w:tblPr>
      <w:tblStyleRowBandSize w:val="1"/>
      <w:tblStyleColBandSize w:val="1"/>
    </w:tblPr>
    <w:tblStylePr w:type="firstRow">
      <w:rPr>
        <w:b/>
        <w:bCs/>
        <w:color w:val="FFFFFF" w:themeColor="background1"/>
      </w:rPr>
      <w:tblPr/>
      <w:tcPr>
        <w:shd w:val="clear" w:color="auto" w:fill="FFC845" w:themeFill="accent6"/>
      </w:tcPr>
    </w:tblStylePr>
    <w:tblStylePr w:type="lastRow">
      <w:rPr>
        <w:b/>
        <w:bCs/>
      </w:rPr>
      <w:tblPr/>
      <w:tcPr>
        <w:tcBorders>
          <w:top w:val="double" w:sz="4" w:space="0" w:color="FFC84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845" w:themeColor="accent6"/>
          <w:right w:val="single" w:sz="4" w:space="0" w:color="FFC845" w:themeColor="accent6"/>
        </w:tcBorders>
      </w:tcPr>
    </w:tblStylePr>
    <w:tblStylePr w:type="band1Horz">
      <w:tblPr/>
      <w:tcPr>
        <w:tcBorders>
          <w:top w:val="single" w:sz="4" w:space="0" w:color="FFC845" w:themeColor="accent6"/>
          <w:bottom w:val="single" w:sz="4" w:space="0" w:color="FFC84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845" w:themeColor="accent6"/>
          <w:left w:val="nil"/>
        </w:tcBorders>
      </w:tcPr>
    </w:tblStylePr>
    <w:tblStylePr w:type="swCell">
      <w:tblPr/>
      <w:tcPr>
        <w:tcBorders>
          <w:top w:val="double" w:sz="4" w:space="0" w:color="FFC845" w:themeColor="accent6"/>
          <w:right w:val="nil"/>
        </w:tcBorders>
      </w:tcPr>
    </w:tblStylePr>
  </w:style>
  <w:style w:type="table" w:styleId="Listetabell4">
    <w:name w:val="List Table 4"/>
    <w:basedOn w:val="Vanligtabell"/>
    <w:uiPriority w:val="49"/>
    <w:rsid w:val="00EE1540"/>
    <w:pPr>
      <w:spacing w:after="0" w:line="240" w:lineRule="auto"/>
    </w:pPr>
    <w:tblPr>
      <w:tblStyleRowBandSize w:val="1"/>
      <w:tblStyleColBandSize w:val="1"/>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EE1540"/>
    <w:pPr>
      <w:spacing w:after="0" w:line="240" w:lineRule="auto"/>
    </w:pPr>
    <w:tblPr>
      <w:tblStyleRowBandSize w:val="1"/>
      <w:tblStyleColBandSize w:val="1"/>
    </w:tblPr>
    <w:tblStylePr w:type="firstRow">
      <w:rPr>
        <w:b/>
        <w:bCs/>
        <w:color w:val="FFFFFF" w:themeColor="background1"/>
      </w:rPr>
      <w:tblPr/>
      <w:tcPr>
        <w:tcBorders>
          <w:top w:val="single" w:sz="4" w:space="0" w:color="BFCED6" w:themeColor="accent1"/>
          <w:left w:val="single" w:sz="4" w:space="0" w:color="BFCED6" w:themeColor="accent1"/>
          <w:bottom w:val="single" w:sz="4" w:space="0" w:color="BFCED6" w:themeColor="accent1"/>
          <w:right w:val="single" w:sz="4" w:space="0" w:color="BFCED6" w:themeColor="accent1"/>
          <w:insideH w:val="nil"/>
        </w:tcBorders>
        <w:shd w:val="clear" w:color="auto" w:fill="BFCED6" w:themeFill="accent1"/>
      </w:tcPr>
    </w:tblStylePr>
    <w:tblStylePr w:type="lastRow">
      <w:rPr>
        <w:b/>
        <w:bCs/>
      </w:rPr>
      <w:tblPr/>
      <w:tcPr>
        <w:tcBorders>
          <w:top w:val="double" w:sz="4" w:space="0" w:color="D8E1E6" w:themeColor="accent1" w:themeTint="99"/>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Listetabell4uthevingsfarge2">
    <w:name w:val="List Table 4 Accent 2"/>
    <w:basedOn w:val="Vanligtabell"/>
    <w:uiPriority w:val="49"/>
    <w:rsid w:val="00EE1540"/>
    <w:pPr>
      <w:spacing w:after="0" w:line="240" w:lineRule="auto"/>
    </w:pPr>
    <w:tblPr>
      <w:tblStyleRowBandSize w:val="1"/>
      <w:tblStyleColBandSize w:val="1"/>
    </w:tblPr>
    <w:tblStylePr w:type="firstRow">
      <w:rPr>
        <w:b/>
        <w:bCs/>
        <w:color w:val="FFFFFF" w:themeColor="background1"/>
      </w:rPr>
      <w:tblPr/>
      <w:tcPr>
        <w:tcBorders>
          <w:top w:val="single" w:sz="4" w:space="0" w:color="6FA287" w:themeColor="accent2"/>
          <w:left w:val="single" w:sz="4" w:space="0" w:color="6FA287" w:themeColor="accent2"/>
          <w:bottom w:val="single" w:sz="4" w:space="0" w:color="6FA287" w:themeColor="accent2"/>
          <w:right w:val="single" w:sz="4" w:space="0" w:color="6FA287" w:themeColor="accent2"/>
          <w:insideH w:val="nil"/>
        </w:tcBorders>
        <w:shd w:val="clear" w:color="auto" w:fill="6FA287" w:themeFill="accent2"/>
      </w:tcPr>
    </w:tblStylePr>
    <w:tblStylePr w:type="lastRow">
      <w:rPr>
        <w:b/>
        <w:bCs/>
      </w:rPr>
      <w:tblPr/>
      <w:tcPr>
        <w:tcBorders>
          <w:top w:val="double" w:sz="4" w:space="0" w:color="A8C7B6" w:themeColor="accent2" w:themeTint="99"/>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Listetabell4uthevingsfarge3">
    <w:name w:val="List Table 4 Accent 3"/>
    <w:basedOn w:val="Vanligtabell"/>
    <w:uiPriority w:val="49"/>
    <w:rsid w:val="00EE1540"/>
    <w:pPr>
      <w:spacing w:after="0" w:line="240" w:lineRule="auto"/>
    </w:pPr>
    <w:tblPr>
      <w:tblStyleRowBandSize w:val="1"/>
      <w:tblStyleColBandSize w:val="1"/>
    </w:tblPr>
    <w:tblStylePr w:type="firstRow">
      <w:rPr>
        <w:b/>
        <w:bCs/>
        <w:color w:val="FFFFFF" w:themeColor="background1"/>
      </w:rPr>
      <w:tblPr/>
      <w:tcPr>
        <w:tcBorders>
          <w:top w:val="single" w:sz="4" w:space="0" w:color="ADDFB3" w:themeColor="accent3"/>
          <w:left w:val="single" w:sz="4" w:space="0" w:color="ADDFB3" w:themeColor="accent3"/>
          <w:bottom w:val="single" w:sz="4" w:space="0" w:color="ADDFB3" w:themeColor="accent3"/>
          <w:right w:val="single" w:sz="4" w:space="0" w:color="ADDFB3" w:themeColor="accent3"/>
          <w:insideH w:val="nil"/>
        </w:tcBorders>
        <w:shd w:val="clear" w:color="auto" w:fill="ADDFB3" w:themeFill="accent3"/>
      </w:tcPr>
    </w:tblStylePr>
    <w:tblStylePr w:type="lastRow">
      <w:rPr>
        <w:b/>
        <w:bCs/>
      </w:rPr>
      <w:tblPr/>
      <w:tcPr>
        <w:tcBorders>
          <w:top w:val="double" w:sz="4" w:space="0" w:color="CDEBD1" w:themeColor="accent3" w:themeTint="99"/>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Listetabell4uthevingsfarge4">
    <w:name w:val="List Table 4 Accent 4"/>
    <w:basedOn w:val="Vanligtabell"/>
    <w:uiPriority w:val="49"/>
    <w:rsid w:val="00EE1540"/>
    <w:pPr>
      <w:spacing w:after="0" w:line="240" w:lineRule="auto"/>
    </w:pPr>
    <w:tblPr>
      <w:tblStyleRowBandSize w:val="1"/>
      <w:tblStyleColBandSize w:val="1"/>
    </w:tblPr>
    <w:tblStylePr w:type="firstRow">
      <w:rPr>
        <w:b/>
        <w:bCs/>
        <w:color w:val="FFFFFF" w:themeColor="background1"/>
      </w:rPr>
      <w:tblPr/>
      <w:tcPr>
        <w:tcBorders>
          <w:top w:val="single" w:sz="4" w:space="0" w:color="00C19F" w:themeColor="accent4"/>
          <w:left w:val="single" w:sz="4" w:space="0" w:color="00C19F" w:themeColor="accent4"/>
          <w:bottom w:val="single" w:sz="4" w:space="0" w:color="00C19F" w:themeColor="accent4"/>
          <w:right w:val="single" w:sz="4" w:space="0" w:color="00C19F" w:themeColor="accent4"/>
          <w:insideH w:val="nil"/>
        </w:tcBorders>
        <w:shd w:val="clear" w:color="auto" w:fill="00C19F" w:themeFill="accent4"/>
      </w:tcPr>
    </w:tblStylePr>
    <w:tblStylePr w:type="lastRow">
      <w:rPr>
        <w:b/>
        <w:bCs/>
      </w:rPr>
      <w:tblPr/>
      <w:tcPr>
        <w:tcBorders>
          <w:top w:val="double" w:sz="4" w:space="0" w:color="40FFDD" w:themeColor="accent4" w:themeTint="99"/>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Listetabell4uthevingsfarge5">
    <w:name w:val="List Table 4 Accent 5"/>
    <w:basedOn w:val="Vanligtabell"/>
    <w:uiPriority w:val="49"/>
    <w:rsid w:val="00EE1540"/>
    <w:pPr>
      <w:spacing w:after="0" w:line="240" w:lineRule="auto"/>
    </w:pPr>
    <w:tblPr>
      <w:tblStyleRowBandSize w:val="1"/>
      <w:tblStyleColBandSize w:val="1"/>
    </w:tblPr>
    <w:tblStylePr w:type="firstRow">
      <w:rPr>
        <w:b/>
        <w:bCs/>
        <w:color w:val="FFFFFF" w:themeColor="background1"/>
      </w:rPr>
      <w:tblPr/>
      <w:tcPr>
        <w:tcBorders>
          <w:top w:val="single" w:sz="4" w:space="0" w:color="93C90E" w:themeColor="accent5"/>
          <w:left w:val="single" w:sz="4" w:space="0" w:color="93C90E" w:themeColor="accent5"/>
          <w:bottom w:val="single" w:sz="4" w:space="0" w:color="93C90E" w:themeColor="accent5"/>
          <w:right w:val="single" w:sz="4" w:space="0" w:color="93C90E" w:themeColor="accent5"/>
          <w:insideH w:val="nil"/>
        </w:tcBorders>
        <w:shd w:val="clear" w:color="auto" w:fill="93C90E" w:themeFill="accent5"/>
      </w:tcPr>
    </w:tblStylePr>
    <w:tblStylePr w:type="lastRow">
      <w:rPr>
        <w:b/>
        <w:bCs/>
      </w:rPr>
      <w:tblPr/>
      <w:tcPr>
        <w:tcBorders>
          <w:top w:val="double" w:sz="4" w:space="0" w:color="C6F359" w:themeColor="accent5" w:themeTint="99"/>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Listetabell4uthevingsfarge6">
    <w:name w:val="List Table 4 Accent 6"/>
    <w:basedOn w:val="Vanligtabell"/>
    <w:uiPriority w:val="49"/>
    <w:rsid w:val="00EE1540"/>
    <w:pPr>
      <w:spacing w:after="0" w:line="240" w:lineRule="auto"/>
    </w:pPr>
    <w:tblPr>
      <w:tblStyleRowBandSize w:val="1"/>
      <w:tblStyleColBandSize w:val="1"/>
    </w:tblPr>
    <w:tblStylePr w:type="firstRow">
      <w:rPr>
        <w:b/>
        <w:bCs/>
        <w:color w:val="FFFFFF" w:themeColor="background1"/>
      </w:rPr>
      <w:tblPr/>
      <w:tcPr>
        <w:tcBorders>
          <w:top w:val="single" w:sz="4" w:space="0" w:color="FFC845" w:themeColor="accent6"/>
          <w:left w:val="single" w:sz="4" w:space="0" w:color="FFC845" w:themeColor="accent6"/>
          <w:bottom w:val="single" w:sz="4" w:space="0" w:color="FFC845" w:themeColor="accent6"/>
          <w:right w:val="single" w:sz="4" w:space="0" w:color="FFC845" w:themeColor="accent6"/>
          <w:insideH w:val="nil"/>
        </w:tcBorders>
        <w:shd w:val="clear" w:color="auto" w:fill="FFC845" w:themeFill="accent6"/>
      </w:tcPr>
    </w:tblStylePr>
    <w:tblStylePr w:type="lastRow">
      <w:rPr>
        <w:b/>
        <w:bCs/>
      </w:rPr>
      <w:tblPr/>
      <w:tcPr>
        <w:tcBorders>
          <w:top w:val="double" w:sz="4" w:space="0" w:color="FFDD8F" w:themeColor="accent6" w:themeTint="99"/>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Listetabell5mrk">
    <w:name w:val="List Table 5 Dark"/>
    <w:basedOn w:val="Vanligtabell"/>
    <w:uiPriority w:val="50"/>
    <w:rsid w:val="00EE1540"/>
    <w:pPr>
      <w:spacing w:after="0" w:line="240" w:lineRule="auto"/>
    </w:pPr>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EE1540"/>
    <w:pPr>
      <w:spacing w:after="0" w:line="240" w:lineRule="auto"/>
    </w:pPr>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CED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EE1540"/>
    <w:pPr>
      <w:spacing w:after="0" w:line="240" w:lineRule="auto"/>
    </w:pPr>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A28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EE1540"/>
    <w:pPr>
      <w:spacing w:after="0" w:line="240" w:lineRule="auto"/>
    </w:pPr>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DDFB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EE1540"/>
    <w:pPr>
      <w:spacing w:after="0" w:line="240" w:lineRule="auto"/>
    </w:pPr>
    <w:rPr>
      <w:color w:val="FFFFFF" w:themeColor="background1"/>
    </w:rPr>
    <w:tblPr>
      <w:tblStyleRowBandSize w:val="1"/>
      <w:tblStyleColBandSize w:val="1"/>
    </w:tblPr>
    <w:tcPr>
      <w:shd w:val="clear" w:color="auto" w:fill="00C19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EE1540"/>
    <w:pPr>
      <w:spacing w:after="0" w:line="240" w:lineRule="auto"/>
    </w:pPr>
    <w:rPr>
      <w:color w:val="FFFFFF" w:themeColor="background1"/>
    </w:rPr>
    <w:tblPr>
      <w:tblStyleRowBandSize w:val="1"/>
      <w:tblStyleColBandSize w:val="1"/>
    </w:tblPr>
    <w:tcPr>
      <w:shd w:val="clear" w:color="auto" w:fill="93C90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EE1540"/>
    <w:pPr>
      <w:spacing w:after="0" w:line="240" w:lineRule="auto"/>
    </w:pPr>
    <w:rPr>
      <w:color w:val="FFFFFF" w:themeColor="background1"/>
    </w:rPr>
    <w:tblPr>
      <w:tblStyleRowBandSize w:val="1"/>
      <w:tblStyleColBandSize w:val="1"/>
    </w:tblPr>
    <w:tcPr>
      <w:shd w:val="clear" w:color="auto" w:fill="FFC845"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EE154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EE1540"/>
    <w:pPr>
      <w:spacing w:after="0" w:line="240" w:lineRule="auto"/>
    </w:pPr>
    <w:rPr>
      <w:color w:val="819EAE" w:themeColor="accent1" w:themeShade="BF"/>
    </w:rPr>
    <w:tblPr>
      <w:tblStyleRowBandSize w:val="1"/>
      <w:tblStyleColBandSize w:val="1"/>
      <w:tblBorders>
        <w:top w:val="single" w:sz="4" w:space="0" w:color="BFCED6" w:themeColor="accent1"/>
        <w:bottom w:val="single" w:sz="4" w:space="0" w:color="BFCED6" w:themeColor="accent1"/>
      </w:tblBorders>
    </w:tblPr>
    <w:tblStylePr w:type="firstRow">
      <w:rPr>
        <w:b/>
        <w:bCs/>
      </w:rPr>
      <w:tblPr/>
      <w:tcPr>
        <w:tcBorders>
          <w:bottom w:val="single" w:sz="4" w:space="0" w:color="BFCED6" w:themeColor="accent1"/>
        </w:tcBorders>
      </w:tcPr>
    </w:tblStylePr>
    <w:tblStylePr w:type="lastRow">
      <w:rPr>
        <w:b/>
        <w:bCs/>
      </w:rPr>
      <w:tblPr/>
      <w:tcPr>
        <w:tcBorders>
          <w:top w:val="double" w:sz="4" w:space="0" w:color="BFCED6" w:themeColor="accent1"/>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Listetabell6fargerikuthevingsfarge2">
    <w:name w:val="List Table 6 Colorful Accent 2"/>
    <w:basedOn w:val="Vanligtabell"/>
    <w:uiPriority w:val="51"/>
    <w:rsid w:val="00EE1540"/>
    <w:pPr>
      <w:spacing w:after="0" w:line="240" w:lineRule="auto"/>
    </w:pPr>
    <w:rPr>
      <w:color w:val="507C64" w:themeColor="accent2" w:themeShade="BF"/>
    </w:rPr>
    <w:tblPr>
      <w:tblStyleRowBandSize w:val="1"/>
      <w:tblStyleColBandSize w:val="1"/>
      <w:tblBorders>
        <w:top w:val="single" w:sz="4" w:space="0" w:color="6FA287" w:themeColor="accent2"/>
        <w:bottom w:val="single" w:sz="4" w:space="0" w:color="6FA287" w:themeColor="accent2"/>
      </w:tblBorders>
    </w:tblPr>
    <w:tblStylePr w:type="firstRow">
      <w:rPr>
        <w:b/>
        <w:bCs/>
      </w:rPr>
      <w:tblPr/>
      <w:tcPr>
        <w:tcBorders>
          <w:bottom w:val="single" w:sz="4" w:space="0" w:color="6FA287" w:themeColor="accent2"/>
        </w:tcBorders>
      </w:tcPr>
    </w:tblStylePr>
    <w:tblStylePr w:type="lastRow">
      <w:rPr>
        <w:b/>
        <w:bCs/>
      </w:rPr>
      <w:tblPr/>
      <w:tcPr>
        <w:tcBorders>
          <w:top w:val="double" w:sz="4" w:space="0" w:color="6FA287" w:themeColor="accent2"/>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Listetabell6fargerikuthevingsfarge3">
    <w:name w:val="List Table 6 Colorful Accent 3"/>
    <w:basedOn w:val="Vanligtabell"/>
    <w:uiPriority w:val="51"/>
    <w:rsid w:val="00EE1540"/>
    <w:pPr>
      <w:spacing w:after="0" w:line="240" w:lineRule="auto"/>
    </w:pPr>
    <w:rPr>
      <w:color w:val="65C370" w:themeColor="accent3" w:themeShade="BF"/>
    </w:rPr>
    <w:tblPr>
      <w:tblStyleRowBandSize w:val="1"/>
      <w:tblStyleColBandSize w:val="1"/>
      <w:tblBorders>
        <w:top w:val="single" w:sz="4" w:space="0" w:color="ADDFB3" w:themeColor="accent3"/>
        <w:bottom w:val="single" w:sz="4" w:space="0" w:color="ADDFB3" w:themeColor="accent3"/>
      </w:tblBorders>
    </w:tblPr>
    <w:tblStylePr w:type="firstRow">
      <w:rPr>
        <w:b/>
        <w:bCs/>
      </w:rPr>
      <w:tblPr/>
      <w:tcPr>
        <w:tcBorders>
          <w:bottom w:val="single" w:sz="4" w:space="0" w:color="ADDFB3" w:themeColor="accent3"/>
        </w:tcBorders>
      </w:tcPr>
    </w:tblStylePr>
    <w:tblStylePr w:type="lastRow">
      <w:rPr>
        <w:b/>
        <w:bCs/>
      </w:rPr>
      <w:tblPr/>
      <w:tcPr>
        <w:tcBorders>
          <w:top w:val="double" w:sz="4" w:space="0" w:color="ADDFB3" w:themeColor="accent3"/>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Listetabell6fargerikuthevingsfarge4">
    <w:name w:val="List Table 6 Colorful Accent 4"/>
    <w:basedOn w:val="Vanligtabell"/>
    <w:uiPriority w:val="51"/>
    <w:rsid w:val="00EE1540"/>
    <w:pPr>
      <w:spacing w:after="0" w:line="240" w:lineRule="auto"/>
    </w:pPr>
    <w:rPr>
      <w:color w:val="009076" w:themeColor="accent4" w:themeShade="BF"/>
    </w:rPr>
    <w:tblPr>
      <w:tblStyleRowBandSize w:val="1"/>
      <w:tblStyleColBandSize w:val="1"/>
      <w:tblBorders>
        <w:top w:val="single" w:sz="4" w:space="0" w:color="00C19F" w:themeColor="accent4"/>
        <w:bottom w:val="single" w:sz="4" w:space="0" w:color="00C19F" w:themeColor="accent4"/>
      </w:tblBorders>
    </w:tblPr>
    <w:tblStylePr w:type="firstRow">
      <w:rPr>
        <w:b/>
        <w:bCs/>
      </w:rPr>
      <w:tblPr/>
      <w:tcPr>
        <w:tcBorders>
          <w:bottom w:val="single" w:sz="4" w:space="0" w:color="00C19F" w:themeColor="accent4"/>
        </w:tcBorders>
      </w:tcPr>
    </w:tblStylePr>
    <w:tblStylePr w:type="lastRow">
      <w:rPr>
        <w:b/>
        <w:bCs/>
      </w:rPr>
      <w:tblPr/>
      <w:tcPr>
        <w:tcBorders>
          <w:top w:val="double" w:sz="4" w:space="0" w:color="00C19F" w:themeColor="accent4"/>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Listetabell6fargerikuthevingsfarge5">
    <w:name w:val="List Table 6 Colorful Accent 5"/>
    <w:basedOn w:val="Vanligtabell"/>
    <w:uiPriority w:val="51"/>
    <w:rsid w:val="00EE1540"/>
    <w:pPr>
      <w:spacing w:after="0" w:line="240" w:lineRule="auto"/>
    </w:pPr>
    <w:rPr>
      <w:color w:val="6D960A" w:themeColor="accent5" w:themeShade="BF"/>
    </w:rPr>
    <w:tblPr>
      <w:tblStyleRowBandSize w:val="1"/>
      <w:tblStyleColBandSize w:val="1"/>
      <w:tblBorders>
        <w:top w:val="single" w:sz="4" w:space="0" w:color="93C90E" w:themeColor="accent5"/>
        <w:bottom w:val="single" w:sz="4" w:space="0" w:color="93C90E" w:themeColor="accent5"/>
      </w:tblBorders>
    </w:tblPr>
    <w:tblStylePr w:type="firstRow">
      <w:rPr>
        <w:b/>
        <w:bCs/>
      </w:rPr>
      <w:tblPr/>
      <w:tcPr>
        <w:tcBorders>
          <w:bottom w:val="single" w:sz="4" w:space="0" w:color="93C90E" w:themeColor="accent5"/>
        </w:tcBorders>
      </w:tcPr>
    </w:tblStylePr>
    <w:tblStylePr w:type="lastRow">
      <w:rPr>
        <w:b/>
        <w:bCs/>
      </w:rPr>
      <w:tblPr/>
      <w:tcPr>
        <w:tcBorders>
          <w:top w:val="double" w:sz="4" w:space="0" w:color="93C90E" w:themeColor="accent5"/>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Listetabell6fargerikuthevingsfarge6">
    <w:name w:val="List Table 6 Colorful Accent 6"/>
    <w:basedOn w:val="Vanligtabell"/>
    <w:uiPriority w:val="51"/>
    <w:rsid w:val="00EE1540"/>
    <w:pPr>
      <w:spacing w:after="0" w:line="240" w:lineRule="auto"/>
    </w:pPr>
    <w:rPr>
      <w:color w:val="F2AA00" w:themeColor="accent6" w:themeShade="BF"/>
    </w:rPr>
    <w:tblPr>
      <w:tblStyleRowBandSize w:val="1"/>
      <w:tblStyleColBandSize w:val="1"/>
      <w:tblBorders>
        <w:top w:val="single" w:sz="4" w:space="0" w:color="FFC845" w:themeColor="accent6"/>
        <w:bottom w:val="single" w:sz="4" w:space="0" w:color="FFC845" w:themeColor="accent6"/>
      </w:tblBorders>
    </w:tblPr>
    <w:tblStylePr w:type="firstRow">
      <w:rPr>
        <w:b/>
        <w:bCs/>
      </w:rPr>
      <w:tblPr/>
      <w:tcPr>
        <w:tcBorders>
          <w:bottom w:val="single" w:sz="4" w:space="0" w:color="FFC845" w:themeColor="accent6"/>
        </w:tcBorders>
      </w:tcPr>
    </w:tblStylePr>
    <w:tblStylePr w:type="lastRow">
      <w:rPr>
        <w:b/>
        <w:bCs/>
      </w:rPr>
      <w:tblPr/>
      <w:tcPr>
        <w:tcBorders>
          <w:top w:val="double" w:sz="4" w:space="0" w:color="FFC845" w:themeColor="accent6"/>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Listetabell7fargerik">
    <w:name w:val="List Table 7 Colorful"/>
    <w:basedOn w:val="Vanligtabell"/>
    <w:uiPriority w:val="52"/>
    <w:rsid w:val="00EE1540"/>
    <w:pPr>
      <w:spacing w:after="0" w:line="240" w:lineRule="auto"/>
    </w:pPr>
    <w:rPr>
      <w:color w:val="000000" w:themeColor="text1"/>
    </w:rPr>
    <w:tblPr>
      <w:tblStyleRowBandSize w:val="1"/>
      <w:tblStyleColBandSize w:val="1"/>
    </w:tblPr>
    <w:tcPr>
      <w:tcBorders>
        <w:left w:val="single" w:sz="4" w:space="0" w:color="000000" w:themeColor="text1"/>
      </w:tcBorders>
      <w:shd w:val="clear" w:color="auto" w:fill="CCCCCC" w:themeFill="text1" w:themeFillTint="33"/>
    </w:tc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EE1540"/>
    <w:pPr>
      <w:spacing w:after="0" w:line="240" w:lineRule="auto"/>
    </w:pPr>
    <w:rPr>
      <w:color w:val="819EAE" w:themeColor="accent1" w:themeShade="BF"/>
    </w:rPr>
    <w:tblPr>
      <w:tblStyleRowBandSize w:val="1"/>
      <w:tblStyleColBandSize w:val="1"/>
    </w:tblPr>
    <w:tcPr>
      <w:tcBorders>
        <w:left w:val="single" w:sz="4" w:space="0" w:color="BFCED6" w:themeColor="accent1"/>
      </w:tcBorders>
      <w:shd w:val="clear" w:color="auto" w:fill="F2F5F6" w:themeFill="accent1" w:themeFillTint="33"/>
    </w:tcPr>
    <w:tblStylePr w:type="firstRow">
      <w:rPr>
        <w:rFonts w:asciiTheme="majorHAnsi" w:eastAsiaTheme="majorEastAsia" w:hAnsiTheme="majorHAnsi" w:cstheme="majorBidi"/>
        <w:i/>
        <w:iCs/>
        <w:sz w:val="26"/>
      </w:rPr>
      <w:tblPr/>
      <w:tcPr>
        <w:tcBorders>
          <w:bottom w:val="single" w:sz="4" w:space="0" w:color="BFCED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CED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CED6" w:themeColor="accent1"/>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EE1540"/>
    <w:pPr>
      <w:spacing w:after="0" w:line="240" w:lineRule="auto"/>
    </w:pPr>
    <w:rPr>
      <w:color w:val="507C64" w:themeColor="accent2" w:themeShade="BF"/>
    </w:rPr>
    <w:tblPr>
      <w:tblStyleRowBandSize w:val="1"/>
      <w:tblStyleColBandSize w:val="1"/>
    </w:tblPr>
    <w:tcPr>
      <w:tcBorders>
        <w:left w:val="single" w:sz="4" w:space="0" w:color="6FA287" w:themeColor="accent2"/>
      </w:tcBorders>
      <w:shd w:val="clear" w:color="auto" w:fill="E2ECE6" w:themeFill="accent2" w:themeFillTint="33"/>
    </w:tcPr>
    <w:tblStylePr w:type="firstRow">
      <w:rPr>
        <w:rFonts w:asciiTheme="majorHAnsi" w:eastAsiaTheme="majorEastAsia" w:hAnsiTheme="majorHAnsi" w:cstheme="majorBidi"/>
        <w:i/>
        <w:iCs/>
        <w:sz w:val="26"/>
      </w:rPr>
      <w:tblPr/>
      <w:tcPr>
        <w:tcBorders>
          <w:bottom w:val="single" w:sz="4" w:space="0" w:color="6FA28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A28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A287" w:themeColor="accent2"/>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EE1540"/>
    <w:pPr>
      <w:spacing w:after="0" w:line="240" w:lineRule="auto"/>
    </w:pPr>
    <w:rPr>
      <w:color w:val="65C370" w:themeColor="accent3" w:themeShade="BF"/>
    </w:rPr>
    <w:tblPr>
      <w:tblStyleRowBandSize w:val="1"/>
      <w:tblStyleColBandSize w:val="1"/>
    </w:tblPr>
    <w:tcPr>
      <w:tcBorders>
        <w:left w:val="single" w:sz="4" w:space="0" w:color="ADDFB3" w:themeColor="accent3"/>
      </w:tcBorders>
      <w:shd w:val="clear" w:color="auto" w:fill="EEF8EF" w:themeFill="accent3" w:themeFillTint="33"/>
    </w:tcPr>
    <w:tblStylePr w:type="firstRow">
      <w:rPr>
        <w:rFonts w:asciiTheme="majorHAnsi" w:eastAsiaTheme="majorEastAsia" w:hAnsiTheme="majorHAnsi" w:cstheme="majorBidi"/>
        <w:i/>
        <w:iCs/>
        <w:sz w:val="26"/>
      </w:rPr>
      <w:tblPr/>
      <w:tcPr>
        <w:tcBorders>
          <w:bottom w:val="single" w:sz="4" w:space="0" w:color="ADDFB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DDFB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DDFB3" w:themeColor="accent3"/>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EE1540"/>
    <w:pPr>
      <w:spacing w:after="0" w:line="240" w:lineRule="auto"/>
    </w:pPr>
    <w:rPr>
      <w:color w:val="009076" w:themeColor="accent4" w:themeShade="BF"/>
    </w:rPr>
    <w:tblPr>
      <w:tblStyleRowBandSize w:val="1"/>
      <w:tblStyleColBandSize w:val="1"/>
    </w:tblPr>
    <w:tcPr>
      <w:tcBorders>
        <w:left w:val="single" w:sz="4" w:space="0" w:color="00C19F" w:themeColor="accent4"/>
      </w:tcBorders>
      <w:shd w:val="clear" w:color="auto" w:fill="BFFFF3" w:themeFill="accent4" w:themeFillTint="33"/>
    </w:tcPr>
    <w:tblStylePr w:type="firstRow">
      <w:rPr>
        <w:rFonts w:asciiTheme="majorHAnsi" w:eastAsiaTheme="majorEastAsia" w:hAnsiTheme="majorHAnsi" w:cstheme="majorBidi"/>
        <w:i/>
        <w:iCs/>
        <w:sz w:val="26"/>
      </w:rPr>
      <w:tblPr/>
      <w:tcPr>
        <w:tcBorders>
          <w:bottom w:val="single" w:sz="4" w:space="0" w:color="00C19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19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19F" w:themeColor="accent4"/>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EE1540"/>
    <w:pPr>
      <w:spacing w:after="0" w:line="240" w:lineRule="auto"/>
    </w:pPr>
    <w:rPr>
      <w:color w:val="6D960A" w:themeColor="accent5" w:themeShade="BF"/>
    </w:rPr>
    <w:tblPr>
      <w:tblStyleRowBandSize w:val="1"/>
      <w:tblStyleColBandSize w:val="1"/>
    </w:tblPr>
    <w:tcPr>
      <w:tcBorders>
        <w:left w:val="single" w:sz="4" w:space="0" w:color="93C90E" w:themeColor="accent5"/>
      </w:tcBorders>
      <w:shd w:val="clear" w:color="auto" w:fill="ECFBC7" w:themeFill="accent5" w:themeFillTint="33"/>
    </w:tcPr>
    <w:tblStylePr w:type="firstRow">
      <w:rPr>
        <w:rFonts w:asciiTheme="majorHAnsi" w:eastAsiaTheme="majorEastAsia" w:hAnsiTheme="majorHAnsi" w:cstheme="majorBidi"/>
        <w:i/>
        <w:iCs/>
        <w:sz w:val="26"/>
      </w:rPr>
      <w:tblPr/>
      <w:tcPr>
        <w:tcBorders>
          <w:bottom w:val="single" w:sz="4" w:space="0" w:color="93C90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C90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C90E" w:themeColor="accent5"/>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EE1540"/>
    <w:pPr>
      <w:spacing w:after="0" w:line="240" w:lineRule="auto"/>
    </w:pPr>
    <w:rPr>
      <w:color w:val="F2AA00" w:themeColor="accent6" w:themeShade="BF"/>
    </w:rPr>
    <w:tblPr>
      <w:tblStyleRowBandSize w:val="1"/>
      <w:tblStyleColBandSize w:val="1"/>
    </w:tblPr>
    <w:tcPr>
      <w:tcBorders>
        <w:left w:val="single" w:sz="4" w:space="0" w:color="FFC845" w:themeColor="accent6"/>
      </w:tcBorders>
      <w:shd w:val="clear" w:color="auto" w:fill="FFF3D9" w:themeFill="accent6" w:themeFillTint="33"/>
    </w:tcPr>
    <w:tblStylePr w:type="firstRow">
      <w:rPr>
        <w:rFonts w:asciiTheme="majorHAnsi" w:eastAsiaTheme="majorEastAsia" w:hAnsiTheme="majorHAnsi" w:cstheme="majorBidi"/>
        <w:i/>
        <w:iCs/>
        <w:sz w:val="26"/>
      </w:rPr>
      <w:tblPr/>
      <w:tcPr>
        <w:tcBorders>
          <w:bottom w:val="single" w:sz="4" w:space="0" w:color="FFC845"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84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845" w:themeColor="accent6"/>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EE1540"/>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yslisteuthevingsfarge1">
    <w:name w:val="Light List Accent 1"/>
    <w:basedOn w:val="Vanligtabell"/>
    <w:uiPriority w:val="61"/>
    <w:semiHidden/>
    <w:unhideWhenUsed/>
    <w:rsid w:val="00EE1540"/>
    <w:pPr>
      <w:spacing w:after="0" w:line="240" w:lineRule="auto"/>
    </w:pPr>
    <w:tblPr>
      <w:tblStyleRowBandSize w:val="1"/>
      <w:tblStyleColBandSize w:val="1"/>
    </w:tblPr>
    <w:tcPr>
      <w:tcBorders>
        <w:top w:val="single" w:sz="8" w:space="0" w:color="BFCED6" w:themeColor="accent1"/>
        <w:left w:val="single" w:sz="8" w:space="0" w:color="BFCED6" w:themeColor="accent1"/>
        <w:bottom w:val="single" w:sz="8" w:space="0" w:color="BFCED6" w:themeColor="accent1"/>
        <w:right w:val="single" w:sz="8" w:space="0" w:color="BFCED6" w:themeColor="accent1"/>
      </w:tcBorders>
    </w:tcPr>
    <w:tblStylePr w:type="firstRow">
      <w:pPr>
        <w:spacing w:before="0" w:after="0" w:line="240" w:lineRule="auto"/>
      </w:pPr>
      <w:rPr>
        <w:b/>
        <w:bCs/>
        <w:color w:val="FFFFFF" w:themeColor="background1"/>
      </w:rPr>
      <w:tblPr/>
      <w:tcPr>
        <w:shd w:val="clear" w:color="auto" w:fill="BFCED6" w:themeFill="accent1"/>
      </w:tcPr>
    </w:tblStylePr>
    <w:tblStylePr w:type="lastRow">
      <w:pPr>
        <w:spacing w:before="0" w:after="0" w:line="240" w:lineRule="auto"/>
      </w:pPr>
      <w:rPr>
        <w:b/>
        <w:bCs/>
      </w:rPr>
      <w:tblPr/>
      <w:tcPr>
        <w:tcBorders>
          <w:top w:val="double" w:sz="6" w:space="0" w:color="BFCED6" w:themeColor="accent1"/>
          <w:left w:val="single" w:sz="8" w:space="0" w:color="BFCED6" w:themeColor="accent1"/>
          <w:bottom w:val="single" w:sz="8" w:space="0" w:color="BFCED6" w:themeColor="accent1"/>
          <w:right w:val="single" w:sz="8" w:space="0" w:color="BFCED6" w:themeColor="accent1"/>
        </w:tcBorders>
      </w:tcPr>
    </w:tblStylePr>
    <w:tblStylePr w:type="firstCol">
      <w:rPr>
        <w:b/>
        <w:bCs/>
      </w:rPr>
    </w:tblStylePr>
    <w:tblStylePr w:type="lastCol">
      <w:rPr>
        <w:b/>
        <w:bCs/>
      </w:rPr>
    </w:tblStylePr>
  </w:style>
  <w:style w:type="table" w:styleId="Lyslisteuthevingsfarge2">
    <w:name w:val="Light List Accent 2"/>
    <w:basedOn w:val="Vanligtabell"/>
    <w:uiPriority w:val="61"/>
    <w:semiHidden/>
    <w:unhideWhenUsed/>
    <w:rsid w:val="00EE1540"/>
    <w:pPr>
      <w:spacing w:after="0" w:line="240" w:lineRule="auto"/>
    </w:pPr>
    <w:tblPr>
      <w:tblStyleRowBandSize w:val="1"/>
      <w:tblStyleColBandSize w:val="1"/>
    </w:tblPr>
    <w:tcPr>
      <w:tcBorders>
        <w:top w:val="single" w:sz="8" w:space="0" w:color="6FA287" w:themeColor="accent2"/>
        <w:left w:val="single" w:sz="8" w:space="0" w:color="6FA287" w:themeColor="accent2"/>
        <w:bottom w:val="single" w:sz="8" w:space="0" w:color="6FA287" w:themeColor="accent2"/>
        <w:right w:val="single" w:sz="8" w:space="0" w:color="6FA287" w:themeColor="accent2"/>
      </w:tcBorders>
    </w:tcPr>
    <w:tblStylePr w:type="firstRow">
      <w:pPr>
        <w:spacing w:before="0" w:after="0" w:line="240" w:lineRule="auto"/>
      </w:pPr>
      <w:rPr>
        <w:b/>
        <w:bCs/>
        <w:color w:val="FFFFFF" w:themeColor="background1"/>
      </w:rPr>
      <w:tblPr/>
      <w:tcPr>
        <w:shd w:val="clear" w:color="auto" w:fill="6FA287" w:themeFill="accent2"/>
      </w:tcPr>
    </w:tblStylePr>
    <w:tblStylePr w:type="lastRow">
      <w:pPr>
        <w:spacing w:before="0" w:after="0" w:line="240" w:lineRule="auto"/>
      </w:pPr>
      <w:rPr>
        <w:b/>
        <w:bCs/>
      </w:rPr>
      <w:tblPr/>
      <w:tcPr>
        <w:tcBorders>
          <w:top w:val="double" w:sz="6" w:space="0" w:color="6FA287" w:themeColor="accent2"/>
          <w:left w:val="single" w:sz="8" w:space="0" w:color="6FA287" w:themeColor="accent2"/>
          <w:bottom w:val="single" w:sz="8" w:space="0" w:color="6FA287" w:themeColor="accent2"/>
          <w:right w:val="single" w:sz="8" w:space="0" w:color="6FA287" w:themeColor="accent2"/>
        </w:tcBorders>
      </w:tcPr>
    </w:tblStylePr>
    <w:tblStylePr w:type="firstCol">
      <w:rPr>
        <w:b/>
        <w:bCs/>
      </w:rPr>
    </w:tblStylePr>
    <w:tblStylePr w:type="lastCol">
      <w:rPr>
        <w:b/>
        <w:bCs/>
      </w:rPr>
    </w:tblStylePr>
  </w:style>
  <w:style w:type="table" w:styleId="Lyslisteuthevingsfarge3">
    <w:name w:val="Light List Accent 3"/>
    <w:basedOn w:val="Vanligtabell"/>
    <w:uiPriority w:val="61"/>
    <w:semiHidden/>
    <w:unhideWhenUsed/>
    <w:rsid w:val="00EE1540"/>
    <w:pPr>
      <w:spacing w:after="0" w:line="240" w:lineRule="auto"/>
    </w:pPr>
    <w:tblPr>
      <w:tblStyleRowBandSize w:val="1"/>
      <w:tblStyleColBandSize w:val="1"/>
    </w:tblPr>
    <w:tcPr>
      <w:tcBorders>
        <w:top w:val="single" w:sz="8" w:space="0" w:color="ADDFB3" w:themeColor="accent3"/>
        <w:left w:val="single" w:sz="8" w:space="0" w:color="ADDFB3" w:themeColor="accent3"/>
        <w:bottom w:val="single" w:sz="8" w:space="0" w:color="ADDFB3" w:themeColor="accent3"/>
        <w:right w:val="single" w:sz="8" w:space="0" w:color="ADDFB3" w:themeColor="accent3"/>
      </w:tcBorders>
    </w:tcPr>
    <w:tblStylePr w:type="firstRow">
      <w:pPr>
        <w:spacing w:before="0" w:after="0" w:line="240" w:lineRule="auto"/>
      </w:pPr>
      <w:rPr>
        <w:b/>
        <w:bCs/>
        <w:color w:val="FFFFFF" w:themeColor="background1"/>
      </w:rPr>
      <w:tblPr/>
      <w:tcPr>
        <w:shd w:val="clear" w:color="auto" w:fill="ADDFB3" w:themeFill="accent3"/>
      </w:tcPr>
    </w:tblStylePr>
    <w:tblStylePr w:type="lastRow">
      <w:pPr>
        <w:spacing w:before="0" w:after="0" w:line="240" w:lineRule="auto"/>
      </w:pPr>
      <w:rPr>
        <w:b/>
        <w:bCs/>
      </w:rPr>
      <w:tblPr/>
      <w:tcPr>
        <w:tcBorders>
          <w:top w:val="double" w:sz="6" w:space="0" w:color="ADDFB3" w:themeColor="accent3"/>
          <w:left w:val="single" w:sz="8" w:space="0" w:color="ADDFB3" w:themeColor="accent3"/>
          <w:bottom w:val="single" w:sz="8" w:space="0" w:color="ADDFB3" w:themeColor="accent3"/>
          <w:right w:val="single" w:sz="8" w:space="0" w:color="ADDFB3" w:themeColor="accent3"/>
        </w:tcBorders>
      </w:tcPr>
    </w:tblStylePr>
    <w:tblStylePr w:type="firstCol">
      <w:rPr>
        <w:b/>
        <w:bCs/>
      </w:rPr>
    </w:tblStylePr>
    <w:tblStylePr w:type="lastCol">
      <w:rPr>
        <w:b/>
        <w:bCs/>
      </w:rPr>
    </w:tblStylePr>
  </w:style>
  <w:style w:type="table" w:styleId="Lyslisteuthevingsfarge4">
    <w:name w:val="Light List Accent 4"/>
    <w:basedOn w:val="Vanligtabell"/>
    <w:uiPriority w:val="61"/>
    <w:semiHidden/>
    <w:unhideWhenUsed/>
    <w:rsid w:val="00EE1540"/>
    <w:pPr>
      <w:spacing w:after="0" w:line="240" w:lineRule="auto"/>
    </w:pPr>
    <w:tblPr>
      <w:tblStyleRowBandSize w:val="1"/>
      <w:tblStyleColBandSize w:val="1"/>
    </w:tblPr>
    <w:tcPr>
      <w:tcBorders>
        <w:top w:val="single" w:sz="8" w:space="0" w:color="00C19F" w:themeColor="accent4"/>
        <w:left w:val="single" w:sz="8" w:space="0" w:color="00C19F" w:themeColor="accent4"/>
        <w:bottom w:val="single" w:sz="8" w:space="0" w:color="00C19F" w:themeColor="accent4"/>
        <w:right w:val="single" w:sz="8" w:space="0" w:color="00C19F" w:themeColor="accent4"/>
      </w:tcBorders>
    </w:tcPr>
    <w:tblStylePr w:type="firstRow">
      <w:pPr>
        <w:spacing w:before="0" w:after="0" w:line="240" w:lineRule="auto"/>
      </w:pPr>
      <w:rPr>
        <w:b/>
        <w:bCs/>
        <w:color w:val="FFFFFF" w:themeColor="background1"/>
      </w:rPr>
      <w:tblPr/>
      <w:tcPr>
        <w:shd w:val="clear" w:color="auto" w:fill="00C19F" w:themeFill="accent4"/>
      </w:tcPr>
    </w:tblStylePr>
    <w:tblStylePr w:type="lastRow">
      <w:pPr>
        <w:spacing w:before="0" w:after="0" w:line="240" w:lineRule="auto"/>
      </w:pPr>
      <w:rPr>
        <w:b/>
        <w:bCs/>
      </w:rPr>
      <w:tblPr/>
      <w:tcPr>
        <w:tcBorders>
          <w:top w:val="double" w:sz="6" w:space="0" w:color="00C19F" w:themeColor="accent4"/>
          <w:left w:val="single" w:sz="8" w:space="0" w:color="00C19F" w:themeColor="accent4"/>
          <w:bottom w:val="single" w:sz="8" w:space="0" w:color="00C19F" w:themeColor="accent4"/>
          <w:right w:val="single" w:sz="8" w:space="0" w:color="00C19F" w:themeColor="accent4"/>
        </w:tcBorders>
      </w:tcPr>
    </w:tblStylePr>
    <w:tblStylePr w:type="firstCol">
      <w:rPr>
        <w:b/>
        <w:bCs/>
      </w:rPr>
    </w:tblStylePr>
    <w:tblStylePr w:type="lastCol">
      <w:rPr>
        <w:b/>
        <w:bCs/>
      </w:rPr>
    </w:tblStylePr>
  </w:style>
  <w:style w:type="table" w:styleId="Lyslisteuthevingsfarge5">
    <w:name w:val="Light List Accent 5"/>
    <w:basedOn w:val="Vanligtabell"/>
    <w:uiPriority w:val="61"/>
    <w:semiHidden/>
    <w:unhideWhenUsed/>
    <w:rsid w:val="00EE1540"/>
    <w:pPr>
      <w:spacing w:after="0" w:line="240" w:lineRule="auto"/>
    </w:pPr>
    <w:tblPr>
      <w:tblStyleRowBandSize w:val="1"/>
      <w:tblStyleColBandSize w:val="1"/>
    </w:tblPr>
    <w:tcPr>
      <w:tcBorders>
        <w:top w:val="single" w:sz="8" w:space="0" w:color="93C90E" w:themeColor="accent5"/>
        <w:left w:val="single" w:sz="8" w:space="0" w:color="93C90E" w:themeColor="accent5"/>
        <w:bottom w:val="single" w:sz="8" w:space="0" w:color="93C90E" w:themeColor="accent5"/>
        <w:right w:val="single" w:sz="8" w:space="0" w:color="93C90E" w:themeColor="accent5"/>
      </w:tcBorders>
    </w:tcPr>
    <w:tblStylePr w:type="firstRow">
      <w:pPr>
        <w:spacing w:before="0" w:after="0" w:line="240" w:lineRule="auto"/>
      </w:pPr>
      <w:rPr>
        <w:b/>
        <w:bCs/>
        <w:color w:val="FFFFFF" w:themeColor="background1"/>
      </w:rPr>
      <w:tblPr/>
      <w:tcPr>
        <w:shd w:val="clear" w:color="auto" w:fill="93C90E" w:themeFill="accent5"/>
      </w:tcPr>
    </w:tblStylePr>
    <w:tblStylePr w:type="lastRow">
      <w:pPr>
        <w:spacing w:before="0" w:after="0" w:line="240" w:lineRule="auto"/>
      </w:pPr>
      <w:rPr>
        <w:b/>
        <w:bCs/>
      </w:rPr>
      <w:tblPr/>
      <w:tcPr>
        <w:tcBorders>
          <w:top w:val="double" w:sz="6" w:space="0" w:color="93C90E" w:themeColor="accent5"/>
          <w:left w:val="single" w:sz="8" w:space="0" w:color="93C90E" w:themeColor="accent5"/>
          <w:bottom w:val="single" w:sz="8" w:space="0" w:color="93C90E" w:themeColor="accent5"/>
          <w:right w:val="single" w:sz="8" w:space="0" w:color="93C90E" w:themeColor="accent5"/>
        </w:tcBorders>
      </w:tcPr>
    </w:tblStylePr>
    <w:tblStylePr w:type="firstCol">
      <w:rPr>
        <w:b/>
        <w:bCs/>
      </w:rPr>
    </w:tblStylePr>
    <w:tblStylePr w:type="lastCol">
      <w:rPr>
        <w:b/>
        <w:bCs/>
      </w:rPr>
    </w:tblStylePr>
  </w:style>
  <w:style w:type="table" w:styleId="Lyslisteuthevingsfarge6">
    <w:name w:val="Light List Accent 6"/>
    <w:basedOn w:val="Vanligtabell"/>
    <w:uiPriority w:val="61"/>
    <w:semiHidden/>
    <w:unhideWhenUsed/>
    <w:rsid w:val="00EE1540"/>
    <w:pPr>
      <w:spacing w:after="0" w:line="240" w:lineRule="auto"/>
    </w:pPr>
    <w:tblPr>
      <w:tblStyleRowBandSize w:val="1"/>
      <w:tblStyleColBandSize w:val="1"/>
    </w:tblPr>
    <w:tcPr>
      <w:tcBorders>
        <w:top w:val="single" w:sz="8" w:space="0" w:color="FFC845" w:themeColor="accent6"/>
        <w:left w:val="single" w:sz="8" w:space="0" w:color="FFC845" w:themeColor="accent6"/>
        <w:bottom w:val="single" w:sz="8" w:space="0" w:color="FFC845" w:themeColor="accent6"/>
        <w:right w:val="single" w:sz="8" w:space="0" w:color="FFC845" w:themeColor="accent6"/>
      </w:tcBorders>
    </w:tcPr>
    <w:tblStylePr w:type="firstRow">
      <w:pPr>
        <w:spacing w:before="0" w:after="0" w:line="240" w:lineRule="auto"/>
      </w:pPr>
      <w:rPr>
        <w:b/>
        <w:bCs/>
        <w:color w:val="FFFFFF" w:themeColor="background1"/>
      </w:rPr>
      <w:tblPr/>
      <w:tcPr>
        <w:shd w:val="clear" w:color="auto" w:fill="FFC845" w:themeFill="accent6"/>
      </w:tcPr>
    </w:tblStylePr>
    <w:tblStylePr w:type="lastRow">
      <w:pPr>
        <w:spacing w:before="0" w:after="0" w:line="240" w:lineRule="auto"/>
      </w:pPr>
      <w:rPr>
        <w:b/>
        <w:bCs/>
      </w:rPr>
      <w:tblPr/>
      <w:tcPr>
        <w:tcBorders>
          <w:top w:val="double" w:sz="6" w:space="0" w:color="FFC845" w:themeColor="accent6"/>
          <w:left w:val="single" w:sz="8" w:space="0" w:color="FFC845" w:themeColor="accent6"/>
          <w:bottom w:val="single" w:sz="8" w:space="0" w:color="FFC845" w:themeColor="accent6"/>
          <w:right w:val="single" w:sz="8" w:space="0" w:color="FFC845" w:themeColor="accent6"/>
        </w:tcBorders>
      </w:tcPr>
    </w:tblStylePr>
    <w:tblStylePr w:type="firstCol">
      <w:rPr>
        <w:b/>
        <w:bCs/>
      </w:rPr>
    </w:tblStylePr>
    <w:tblStylePr w:type="lastCol">
      <w:rPr>
        <w:b/>
        <w:bCs/>
      </w:rPr>
    </w:tblStylePr>
  </w:style>
  <w:style w:type="table" w:styleId="Lysskyggelegging">
    <w:name w:val="Light Shading"/>
    <w:basedOn w:val="Vanligtabell"/>
    <w:uiPriority w:val="60"/>
    <w:semiHidden/>
    <w:unhideWhenUsed/>
    <w:rsid w:val="00EE15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EE1540"/>
    <w:pPr>
      <w:spacing w:after="0" w:line="240" w:lineRule="auto"/>
    </w:pPr>
    <w:rPr>
      <w:color w:val="819EAE" w:themeColor="accent1" w:themeShade="BF"/>
    </w:rPr>
    <w:tblPr>
      <w:tblStyleRowBandSize w:val="1"/>
      <w:tblStyleColBandSize w:val="1"/>
      <w:tblBorders>
        <w:top w:val="single" w:sz="8" w:space="0" w:color="BFCED6" w:themeColor="accent1"/>
        <w:bottom w:val="single" w:sz="8" w:space="0" w:color="BFCED6" w:themeColor="accent1"/>
      </w:tblBorders>
    </w:tblPr>
    <w:tblStylePr w:type="firstRow">
      <w:pPr>
        <w:spacing w:before="0" w:after="0" w:line="240" w:lineRule="auto"/>
      </w:pPr>
      <w:rPr>
        <w:b/>
        <w:bCs/>
      </w:rPr>
      <w:tblPr/>
      <w:tcPr>
        <w:tcBorders>
          <w:top w:val="single" w:sz="8" w:space="0" w:color="BFCED6" w:themeColor="accent1"/>
          <w:left w:val="nil"/>
          <w:bottom w:val="single" w:sz="8" w:space="0" w:color="BFCED6" w:themeColor="accent1"/>
          <w:right w:val="nil"/>
          <w:insideH w:val="nil"/>
          <w:insideV w:val="nil"/>
        </w:tcBorders>
      </w:tcPr>
    </w:tblStylePr>
    <w:tblStylePr w:type="lastRow">
      <w:pPr>
        <w:spacing w:before="0" w:after="0" w:line="240" w:lineRule="auto"/>
      </w:pPr>
      <w:rPr>
        <w:b/>
        <w:bCs/>
      </w:rPr>
      <w:tblPr/>
      <w:tcPr>
        <w:tcBorders>
          <w:top w:val="single" w:sz="8" w:space="0" w:color="BFCED6" w:themeColor="accent1"/>
          <w:left w:val="nil"/>
          <w:bottom w:val="single" w:sz="8" w:space="0" w:color="BFCED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2F5" w:themeFill="accent1" w:themeFillTint="3F"/>
      </w:tcPr>
    </w:tblStylePr>
    <w:tblStylePr w:type="band1Horz">
      <w:tblPr/>
      <w:tcPr>
        <w:tcBorders>
          <w:left w:val="nil"/>
          <w:right w:val="nil"/>
          <w:insideH w:val="nil"/>
          <w:insideV w:val="nil"/>
        </w:tcBorders>
        <w:shd w:val="clear" w:color="auto" w:fill="EFF2F5" w:themeFill="accent1" w:themeFillTint="3F"/>
      </w:tcPr>
    </w:tblStylePr>
  </w:style>
  <w:style w:type="table" w:styleId="Lysskyggelegginguthevingsfarge2">
    <w:name w:val="Light Shading Accent 2"/>
    <w:basedOn w:val="Vanligtabell"/>
    <w:uiPriority w:val="60"/>
    <w:semiHidden/>
    <w:unhideWhenUsed/>
    <w:rsid w:val="00EE1540"/>
    <w:pPr>
      <w:spacing w:after="0" w:line="240" w:lineRule="auto"/>
    </w:pPr>
    <w:rPr>
      <w:color w:val="507C64" w:themeColor="accent2" w:themeShade="BF"/>
    </w:rPr>
    <w:tblPr>
      <w:tblStyleRowBandSize w:val="1"/>
      <w:tblStyleColBandSize w:val="1"/>
      <w:tblBorders>
        <w:top w:val="single" w:sz="8" w:space="0" w:color="6FA287" w:themeColor="accent2"/>
        <w:bottom w:val="single" w:sz="8" w:space="0" w:color="6FA287" w:themeColor="accent2"/>
      </w:tblBorders>
    </w:tblPr>
    <w:tblStylePr w:type="firstRow">
      <w:pPr>
        <w:spacing w:before="0" w:after="0" w:line="240" w:lineRule="auto"/>
      </w:pPr>
      <w:rPr>
        <w:b/>
        <w:bCs/>
      </w:rPr>
      <w:tblPr/>
      <w:tcPr>
        <w:tcBorders>
          <w:top w:val="single" w:sz="8" w:space="0" w:color="6FA287" w:themeColor="accent2"/>
          <w:left w:val="nil"/>
          <w:bottom w:val="single" w:sz="8" w:space="0" w:color="6FA287" w:themeColor="accent2"/>
          <w:right w:val="nil"/>
          <w:insideH w:val="nil"/>
          <w:insideV w:val="nil"/>
        </w:tcBorders>
      </w:tcPr>
    </w:tblStylePr>
    <w:tblStylePr w:type="lastRow">
      <w:pPr>
        <w:spacing w:before="0" w:after="0" w:line="240" w:lineRule="auto"/>
      </w:pPr>
      <w:rPr>
        <w:b/>
        <w:bCs/>
      </w:rPr>
      <w:tblPr/>
      <w:tcPr>
        <w:tcBorders>
          <w:top w:val="single" w:sz="8" w:space="0" w:color="6FA287" w:themeColor="accent2"/>
          <w:left w:val="nil"/>
          <w:bottom w:val="single" w:sz="8" w:space="0" w:color="6FA2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8E1" w:themeFill="accent2" w:themeFillTint="3F"/>
      </w:tcPr>
    </w:tblStylePr>
    <w:tblStylePr w:type="band1Horz">
      <w:tblPr/>
      <w:tcPr>
        <w:tcBorders>
          <w:left w:val="nil"/>
          <w:right w:val="nil"/>
          <w:insideH w:val="nil"/>
          <w:insideV w:val="nil"/>
        </w:tcBorders>
        <w:shd w:val="clear" w:color="auto" w:fill="DBE8E1" w:themeFill="accent2" w:themeFillTint="3F"/>
      </w:tcPr>
    </w:tblStylePr>
  </w:style>
  <w:style w:type="table" w:styleId="Lysskyggelegginguthevingsfarge3">
    <w:name w:val="Light Shading Accent 3"/>
    <w:basedOn w:val="Vanligtabell"/>
    <w:uiPriority w:val="60"/>
    <w:semiHidden/>
    <w:unhideWhenUsed/>
    <w:rsid w:val="00EE1540"/>
    <w:pPr>
      <w:spacing w:after="0" w:line="240" w:lineRule="auto"/>
    </w:pPr>
    <w:rPr>
      <w:color w:val="65C370" w:themeColor="accent3" w:themeShade="BF"/>
    </w:rPr>
    <w:tblPr>
      <w:tblStyleRowBandSize w:val="1"/>
      <w:tblStyleColBandSize w:val="1"/>
      <w:tblBorders>
        <w:top w:val="single" w:sz="8" w:space="0" w:color="ADDFB3" w:themeColor="accent3"/>
        <w:bottom w:val="single" w:sz="8" w:space="0" w:color="ADDFB3" w:themeColor="accent3"/>
      </w:tblBorders>
    </w:tblPr>
    <w:tblStylePr w:type="firstRow">
      <w:pPr>
        <w:spacing w:before="0" w:after="0" w:line="240" w:lineRule="auto"/>
      </w:pPr>
      <w:rPr>
        <w:b/>
        <w:bCs/>
      </w:rPr>
      <w:tblPr/>
      <w:tcPr>
        <w:tcBorders>
          <w:top w:val="single" w:sz="8" w:space="0" w:color="ADDFB3" w:themeColor="accent3"/>
          <w:left w:val="nil"/>
          <w:bottom w:val="single" w:sz="8" w:space="0" w:color="ADDFB3" w:themeColor="accent3"/>
          <w:right w:val="nil"/>
          <w:insideH w:val="nil"/>
          <w:insideV w:val="nil"/>
        </w:tcBorders>
      </w:tcPr>
    </w:tblStylePr>
    <w:tblStylePr w:type="lastRow">
      <w:pPr>
        <w:spacing w:before="0" w:after="0" w:line="240" w:lineRule="auto"/>
      </w:pPr>
      <w:rPr>
        <w:b/>
        <w:bCs/>
      </w:rPr>
      <w:tblPr/>
      <w:tcPr>
        <w:tcBorders>
          <w:top w:val="single" w:sz="8" w:space="0" w:color="ADDFB3" w:themeColor="accent3"/>
          <w:left w:val="nil"/>
          <w:bottom w:val="single" w:sz="8" w:space="0" w:color="ADDFB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7EB" w:themeFill="accent3" w:themeFillTint="3F"/>
      </w:tcPr>
    </w:tblStylePr>
    <w:tblStylePr w:type="band1Horz">
      <w:tblPr/>
      <w:tcPr>
        <w:tcBorders>
          <w:left w:val="nil"/>
          <w:right w:val="nil"/>
          <w:insideH w:val="nil"/>
          <w:insideV w:val="nil"/>
        </w:tcBorders>
        <w:shd w:val="clear" w:color="auto" w:fill="EAF7EB" w:themeFill="accent3" w:themeFillTint="3F"/>
      </w:tcPr>
    </w:tblStylePr>
  </w:style>
  <w:style w:type="table" w:styleId="Lysskyggelegginguthevingsfarge4">
    <w:name w:val="Light Shading Accent 4"/>
    <w:basedOn w:val="Vanligtabell"/>
    <w:uiPriority w:val="60"/>
    <w:semiHidden/>
    <w:unhideWhenUsed/>
    <w:rsid w:val="00EE1540"/>
    <w:pPr>
      <w:spacing w:after="0" w:line="240" w:lineRule="auto"/>
    </w:pPr>
    <w:rPr>
      <w:color w:val="009076" w:themeColor="accent4" w:themeShade="BF"/>
    </w:rPr>
    <w:tblPr>
      <w:tblStyleRowBandSize w:val="1"/>
      <w:tblStyleColBandSize w:val="1"/>
      <w:tblBorders>
        <w:top w:val="single" w:sz="8" w:space="0" w:color="00C19F" w:themeColor="accent4"/>
        <w:bottom w:val="single" w:sz="8" w:space="0" w:color="00C19F" w:themeColor="accent4"/>
      </w:tblBorders>
    </w:tblPr>
    <w:tblStylePr w:type="firstRow">
      <w:pPr>
        <w:spacing w:before="0" w:after="0" w:line="240" w:lineRule="auto"/>
      </w:pPr>
      <w:rPr>
        <w:b/>
        <w:bCs/>
      </w:rPr>
      <w:tblPr/>
      <w:tcPr>
        <w:tcBorders>
          <w:top w:val="single" w:sz="8" w:space="0" w:color="00C19F" w:themeColor="accent4"/>
          <w:left w:val="nil"/>
          <w:bottom w:val="single" w:sz="8" w:space="0" w:color="00C19F" w:themeColor="accent4"/>
          <w:right w:val="nil"/>
          <w:insideH w:val="nil"/>
          <w:insideV w:val="nil"/>
        </w:tcBorders>
      </w:tcPr>
    </w:tblStylePr>
    <w:tblStylePr w:type="lastRow">
      <w:pPr>
        <w:spacing w:before="0" w:after="0" w:line="240" w:lineRule="auto"/>
      </w:pPr>
      <w:rPr>
        <w:b/>
        <w:bCs/>
      </w:rPr>
      <w:tblPr/>
      <w:tcPr>
        <w:tcBorders>
          <w:top w:val="single" w:sz="8" w:space="0" w:color="00C19F" w:themeColor="accent4"/>
          <w:left w:val="nil"/>
          <w:bottom w:val="single" w:sz="8" w:space="0" w:color="00C19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FFF1" w:themeFill="accent4" w:themeFillTint="3F"/>
      </w:tcPr>
    </w:tblStylePr>
    <w:tblStylePr w:type="band1Horz">
      <w:tblPr/>
      <w:tcPr>
        <w:tcBorders>
          <w:left w:val="nil"/>
          <w:right w:val="nil"/>
          <w:insideH w:val="nil"/>
          <w:insideV w:val="nil"/>
        </w:tcBorders>
        <w:shd w:val="clear" w:color="auto" w:fill="B0FFF1" w:themeFill="accent4" w:themeFillTint="3F"/>
      </w:tcPr>
    </w:tblStylePr>
  </w:style>
  <w:style w:type="table" w:styleId="Lysskyggelegginguthevingsfarge5">
    <w:name w:val="Light Shading Accent 5"/>
    <w:basedOn w:val="Vanligtabell"/>
    <w:uiPriority w:val="60"/>
    <w:semiHidden/>
    <w:unhideWhenUsed/>
    <w:rsid w:val="00EE1540"/>
    <w:pPr>
      <w:spacing w:after="0" w:line="240" w:lineRule="auto"/>
    </w:pPr>
    <w:rPr>
      <w:color w:val="6D960A" w:themeColor="accent5" w:themeShade="BF"/>
    </w:rPr>
    <w:tblPr>
      <w:tblStyleRowBandSize w:val="1"/>
      <w:tblStyleColBandSize w:val="1"/>
      <w:tblBorders>
        <w:top w:val="single" w:sz="8" w:space="0" w:color="93C90E" w:themeColor="accent5"/>
        <w:bottom w:val="single" w:sz="8" w:space="0" w:color="93C90E" w:themeColor="accent5"/>
      </w:tblBorders>
    </w:tblPr>
    <w:tblStylePr w:type="firstRow">
      <w:pPr>
        <w:spacing w:before="0" w:after="0" w:line="240" w:lineRule="auto"/>
      </w:pPr>
      <w:rPr>
        <w:b/>
        <w:bCs/>
      </w:rPr>
      <w:tblPr/>
      <w:tcPr>
        <w:tcBorders>
          <w:top w:val="single" w:sz="8" w:space="0" w:color="93C90E" w:themeColor="accent5"/>
          <w:left w:val="nil"/>
          <w:bottom w:val="single" w:sz="8" w:space="0" w:color="93C90E" w:themeColor="accent5"/>
          <w:right w:val="nil"/>
          <w:insideH w:val="nil"/>
          <w:insideV w:val="nil"/>
        </w:tcBorders>
      </w:tcPr>
    </w:tblStylePr>
    <w:tblStylePr w:type="lastRow">
      <w:pPr>
        <w:spacing w:before="0" w:after="0" w:line="240" w:lineRule="auto"/>
      </w:pPr>
      <w:rPr>
        <w:b/>
        <w:bCs/>
      </w:rPr>
      <w:tblPr/>
      <w:tcPr>
        <w:tcBorders>
          <w:top w:val="single" w:sz="8" w:space="0" w:color="93C90E" w:themeColor="accent5"/>
          <w:left w:val="nil"/>
          <w:bottom w:val="single" w:sz="8" w:space="0" w:color="93C90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ABA" w:themeFill="accent5" w:themeFillTint="3F"/>
      </w:tcPr>
    </w:tblStylePr>
    <w:tblStylePr w:type="band1Horz">
      <w:tblPr/>
      <w:tcPr>
        <w:tcBorders>
          <w:left w:val="nil"/>
          <w:right w:val="nil"/>
          <w:insideH w:val="nil"/>
          <w:insideV w:val="nil"/>
        </w:tcBorders>
        <w:shd w:val="clear" w:color="auto" w:fill="E7FABA" w:themeFill="accent5" w:themeFillTint="3F"/>
      </w:tcPr>
    </w:tblStylePr>
  </w:style>
  <w:style w:type="table" w:styleId="Lysskyggelegginguthevingsfarge6">
    <w:name w:val="Light Shading Accent 6"/>
    <w:basedOn w:val="Vanligtabell"/>
    <w:uiPriority w:val="60"/>
    <w:semiHidden/>
    <w:unhideWhenUsed/>
    <w:rsid w:val="00EE1540"/>
    <w:pPr>
      <w:spacing w:after="0" w:line="240" w:lineRule="auto"/>
    </w:pPr>
    <w:rPr>
      <w:color w:val="F2AA00" w:themeColor="accent6" w:themeShade="BF"/>
    </w:rPr>
    <w:tblPr>
      <w:tblStyleRowBandSize w:val="1"/>
      <w:tblStyleColBandSize w:val="1"/>
      <w:tblBorders>
        <w:top w:val="single" w:sz="8" w:space="0" w:color="FFC845" w:themeColor="accent6"/>
        <w:bottom w:val="single" w:sz="8" w:space="0" w:color="FFC845" w:themeColor="accent6"/>
      </w:tblBorders>
    </w:tblPr>
    <w:tblStylePr w:type="firstRow">
      <w:pPr>
        <w:spacing w:before="0" w:after="0" w:line="240" w:lineRule="auto"/>
      </w:pPr>
      <w:rPr>
        <w:b/>
        <w:bCs/>
      </w:rPr>
      <w:tblPr/>
      <w:tcPr>
        <w:tcBorders>
          <w:top w:val="single" w:sz="8" w:space="0" w:color="FFC845" w:themeColor="accent6"/>
          <w:left w:val="nil"/>
          <w:bottom w:val="single" w:sz="8" w:space="0" w:color="FFC845" w:themeColor="accent6"/>
          <w:right w:val="nil"/>
          <w:insideH w:val="nil"/>
          <w:insideV w:val="nil"/>
        </w:tcBorders>
      </w:tcPr>
    </w:tblStylePr>
    <w:tblStylePr w:type="lastRow">
      <w:pPr>
        <w:spacing w:before="0" w:after="0" w:line="240" w:lineRule="auto"/>
      </w:pPr>
      <w:rPr>
        <w:b/>
        <w:bCs/>
      </w:rPr>
      <w:tblPr/>
      <w:tcPr>
        <w:tcBorders>
          <w:top w:val="single" w:sz="8" w:space="0" w:color="FFC845" w:themeColor="accent6"/>
          <w:left w:val="nil"/>
          <w:bottom w:val="single" w:sz="8" w:space="0" w:color="FFC84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D1" w:themeFill="accent6" w:themeFillTint="3F"/>
      </w:tcPr>
    </w:tblStylePr>
    <w:tblStylePr w:type="band1Horz">
      <w:tblPr/>
      <w:tcPr>
        <w:tcBorders>
          <w:left w:val="nil"/>
          <w:right w:val="nil"/>
          <w:insideH w:val="nil"/>
          <w:insideV w:val="nil"/>
        </w:tcBorders>
        <w:shd w:val="clear" w:color="auto" w:fill="FFF1D1" w:themeFill="accent6" w:themeFillTint="3F"/>
      </w:tcPr>
    </w:tblStylePr>
  </w:style>
  <w:style w:type="table" w:styleId="Lystrutenett">
    <w:name w:val="Light Grid"/>
    <w:basedOn w:val="Vanligtabell"/>
    <w:uiPriority w:val="62"/>
    <w:semiHidden/>
    <w:unhideWhenUsed/>
    <w:rsid w:val="00EE154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EE1540"/>
    <w:pPr>
      <w:spacing w:after="0" w:line="240" w:lineRule="auto"/>
    </w:p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BFCED6" w:themeColor="accent1"/>
          <w:left w:val="single" w:sz="8" w:space="0" w:color="BFCED6" w:themeColor="accent1"/>
          <w:bottom w:val="single" w:sz="18" w:space="0" w:color="BFCED6" w:themeColor="accent1"/>
          <w:right w:val="single" w:sz="8" w:space="0" w:color="BFCED6" w:themeColor="accent1"/>
          <w:insideH w:val="nil"/>
          <w:insideV w:val="single" w:sz="8" w:space="0" w:color="BFCED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CED6" w:themeColor="accent1"/>
          <w:left w:val="single" w:sz="8" w:space="0" w:color="BFCED6" w:themeColor="accent1"/>
          <w:bottom w:val="single" w:sz="8" w:space="0" w:color="BFCED6" w:themeColor="accent1"/>
          <w:right w:val="single" w:sz="8" w:space="0" w:color="BFCED6" w:themeColor="accent1"/>
          <w:insideH w:val="nil"/>
          <w:insideV w:val="single" w:sz="8" w:space="0" w:color="BFCED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CED6" w:themeColor="accent1"/>
          <w:left w:val="single" w:sz="8" w:space="0" w:color="BFCED6" w:themeColor="accent1"/>
          <w:bottom w:val="single" w:sz="8" w:space="0" w:color="BFCED6" w:themeColor="accent1"/>
          <w:right w:val="single" w:sz="8" w:space="0" w:color="BFCED6" w:themeColor="accent1"/>
        </w:tcBorders>
      </w:tcPr>
    </w:tblStylePr>
    <w:tblStylePr w:type="band1Vert">
      <w:tblPr/>
      <w:tcPr>
        <w:tcBorders>
          <w:top w:val="single" w:sz="8" w:space="0" w:color="BFCED6" w:themeColor="accent1"/>
          <w:left w:val="single" w:sz="8" w:space="0" w:color="BFCED6" w:themeColor="accent1"/>
          <w:bottom w:val="single" w:sz="8" w:space="0" w:color="BFCED6" w:themeColor="accent1"/>
          <w:right w:val="single" w:sz="8" w:space="0" w:color="BFCED6" w:themeColor="accent1"/>
        </w:tcBorders>
        <w:shd w:val="clear" w:color="auto" w:fill="EFF2F5" w:themeFill="accent1" w:themeFillTint="3F"/>
      </w:tcPr>
    </w:tblStylePr>
    <w:tblStylePr w:type="band1Horz">
      <w:tblPr/>
      <w:tcPr>
        <w:tcBorders>
          <w:top w:val="single" w:sz="8" w:space="0" w:color="BFCED6" w:themeColor="accent1"/>
          <w:left w:val="single" w:sz="8" w:space="0" w:color="BFCED6" w:themeColor="accent1"/>
          <w:bottom w:val="single" w:sz="8" w:space="0" w:color="BFCED6" w:themeColor="accent1"/>
          <w:right w:val="single" w:sz="8" w:space="0" w:color="BFCED6" w:themeColor="accent1"/>
          <w:insideV w:val="single" w:sz="8" w:space="0" w:color="BFCED6" w:themeColor="accent1"/>
        </w:tcBorders>
        <w:shd w:val="clear" w:color="auto" w:fill="EFF2F5" w:themeFill="accent1" w:themeFillTint="3F"/>
      </w:tcPr>
    </w:tblStylePr>
    <w:tblStylePr w:type="band2Horz">
      <w:tblPr/>
      <w:tcPr>
        <w:tcBorders>
          <w:top w:val="single" w:sz="8" w:space="0" w:color="BFCED6" w:themeColor="accent1"/>
          <w:left w:val="single" w:sz="8" w:space="0" w:color="BFCED6" w:themeColor="accent1"/>
          <w:bottom w:val="single" w:sz="8" w:space="0" w:color="BFCED6" w:themeColor="accent1"/>
          <w:right w:val="single" w:sz="8" w:space="0" w:color="BFCED6" w:themeColor="accent1"/>
          <w:insideV w:val="single" w:sz="8" w:space="0" w:color="BFCED6" w:themeColor="accent1"/>
        </w:tcBorders>
      </w:tcPr>
    </w:tblStylePr>
  </w:style>
  <w:style w:type="table" w:styleId="Lystrutenettuthevingsfarge2">
    <w:name w:val="Light Grid Accent 2"/>
    <w:basedOn w:val="Vanligtabell"/>
    <w:uiPriority w:val="62"/>
    <w:semiHidden/>
    <w:unhideWhenUsed/>
    <w:rsid w:val="00EE1540"/>
    <w:pPr>
      <w:spacing w:after="0" w:line="240" w:lineRule="auto"/>
    </w:p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6FA287" w:themeColor="accent2"/>
          <w:left w:val="single" w:sz="8" w:space="0" w:color="6FA287" w:themeColor="accent2"/>
          <w:bottom w:val="single" w:sz="18" w:space="0" w:color="6FA287" w:themeColor="accent2"/>
          <w:right w:val="single" w:sz="8" w:space="0" w:color="6FA287" w:themeColor="accent2"/>
          <w:insideH w:val="nil"/>
          <w:insideV w:val="single" w:sz="8" w:space="0" w:color="6FA28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A287" w:themeColor="accent2"/>
          <w:left w:val="single" w:sz="8" w:space="0" w:color="6FA287" w:themeColor="accent2"/>
          <w:bottom w:val="single" w:sz="8" w:space="0" w:color="6FA287" w:themeColor="accent2"/>
          <w:right w:val="single" w:sz="8" w:space="0" w:color="6FA287" w:themeColor="accent2"/>
          <w:insideH w:val="nil"/>
          <w:insideV w:val="single" w:sz="8" w:space="0" w:color="6FA28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A287" w:themeColor="accent2"/>
          <w:left w:val="single" w:sz="8" w:space="0" w:color="6FA287" w:themeColor="accent2"/>
          <w:bottom w:val="single" w:sz="8" w:space="0" w:color="6FA287" w:themeColor="accent2"/>
          <w:right w:val="single" w:sz="8" w:space="0" w:color="6FA287" w:themeColor="accent2"/>
        </w:tcBorders>
      </w:tcPr>
    </w:tblStylePr>
    <w:tblStylePr w:type="band1Vert">
      <w:tblPr/>
      <w:tcPr>
        <w:tcBorders>
          <w:top w:val="single" w:sz="8" w:space="0" w:color="6FA287" w:themeColor="accent2"/>
          <w:left w:val="single" w:sz="8" w:space="0" w:color="6FA287" w:themeColor="accent2"/>
          <w:bottom w:val="single" w:sz="8" w:space="0" w:color="6FA287" w:themeColor="accent2"/>
          <w:right w:val="single" w:sz="8" w:space="0" w:color="6FA287" w:themeColor="accent2"/>
        </w:tcBorders>
        <w:shd w:val="clear" w:color="auto" w:fill="DBE8E1" w:themeFill="accent2" w:themeFillTint="3F"/>
      </w:tcPr>
    </w:tblStylePr>
    <w:tblStylePr w:type="band1Horz">
      <w:tblPr/>
      <w:tcPr>
        <w:tcBorders>
          <w:top w:val="single" w:sz="8" w:space="0" w:color="6FA287" w:themeColor="accent2"/>
          <w:left w:val="single" w:sz="8" w:space="0" w:color="6FA287" w:themeColor="accent2"/>
          <w:bottom w:val="single" w:sz="8" w:space="0" w:color="6FA287" w:themeColor="accent2"/>
          <w:right w:val="single" w:sz="8" w:space="0" w:color="6FA287" w:themeColor="accent2"/>
          <w:insideV w:val="single" w:sz="8" w:space="0" w:color="6FA287" w:themeColor="accent2"/>
        </w:tcBorders>
        <w:shd w:val="clear" w:color="auto" w:fill="DBE8E1" w:themeFill="accent2" w:themeFillTint="3F"/>
      </w:tcPr>
    </w:tblStylePr>
    <w:tblStylePr w:type="band2Horz">
      <w:tblPr/>
      <w:tcPr>
        <w:tcBorders>
          <w:top w:val="single" w:sz="8" w:space="0" w:color="6FA287" w:themeColor="accent2"/>
          <w:left w:val="single" w:sz="8" w:space="0" w:color="6FA287" w:themeColor="accent2"/>
          <w:bottom w:val="single" w:sz="8" w:space="0" w:color="6FA287" w:themeColor="accent2"/>
          <w:right w:val="single" w:sz="8" w:space="0" w:color="6FA287" w:themeColor="accent2"/>
          <w:insideV w:val="single" w:sz="8" w:space="0" w:color="6FA287" w:themeColor="accent2"/>
        </w:tcBorders>
      </w:tcPr>
    </w:tblStylePr>
  </w:style>
  <w:style w:type="table" w:styleId="Lystrutenettuthevingsfarge3">
    <w:name w:val="Light Grid Accent 3"/>
    <w:basedOn w:val="Vanligtabell"/>
    <w:uiPriority w:val="62"/>
    <w:semiHidden/>
    <w:unhideWhenUsed/>
    <w:rsid w:val="00EE1540"/>
    <w:pPr>
      <w:spacing w:after="0" w:line="240" w:lineRule="auto"/>
    </w:p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DDFB3" w:themeColor="accent3"/>
          <w:left w:val="single" w:sz="8" w:space="0" w:color="ADDFB3" w:themeColor="accent3"/>
          <w:bottom w:val="single" w:sz="18" w:space="0" w:color="ADDFB3" w:themeColor="accent3"/>
          <w:right w:val="single" w:sz="8" w:space="0" w:color="ADDFB3" w:themeColor="accent3"/>
          <w:insideH w:val="nil"/>
          <w:insideV w:val="single" w:sz="8" w:space="0" w:color="ADDFB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FB3" w:themeColor="accent3"/>
          <w:left w:val="single" w:sz="8" w:space="0" w:color="ADDFB3" w:themeColor="accent3"/>
          <w:bottom w:val="single" w:sz="8" w:space="0" w:color="ADDFB3" w:themeColor="accent3"/>
          <w:right w:val="single" w:sz="8" w:space="0" w:color="ADDFB3" w:themeColor="accent3"/>
          <w:insideH w:val="nil"/>
          <w:insideV w:val="single" w:sz="8" w:space="0" w:color="ADDFB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FB3" w:themeColor="accent3"/>
          <w:left w:val="single" w:sz="8" w:space="0" w:color="ADDFB3" w:themeColor="accent3"/>
          <w:bottom w:val="single" w:sz="8" w:space="0" w:color="ADDFB3" w:themeColor="accent3"/>
          <w:right w:val="single" w:sz="8" w:space="0" w:color="ADDFB3" w:themeColor="accent3"/>
        </w:tcBorders>
      </w:tcPr>
    </w:tblStylePr>
    <w:tblStylePr w:type="band1Vert">
      <w:tblPr/>
      <w:tcPr>
        <w:tcBorders>
          <w:top w:val="single" w:sz="8" w:space="0" w:color="ADDFB3" w:themeColor="accent3"/>
          <w:left w:val="single" w:sz="8" w:space="0" w:color="ADDFB3" w:themeColor="accent3"/>
          <w:bottom w:val="single" w:sz="8" w:space="0" w:color="ADDFB3" w:themeColor="accent3"/>
          <w:right w:val="single" w:sz="8" w:space="0" w:color="ADDFB3" w:themeColor="accent3"/>
        </w:tcBorders>
        <w:shd w:val="clear" w:color="auto" w:fill="EAF7EB" w:themeFill="accent3" w:themeFillTint="3F"/>
      </w:tcPr>
    </w:tblStylePr>
    <w:tblStylePr w:type="band1Horz">
      <w:tblPr/>
      <w:tcPr>
        <w:tcBorders>
          <w:top w:val="single" w:sz="8" w:space="0" w:color="ADDFB3" w:themeColor="accent3"/>
          <w:left w:val="single" w:sz="8" w:space="0" w:color="ADDFB3" w:themeColor="accent3"/>
          <w:bottom w:val="single" w:sz="8" w:space="0" w:color="ADDFB3" w:themeColor="accent3"/>
          <w:right w:val="single" w:sz="8" w:space="0" w:color="ADDFB3" w:themeColor="accent3"/>
          <w:insideV w:val="single" w:sz="8" w:space="0" w:color="ADDFB3" w:themeColor="accent3"/>
        </w:tcBorders>
        <w:shd w:val="clear" w:color="auto" w:fill="EAF7EB" w:themeFill="accent3" w:themeFillTint="3F"/>
      </w:tcPr>
    </w:tblStylePr>
    <w:tblStylePr w:type="band2Horz">
      <w:tblPr/>
      <w:tcPr>
        <w:tcBorders>
          <w:top w:val="single" w:sz="8" w:space="0" w:color="ADDFB3" w:themeColor="accent3"/>
          <w:left w:val="single" w:sz="8" w:space="0" w:color="ADDFB3" w:themeColor="accent3"/>
          <w:bottom w:val="single" w:sz="8" w:space="0" w:color="ADDFB3" w:themeColor="accent3"/>
          <w:right w:val="single" w:sz="8" w:space="0" w:color="ADDFB3" w:themeColor="accent3"/>
          <w:insideV w:val="single" w:sz="8" w:space="0" w:color="ADDFB3" w:themeColor="accent3"/>
        </w:tcBorders>
      </w:tcPr>
    </w:tblStylePr>
  </w:style>
  <w:style w:type="table" w:styleId="Lystrutenettuthevingsfarge4">
    <w:name w:val="Light Grid Accent 4"/>
    <w:basedOn w:val="Vanligtabell"/>
    <w:uiPriority w:val="62"/>
    <w:semiHidden/>
    <w:unhideWhenUsed/>
    <w:rsid w:val="00EE1540"/>
    <w:pPr>
      <w:spacing w:after="0" w:line="240" w:lineRule="auto"/>
    </w:p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00C19F" w:themeColor="accent4"/>
          <w:left w:val="single" w:sz="8" w:space="0" w:color="00C19F" w:themeColor="accent4"/>
          <w:bottom w:val="single" w:sz="18" w:space="0" w:color="00C19F" w:themeColor="accent4"/>
          <w:right w:val="single" w:sz="8" w:space="0" w:color="00C19F" w:themeColor="accent4"/>
          <w:insideH w:val="nil"/>
          <w:insideV w:val="single" w:sz="8" w:space="0" w:color="00C19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C19F" w:themeColor="accent4"/>
          <w:left w:val="single" w:sz="8" w:space="0" w:color="00C19F" w:themeColor="accent4"/>
          <w:bottom w:val="single" w:sz="8" w:space="0" w:color="00C19F" w:themeColor="accent4"/>
          <w:right w:val="single" w:sz="8" w:space="0" w:color="00C19F" w:themeColor="accent4"/>
          <w:insideH w:val="nil"/>
          <w:insideV w:val="single" w:sz="8" w:space="0" w:color="00C19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C19F" w:themeColor="accent4"/>
          <w:left w:val="single" w:sz="8" w:space="0" w:color="00C19F" w:themeColor="accent4"/>
          <w:bottom w:val="single" w:sz="8" w:space="0" w:color="00C19F" w:themeColor="accent4"/>
          <w:right w:val="single" w:sz="8" w:space="0" w:color="00C19F" w:themeColor="accent4"/>
        </w:tcBorders>
      </w:tcPr>
    </w:tblStylePr>
    <w:tblStylePr w:type="band1Vert">
      <w:tblPr/>
      <w:tcPr>
        <w:tcBorders>
          <w:top w:val="single" w:sz="8" w:space="0" w:color="00C19F" w:themeColor="accent4"/>
          <w:left w:val="single" w:sz="8" w:space="0" w:color="00C19F" w:themeColor="accent4"/>
          <w:bottom w:val="single" w:sz="8" w:space="0" w:color="00C19F" w:themeColor="accent4"/>
          <w:right w:val="single" w:sz="8" w:space="0" w:color="00C19F" w:themeColor="accent4"/>
        </w:tcBorders>
        <w:shd w:val="clear" w:color="auto" w:fill="B0FFF1" w:themeFill="accent4" w:themeFillTint="3F"/>
      </w:tcPr>
    </w:tblStylePr>
    <w:tblStylePr w:type="band1Horz">
      <w:tblPr/>
      <w:tcPr>
        <w:tcBorders>
          <w:top w:val="single" w:sz="8" w:space="0" w:color="00C19F" w:themeColor="accent4"/>
          <w:left w:val="single" w:sz="8" w:space="0" w:color="00C19F" w:themeColor="accent4"/>
          <w:bottom w:val="single" w:sz="8" w:space="0" w:color="00C19F" w:themeColor="accent4"/>
          <w:right w:val="single" w:sz="8" w:space="0" w:color="00C19F" w:themeColor="accent4"/>
          <w:insideV w:val="single" w:sz="8" w:space="0" w:color="00C19F" w:themeColor="accent4"/>
        </w:tcBorders>
        <w:shd w:val="clear" w:color="auto" w:fill="B0FFF1" w:themeFill="accent4" w:themeFillTint="3F"/>
      </w:tcPr>
    </w:tblStylePr>
    <w:tblStylePr w:type="band2Horz">
      <w:tblPr/>
      <w:tcPr>
        <w:tcBorders>
          <w:top w:val="single" w:sz="8" w:space="0" w:color="00C19F" w:themeColor="accent4"/>
          <w:left w:val="single" w:sz="8" w:space="0" w:color="00C19F" w:themeColor="accent4"/>
          <w:bottom w:val="single" w:sz="8" w:space="0" w:color="00C19F" w:themeColor="accent4"/>
          <w:right w:val="single" w:sz="8" w:space="0" w:color="00C19F" w:themeColor="accent4"/>
          <w:insideV w:val="single" w:sz="8" w:space="0" w:color="00C19F" w:themeColor="accent4"/>
        </w:tcBorders>
      </w:tcPr>
    </w:tblStylePr>
  </w:style>
  <w:style w:type="table" w:styleId="Lystrutenettuthevingsfarge5">
    <w:name w:val="Light Grid Accent 5"/>
    <w:basedOn w:val="Vanligtabell"/>
    <w:uiPriority w:val="62"/>
    <w:semiHidden/>
    <w:unhideWhenUsed/>
    <w:rsid w:val="00EE1540"/>
    <w:pPr>
      <w:spacing w:after="0" w:line="240" w:lineRule="auto"/>
    </w:p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93C90E" w:themeColor="accent5"/>
          <w:left w:val="single" w:sz="8" w:space="0" w:color="93C90E" w:themeColor="accent5"/>
          <w:bottom w:val="single" w:sz="18" w:space="0" w:color="93C90E" w:themeColor="accent5"/>
          <w:right w:val="single" w:sz="8" w:space="0" w:color="93C90E" w:themeColor="accent5"/>
          <w:insideH w:val="nil"/>
          <w:insideV w:val="single" w:sz="8" w:space="0" w:color="93C90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C90E" w:themeColor="accent5"/>
          <w:left w:val="single" w:sz="8" w:space="0" w:color="93C90E" w:themeColor="accent5"/>
          <w:bottom w:val="single" w:sz="8" w:space="0" w:color="93C90E" w:themeColor="accent5"/>
          <w:right w:val="single" w:sz="8" w:space="0" w:color="93C90E" w:themeColor="accent5"/>
          <w:insideH w:val="nil"/>
          <w:insideV w:val="single" w:sz="8" w:space="0" w:color="93C90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C90E" w:themeColor="accent5"/>
          <w:left w:val="single" w:sz="8" w:space="0" w:color="93C90E" w:themeColor="accent5"/>
          <w:bottom w:val="single" w:sz="8" w:space="0" w:color="93C90E" w:themeColor="accent5"/>
          <w:right w:val="single" w:sz="8" w:space="0" w:color="93C90E" w:themeColor="accent5"/>
        </w:tcBorders>
      </w:tcPr>
    </w:tblStylePr>
    <w:tblStylePr w:type="band1Vert">
      <w:tblPr/>
      <w:tcPr>
        <w:tcBorders>
          <w:top w:val="single" w:sz="8" w:space="0" w:color="93C90E" w:themeColor="accent5"/>
          <w:left w:val="single" w:sz="8" w:space="0" w:color="93C90E" w:themeColor="accent5"/>
          <w:bottom w:val="single" w:sz="8" w:space="0" w:color="93C90E" w:themeColor="accent5"/>
          <w:right w:val="single" w:sz="8" w:space="0" w:color="93C90E" w:themeColor="accent5"/>
        </w:tcBorders>
        <w:shd w:val="clear" w:color="auto" w:fill="E7FABA" w:themeFill="accent5" w:themeFillTint="3F"/>
      </w:tcPr>
    </w:tblStylePr>
    <w:tblStylePr w:type="band1Horz">
      <w:tblPr/>
      <w:tcPr>
        <w:tcBorders>
          <w:top w:val="single" w:sz="8" w:space="0" w:color="93C90E" w:themeColor="accent5"/>
          <w:left w:val="single" w:sz="8" w:space="0" w:color="93C90E" w:themeColor="accent5"/>
          <w:bottom w:val="single" w:sz="8" w:space="0" w:color="93C90E" w:themeColor="accent5"/>
          <w:right w:val="single" w:sz="8" w:space="0" w:color="93C90E" w:themeColor="accent5"/>
          <w:insideV w:val="single" w:sz="8" w:space="0" w:color="93C90E" w:themeColor="accent5"/>
        </w:tcBorders>
        <w:shd w:val="clear" w:color="auto" w:fill="E7FABA" w:themeFill="accent5" w:themeFillTint="3F"/>
      </w:tcPr>
    </w:tblStylePr>
    <w:tblStylePr w:type="band2Horz">
      <w:tblPr/>
      <w:tcPr>
        <w:tcBorders>
          <w:top w:val="single" w:sz="8" w:space="0" w:color="93C90E" w:themeColor="accent5"/>
          <w:left w:val="single" w:sz="8" w:space="0" w:color="93C90E" w:themeColor="accent5"/>
          <w:bottom w:val="single" w:sz="8" w:space="0" w:color="93C90E" w:themeColor="accent5"/>
          <w:right w:val="single" w:sz="8" w:space="0" w:color="93C90E" w:themeColor="accent5"/>
          <w:insideV w:val="single" w:sz="8" w:space="0" w:color="93C90E" w:themeColor="accent5"/>
        </w:tcBorders>
      </w:tcPr>
    </w:tblStylePr>
  </w:style>
  <w:style w:type="table" w:styleId="Lystrutenettuthevingsfarge6">
    <w:name w:val="Light Grid Accent 6"/>
    <w:basedOn w:val="Vanligtabell"/>
    <w:uiPriority w:val="62"/>
    <w:semiHidden/>
    <w:unhideWhenUsed/>
    <w:rsid w:val="00EE1540"/>
    <w:pPr>
      <w:spacing w:after="0" w:line="240" w:lineRule="auto"/>
    </w:p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845" w:themeColor="accent6"/>
          <w:left w:val="single" w:sz="8" w:space="0" w:color="FFC845" w:themeColor="accent6"/>
          <w:bottom w:val="single" w:sz="18" w:space="0" w:color="FFC845" w:themeColor="accent6"/>
          <w:right w:val="single" w:sz="8" w:space="0" w:color="FFC845" w:themeColor="accent6"/>
          <w:insideH w:val="nil"/>
          <w:insideV w:val="single" w:sz="8" w:space="0" w:color="FFC84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845" w:themeColor="accent6"/>
          <w:left w:val="single" w:sz="8" w:space="0" w:color="FFC845" w:themeColor="accent6"/>
          <w:bottom w:val="single" w:sz="8" w:space="0" w:color="FFC845" w:themeColor="accent6"/>
          <w:right w:val="single" w:sz="8" w:space="0" w:color="FFC845" w:themeColor="accent6"/>
          <w:insideH w:val="nil"/>
          <w:insideV w:val="single" w:sz="8" w:space="0" w:color="FFC84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845" w:themeColor="accent6"/>
          <w:left w:val="single" w:sz="8" w:space="0" w:color="FFC845" w:themeColor="accent6"/>
          <w:bottom w:val="single" w:sz="8" w:space="0" w:color="FFC845" w:themeColor="accent6"/>
          <w:right w:val="single" w:sz="8" w:space="0" w:color="FFC845" w:themeColor="accent6"/>
        </w:tcBorders>
      </w:tcPr>
    </w:tblStylePr>
    <w:tblStylePr w:type="band1Vert">
      <w:tblPr/>
      <w:tcPr>
        <w:tcBorders>
          <w:top w:val="single" w:sz="8" w:space="0" w:color="FFC845" w:themeColor="accent6"/>
          <w:left w:val="single" w:sz="8" w:space="0" w:color="FFC845" w:themeColor="accent6"/>
          <w:bottom w:val="single" w:sz="8" w:space="0" w:color="FFC845" w:themeColor="accent6"/>
          <w:right w:val="single" w:sz="8" w:space="0" w:color="FFC845" w:themeColor="accent6"/>
        </w:tcBorders>
        <w:shd w:val="clear" w:color="auto" w:fill="FFF1D1" w:themeFill="accent6" w:themeFillTint="3F"/>
      </w:tcPr>
    </w:tblStylePr>
    <w:tblStylePr w:type="band1Horz">
      <w:tblPr/>
      <w:tcPr>
        <w:tcBorders>
          <w:top w:val="single" w:sz="8" w:space="0" w:color="FFC845" w:themeColor="accent6"/>
          <w:left w:val="single" w:sz="8" w:space="0" w:color="FFC845" w:themeColor="accent6"/>
          <w:bottom w:val="single" w:sz="8" w:space="0" w:color="FFC845" w:themeColor="accent6"/>
          <w:right w:val="single" w:sz="8" w:space="0" w:color="FFC845" w:themeColor="accent6"/>
          <w:insideV w:val="single" w:sz="8" w:space="0" w:color="FFC845" w:themeColor="accent6"/>
        </w:tcBorders>
        <w:shd w:val="clear" w:color="auto" w:fill="FFF1D1" w:themeFill="accent6" w:themeFillTint="3F"/>
      </w:tcPr>
    </w:tblStylePr>
    <w:tblStylePr w:type="band2Horz">
      <w:tblPr/>
      <w:tcPr>
        <w:tcBorders>
          <w:top w:val="single" w:sz="8" w:space="0" w:color="FFC845" w:themeColor="accent6"/>
          <w:left w:val="single" w:sz="8" w:space="0" w:color="FFC845" w:themeColor="accent6"/>
          <w:bottom w:val="single" w:sz="8" w:space="0" w:color="FFC845" w:themeColor="accent6"/>
          <w:right w:val="single" w:sz="8" w:space="0" w:color="FFC845" w:themeColor="accent6"/>
          <w:insideV w:val="single" w:sz="8" w:space="0" w:color="FFC845" w:themeColor="accent6"/>
        </w:tcBorders>
      </w:tcPr>
    </w:tblStylePr>
  </w:style>
  <w:style w:type="paragraph" w:styleId="Makrotekst">
    <w:name w:val="macro"/>
    <w:link w:val="MakrotekstTegn"/>
    <w:uiPriority w:val="99"/>
    <w:semiHidden/>
    <w:unhideWhenUsed/>
    <w:rsid w:val="00EE154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EE1540"/>
    <w:rPr>
      <w:rFonts w:ascii="Consolas" w:hAnsi="Consolas"/>
      <w:sz w:val="20"/>
      <w:szCs w:val="20"/>
    </w:rPr>
  </w:style>
  <w:style w:type="paragraph" w:styleId="Meldingshode">
    <w:name w:val="Message Header"/>
    <w:basedOn w:val="Normal"/>
    <w:link w:val="MeldingshodeTegn"/>
    <w:uiPriority w:val="99"/>
    <w:semiHidden/>
    <w:unhideWhenUsed/>
    <w:rsid w:val="00EE154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EE1540"/>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EE1540"/>
    <w:rPr>
      <w:sz w:val="16"/>
      <w:szCs w:val="16"/>
    </w:rPr>
  </w:style>
  <w:style w:type="table" w:styleId="Middelsliste1">
    <w:name w:val="Medium List 1"/>
    <w:basedOn w:val="Vanligtabell"/>
    <w:uiPriority w:val="65"/>
    <w:semiHidden/>
    <w:unhideWhenUsed/>
    <w:rsid w:val="00EE1540"/>
    <w:pPr>
      <w:spacing w:after="0" w:line="240" w:lineRule="auto"/>
    </w:pPr>
    <w:rPr>
      <w:color w:val="000000" w:themeColor="text1"/>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08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iddelsliste1uthevingsfarge1">
    <w:name w:val="Medium List 1 Accent 1"/>
    <w:basedOn w:val="Vanligtabell"/>
    <w:uiPriority w:val="65"/>
    <w:semiHidden/>
    <w:unhideWhenUsed/>
    <w:rsid w:val="00EE1540"/>
    <w:pPr>
      <w:spacing w:after="0" w:line="240" w:lineRule="auto"/>
    </w:pPr>
    <w:rPr>
      <w:color w:val="000000" w:themeColor="text1"/>
    </w:rPr>
    <w:tblPr>
      <w:tblStyleRowBandSize w:val="1"/>
      <w:tblStyleColBandSize w:val="1"/>
    </w:tblPr>
    <w:tcPr>
      <w:shd w:val="clear" w:color="auto" w:fill="EFF2F5" w:themeFill="accent1" w:themeFillTint="3F"/>
    </w:tcPr>
    <w:tblStylePr w:type="firstRow">
      <w:rPr>
        <w:rFonts w:asciiTheme="majorHAnsi" w:eastAsiaTheme="majorEastAsia" w:hAnsiTheme="majorHAnsi" w:cstheme="majorBidi"/>
      </w:rPr>
      <w:tblPr/>
      <w:tcPr>
        <w:tcBorders>
          <w:top w:val="nil"/>
          <w:bottom w:val="single" w:sz="8" w:space="0" w:color="BFCED6" w:themeColor="accent1"/>
        </w:tcBorders>
      </w:tcPr>
    </w:tblStylePr>
    <w:tblStylePr w:type="lastRow">
      <w:rPr>
        <w:b/>
        <w:bCs/>
        <w:color w:val="003087" w:themeColor="text2"/>
      </w:rPr>
      <w:tblPr/>
      <w:tcPr>
        <w:tcBorders>
          <w:top w:val="single" w:sz="8" w:space="0" w:color="BFCED6" w:themeColor="accent1"/>
          <w:bottom w:val="single" w:sz="8" w:space="0" w:color="BFCED6" w:themeColor="accent1"/>
        </w:tcBorders>
      </w:tcPr>
    </w:tblStylePr>
    <w:tblStylePr w:type="firstCol">
      <w:rPr>
        <w:b/>
        <w:bCs/>
      </w:rPr>
    </w:tblStylePr>
    <w:tblStylePr w:type="lastCol">
      <w:rPr>
        <w:b/>
        <w:bCs/>
      </w:rPr>
      <w:tblPr/>
      <w:tcPr>
        <w:tcBorders>
          <w:top w:val="single" w:sz="8" w:space="0" w:color="BFCED6" w:themeColor="accent1"/>
          <w:bottom w:val="single" w:sz="8" w:space="0" w:color="BFCED6" w:themeColor="accent1"/>
        </w:tcBorders>
      </w:tcPr>
    </w:tblStylePr>
  </w:style>
  <w:style w:type="table" w:styleId="Middelsliste1uthevingsfarge2">
    <w:name w:val="Medium List 1 Accent 2"/>
    <w:basedOn w:val="Vanligtabell"/>
    <w:uiPriority w:val="65"/>
    <w:semiHidden/>
    <w:unhideWhenUsed/>
    <w:rsid w:val="00EE1540"/>
    <w:pPr>
      <w:spacing w:after="0" w:line="240" w:lineRule="auto"/>
    </w:pPr>
    <w:rPr>
      <w:color w:val="000000" w:themeColor="text1"/>
    </w:rPr>
    <w:tblPr>
      <w:tblStyleRowBandSize w:val="1"/>
      <w:tblStyleColBandSize w:val="1"/>
    </w:tblPr>
    <w:tcPr>
      <w:shd w:val="clear" w:color="auto" w:fill="DBE8E1" w:themeFill="accent2" w:themeFillTint="3F"/>
    </w:tcPr>
    <w:tblStylePr w:type="firstRow">
      <w:rPr>
        <w:rFonts w:asciiTheme="majorHAnsi" w:eastAsiaTheme="majorEastAsia" w:hAnsiTheme="majorHAnsi" w:cstheme="majorBidi"/>
      </w:rPr>
      <w:tblPr/>
      <w:tcPr>
        <w:tcBorders>
          <w:top w:val="nil"/>
          <w:bottom w:val="single" w:sz="8" w:space="0" w:color="6FA287" w:themeColor="accent2"/>
        </w:tcBorders>
      </w:tcPr>
    </w:tblStylePr>
    <w:tblStylePr w:type="lastRow">
      <w:rPr>
        <w:b/>
        <w:bCs/>
        <w:color w:val="003087" w:themeColor="text2"/>
      </w:rPr>
      <w:tblPr/>
      <w:tcPr>
        <w:tcBorders>
          <w:top w:val="single" w:sz="8" w:space="0" w:color="6FA287" w:themeColor="accent2"/>
          <w:bottom w:val="single" w:sz="8" w:space="0" w:color="6FA287" w:themeColor="accent2"/>
        </w:tcBorders>
      </w:tcPr>
    </w:tblStylePr>
    <w:tblStylePr w:type="firstCol">
      <w:rPr>
        <w:b/>
        <w:bCs/>
      </w:rPr>
    </w:tblStylePr>
    <w:tblStylePr w:type="lastCol">
      <w:rPr>
        <w:b/>
        <w:bCs/>
      </w:rPr>
      <w:tblPr/>
      <w:tcPr>
        <w:tcBorders>
          <w:top w:val="single" w:sz="8" w:space="0" w:color="6FA287" w:themeColor="accent2"/>
          <w:bottom w:val="single" w:sz="8" w:space="0" w:color="6FA287" w:themeColor="accent2"/>
        </w:tcBorders>
      </w:tcPr>
    </w:tblStylePr>
  </w:style>
  <w:style w:type="table" w:styleId="Middelsliste1uthevingsfarge3">
    <w:name w:val="Medium List 1 Accent 3"/>
    <w:basedOn w:val="Vanligtabell"/>
    <w:uiPriority w:val="65"/>
    <w:semiHidden/>
    <w:unhideWhenUsed/>
    <w:rsid w:val="00EE1540"/>
    <w:pPr>
      <w:spacing w:after="0" w:line="240" w:lineRule="auto"/>
    </w:pPr>
    <w:rPr>
      <w:color w:val="000000" w:themeColor="text1"/>
    </w:rPr>
    <w:tblPr>
      <w:tblStyleRowBandSize w:val="1"/>
      <w:tblStyleColBandSize w:val="1"/>
    </w:tblPr>
    <w:tcPr>
      <w:shd w:val="clear" w:color="auto" w:fill="EAF7EB" w:themeFill="accent3" w:themeFillTint="3F"/>
    </w:tcPr>
    <w:tblStylePr w:type="firstRow">
      <w:rPr>
        <w:rFonts w:asciiTheme="majorHAnsi" w:eastAsiaTheme="majorEastAsia" w:hAnsiTheme="majorHAnsi" w:cstheme="majorBidi"/>
      </w:rPr>
      <w:tblPr/>
      <w:tcPr>
        <w:tcBorders>
          <w:top w:val="nil"/>
          <w:bottom w:val="single" w:sz="8" w:space="0" w:color="ADDFB3" w:themeColor="accent3"/>
        </w:tcBorders>
      </w:tcPr>
    </w:tblStylePr>
    <w:tblStylePr w:type="lastRow">
      <w:rPr>
        <w:b/>
        <w:bCs/>
        <w:color w:val="003087" w:themeColor="text2"/>
      </w:rPr>
      <w:tblPr/>
      <w:tcPr>
        <w:tcBorders>
          <w:top w:val="single" w:sz="8" w:space="0" w:color="ADDFB3" w:themeColor="accent3"/>
          <w:bottom w:val="single" w:sz="8" w:space="0" w:color="ADDFB3" w:themeColor="accent3"/>
        </w:tcBorders>
      </w:tcPr>
    </w:tblStylePr>
    <w:tblStylePr w:type="firstCol">
      <w:rPr>
        <w:b/>
        <w:bCs/>
      </w:rPr>
    </w:tblStylePr>
    <w:tblStylePr w:type="lastCol">
      <w:rPr>
        <w:b/>
        <w:bCs/>
      </w:rPr>
      <w:tblPr/>
      <w:tcPr>
        <w:tcBorders>
          <w:top w:val="single" w:sz="8" w:space="0" w:color="ADDFB3" w:themeColor="accent3"/>
          <w:bottom w:val="single" w:sz="8" w:space="0" w:color="ADDFB3" w:themeColor="accent3"/>
        </w:tcBorders>
      </w:tcPr>
    </w:tblStylePr>
  </w:style>
  <w:style w:type="table" w:styleId="Middelsliste1uthevingsfarge4">
    <w:name w:val="Medium List 1 Accent 4"/>
    <w:basedOn w:val="Vanligtabell"/>
    <w:uiPriority w:val="65"/>
    <w:semiHidden/>
    <w:unhideWhenUsed/>
    <w:rsid w:val="00EE1540"/>
    <w:pPr>
      <w:spacing w:after="0" w:line="240" w:lineRule="auto"/>
    </w:pPr>
    <w:rPr>
      <w:color w:val="000000" w:themeColor="text1"/>
    </w:rPr>
    <w:tblPr>
      <w:tblStyleRowBandSize w:val="1"/>
      <w:tblStyleColBandSize w:val="1"/>
    </w:tblPr>
    <w:tcPr>
      <w:shd w:val="clear" w:color="auto" w:fill="B0FFF1" w:themeFill="accent4" w:themeFillTint="3F"/>
    </w:tcPr>
    <w:tblStylePr w:type="firstRow">
      <w:rPr>
        <w:rFonts w:asciiTheme="majorHAnsi" w:eastAsiaTheme="majorEastAsia" w:hAnsiTheme="majorHAnsi" w:cstheme="majorBidi"/>
      </w:rPr>
      <w:tblPr/>
      <w:tcPr>
        <w:tcBorders>
          <w:top w:val="nil"/>
          <w:bottom w:val="single" w:sz="8" w:space="0" w:color="00C19F" w:themeColor="accent4"/>
        </w:tcBorders>
      </w:tcPr>
    </w:tblStylePr>
    <w:tblStylePr w:type="lastRow">
      <w:rPr>
        <w:b/>
        <w:bCs/>
        <w:color w:val="003087" w:themeColor="text2"/>
      </w:rPr>
      <w:tblPr/>
      <w:tcPr>
        <w:tcBorders>
          <w:top w:val="single" w:sz="8" w:space="0" w:color="00C19F" w:themeColor="accent4"/>
          <w:bottom w:val="single" w:sz="8" w:space="0" w:color="00C19F" w:themeColor="accent4"/>
        </w:tcBorders>
      </w:tcPr>
    </w:tblStylePr>
    <w:tblStylePr w:type="firstCol">
      <w:rPr>
        <w:b/>
        <w:bCs/>
      </w:rPr>
    </w:tblStylePr>
    <w:tblStylePr w:type="lastCol">
      <w:rPr>
        <w:b/>
        <w:bCs/>
      </w:rPr>
      <w:tblPr/>
      <w:tcPr>
        <w:tcBorders>
          <w:top w:val="single" w:sz="8" w:space="0" w:color="00C19F" w:themeColor="accent4"/>
          <w:bottom w:val="single" w:sz="8" w:space="0" w:color="00C19F" w:themeColor="accent4"/>
        </w:tcBorders>
      </w:tcPr>
    </w:tblStylePr>
  </w:style>
  <w:style w:type="table" w:styleId="Middelsliste1uthevingsfarge5">
    <w:name w:val="Medium List 1 Accent 5"/>
    <w:basedOn w:val="Vanligtabell"/>
    <w:uiPriority w:val="65"/>
    <w:semiHidden/>
    <w:unhideWhenUsed/>
    <w:rsid w:val="00EE1540"/>
    <w:pPr>
      <w:spacing w:after="0" w:line="240" w:lineRule="auto"/>
    </w:pPr>
    <w:rPr>
      <w:color w:val="000000" w:themeColor="text1"/>
    </w:rPr>
    <w:tblPr>
      <w:tblStyleRowBandSize w:val="1"/>
      <w:tblStyleColBandSize w:val="1"/>
    </w:tblPr>
    <w:tcPr>
      <w:shd w:val="clear" w:color="auto" w:fill="E7FABA" w:themeFill="accent5" w:themeFillTint="3F"/>
    </w:tcPr>
    <w:tblStylePr w:type="firstRow">
      <w:rPr>
        <w:rFonts w:asciiTheme="majorHAnsi" w:eastAsiaTheme="majorEastAsia" w:hAnsiTheme="majorHAnsi" w:cstheme="majorBidi"/>
      </w:rPr>
      <w:tblPr/>
      <w:tcPr>
        <w:tcBorders>
          <w:top w:val="nil"/>
          <w:bottom w:val="single" w:sz="8" w:space="0" w:color="93C90E" w:themeColor="accent5"/>
        </w:tcBorders>
      </w:tcPr>
    </w:tblStylePr>
    <w:tblStylePr w:type="lastRow">
      <w:rPr>
        <w:b/>
        <w:bCs/>
        <w:color w:val="003087" w:themeColor="text2"/>
      </w:rPr>
      <w:tblPr/>
      <w:tcPr>
        <w:tcBorders>
          <w:top w:val="single" w:sz="8" w:space="0" w:color="93C90E" w:themeColor="accent5"/>
          <w:bottom w:val="single" w:sz="8" w:space="0" w:color="93C90E" w:themeColor="accent5"/>
        </w:tcBorders>
      </w:tcPr>
    </w:tblStylePr>
    <w:tblStylePr w:type="firstCol">
      <w:rPr>
        <w:b/>
        <w:bCs/>
      </w:rPr>
    </w:tblStylePr>
    <w:tblStylePr w:type="lastCol">
      <w:rPr>
        <w:b/>
        <w:bCs/>
      </w:rPr>
      <w:tblPr/>
      <w:tcPr>
        <w:tcBorders>
          <w:top w:val="single" w:sz="8" w:space="0" w:color="93C90E" w:themeColor="accent5"/>
          <w:bottom w:val="single" w:sz="8" w:space="0" w:color="93C90E" w:themeColor="accent5"/>
        </w:tcBorders>
      </w:tcPr>
    </w:tblStylePr>
  </w:style>
  <w:style w:type="table" w:styleId="Middelsliste1uthevingsfarge6">
    <w:name w:val="Medium List 1 Accent 6"/>
    <w:basedOn w:val="Vanligtabell"/>
    <w:uiPriority w:val="65"/>
    <w:semiHidden/>
    <w:unhideWhenUsed/>
    <w:rsid w:val="00EE1540"/>
    <w:pPr>
      <w:spacing w:after="0" w:line="240" w:lineRule="auto"/>
    </w:pPr>
    <w:rPr>
      <w:color w:val="000000" w:themeColor="text1"/>
    </w:rPr>
    <w:tblPr>
      <w:tblStyleRowBandSize w:val="1"/>
      <w:tblStyleColBandSize w:val="1"/>
    </w:tblPr>
    <w:tcPr>
      <w:shd w:val="clear" w:color="auto" w:fill="FFF1D1" w:themeFill="accent6" w:themeFillTint="3F"/>
    </w:tcPr>
    <w:tblStylePr w:type="firstRow">
      <w:rPr>
        <w:rFonts w:asciiTheme="majorHAnsi" w:eastAsiaTheme="majorEastAsia" w:hAnsiTheme="majorHAnsi" w:cstheme="majorBidi"/>
      </w:rPr>
      <w:tblPr/>
      <w:tcPr>
        <w:tcBorders>
          <w:top w:val="nil"/>
          <w:bottom w:val="single" w:sz="8" w:space="0" w:color="FFC845" w:themeColor="accent6"/>
        </w:tcBorders>
      </w:tcPr>
    </w:tblStylePr>
    <w:tblStylePr w:type="lastRow">
      <w:rPr>
        <w:b/>
        <w:bCs/>
        <w:color w:val="003087" w:themeColor="text2"/>
      </w:rPr>
      <w:tblPr/>
      <w:tcPr>
        <w:tcBorders>
          <w:top w:val="single" w:sz="8" w:space="0" w:color="FFC845" w:themeColor="accent6"/>
          <w:bottom w:val="single" w:sz="8" w:space="0" w:color="FFC845" w:themeColor="accent6"/>
        </w:tcBorders>
      </w:tcPr>
    </w:tblStylePr>
    <w:tblStylePr w:type="firstCol">
      <w:rPr>
        <w:b/>
        <w:bCs/>
      </w:rPr>
    </w:tblStylePr>
    <w:tblStylePr w:type="lastCol">
      <w:rPr>
        <w:b/>
        <w:bCs/>
      </w:rPr>
      <w:tblPr/>
      <w:tcPr>
        <w:tcBorders>
          <w:top w:val="single" w:sz="8" w:space="0" w:color="FFC845" w:themeColor="accent6"/>
          <w:bottom w:val="single" w:sz="8" w:space="0" w:color="FFC845" w:themeColor="accent6"/>
        </w:tcBorders>
      </w:tcPr>
    </w:tblStylePr>
  </w:style>
  <w:style w:type="table" w:styleId="Middelsliste2">
    <w:name w:val="Medium List 2"/>
    <w:basedOn w:val="Vanligtabell"/>
    <w:uiPriority w:val="66"/>
    <w:semiHidden/>
    <w:unhideWhenUsed/>
    <w:rsid w:val="00EE1540"/>
    <w:pPr>
      <w:spacing w:after="0" w:line="240" w:lineRule="auto"/>
    </w:pPr>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EE1540"/>
    <w:pPr>
      <w:spacing w:after="0" w:line="240" w:lineRule="auto"/>
    </w:pPr>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BFCED6" w:themeColor="accent1"/>
          <w:right w:val="nil"/>
          <w:insideH w:val="nil"/>
          <w:insideV w:val="nil"/>
        </w:tcBorders>
        <w:shd w:val="clear" w:color="auto" w:fill="FFFFFF" w:themeFill="background1"/>
      </w:tcPr>
    </w:tblStylePr>
    <w:tblStylePr w:type="lastRow">
      <w:tblPr/>
      <w:tcPr>
        <w:tcBorders>
          <w:top w:val="single" w:sz="8" w:space="0" w:color="BFCED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CED6" w:themeColor="accent1"/>
          <w:insideH w:val="nil"/>
          <w:insideV w:val="nil"/>
        </w:tcBorders>
        <w:shd w:val="clear" w:color="auto" w:fill="FFFFFF" w:themeFill="background1"/>
      </w:tcPr>
    </w:tblStylePr>
    <w:tblStylePr w:type="lastCol">
      <w:tblPr/>
      <w:tcPr>
        <w:tcBorders>
          <w:top w:val="nil"/>
          <w:left w:val="single" w:sz="8" w:space="0" w:color="BFCED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2F5" w:themeFill="accent1" w:themeFillTint="3F"/>
      </w:tcPr>
    </w:tblStylePr>
    <w:tblStylePr w:type="band1Horz">
      <w:tblPr/>
      <w:tcPr>
        <w:tcBorders>
          <w:top w:val="nil"/>
          <w:bottom w:val="nil"/>
          <w:insideH w:val="nil"/>
          <w:insideV w:val="nil"/>
        </w:tcBorders>
        <w:shd w:val="clear" w:color="auto" w:fill="EF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EE1540"/>
    <w:pPr>
      <w:spacing w:after="0" w:line="240" w:lineRule="auto"/>
    </w:pPr>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6FA287" w:themeColor="accent2"/>
          <w:right w:val="nil"/>
          <w:insideH w:val="nil"/>
          <w:insideV w:val="nil"/>
        </w:tcBorders>
        <w:shd w:val="clear" w:color="auto" w:fill="FFFFFF" w:themeFill="background1"/>
      </w:tcPr>
    </w:tblStylePr>
    <w:tblStylePr w:type="lastRow">
      <w:tblPr/>
      <w:tcPr>
        <w:tcBorders>
          <w:top w:val="single" w:sz="8" w:space="0" w:color="6FA28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A287" w:themeColor="accent2"/>
          <w:insideH w:val="nil"/>
          <w:insideV w:val="nil"/>
        </w:tcBorders>
        <w:shd w:val="clear" w:color="auto" w:fill="FFFFFF" w:themeFill="background1"/>
      </w:tcPr>
    </w:tblStylePr>
    <w:tblStylePr w:type="lastCol">
      <w:tblPr/>
      <w:tcPr>
        <w:tcBorders>
          <w:top w:val="nil"/>
          <w:left w:val="single" w:sz="8" w:space="0" w:color="6FA28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8E1" w:themeFill="accent2" w:themeFillTint="3F"/>
      </w:tcPr>
    </w:tblStylePr>
    <w:tblStylePr w:type="band1Horz">
      <w:tblPr/>
      <w:tcPr>
        <w:tcBorders>
          <w:top w:val="nil"/>
          <w:bottom w:val="nil"/>
          <w:insideH w:val="nil"/>
          <w:insideV w:val="nil"/>
        </w:tcBorders>
        <w:shd w:val="clear" w:color="auto" w:fill="DBE8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EE1540"/>
    <w:pPr>
      <w:spacing w:after="0" w:line="240" w:lineRule="auto"/>
    </w:pPr>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ADDFB3" w:themeColor="accent3"/>
          <w:right w:val="nil"/>
          <w:insideH w:val="nil"/>
          <w:insideV w:val="nil"/>
        </w:tcBorders>
        <w:shd w:val="clear" w:color="auto" w:fill="FFFFFF" w:themeFill="background1"/>
      </w:tcPr>
    </w:tblStylePr>
    <w:tblStylePr w:type="lastRow">
      <w:tblPr/>
      <w:tcPr>
        <w:tcBorders>
          <w:top w:val="single" w:sz="8" w:space="0" w:color="ADDFB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DFB3" w:themeColor="accent3"/>
          <w:insideH w:val="nil"/>
          <w:insideV w:val="nil"/>
        </w:tcBorders>
        <w:shd w:val="clear" w:color="auto" w:fill="FFFFFF" w:themeFill="background1"/>
      </w:tcPr>
    </w:tblStylePr>
    <w:tblStylePr w:type="lastCol">
      <w:tblPr/>
      <w:tcPr>
        <w:tcBorders>
          <w:top w:val="nil"/>
          <w:left w:val="single" w:sz="8" w:space="0" w:color="ADDFB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7EB" w:themeFill="accent3" w:themeFillTint="3F"/>
      </w:tcPr>
    </w:tblStylePr>
    <w:tblStylePr w:type="band1Horz">
      <w:tblPr/>
      <w:tcPr>
        <w:tcBorders>
          <w:top w:val="nil"/>
          <w:bottom w:val="nil"/>
          <w:insideH w:val="nil"/>
          <w:insideV w:val="nil"/>
        </w:tcBorders>
        <w:shd w:val="clear" w:color="auto" w:fill="EAF7E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EE1540"/>
    <w:pPr>
      <w:spacing w:after="0" w:line="240" w:lineRule="auto"/>
    </w:pPr>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00C19F" w:themeColor="accent4"/>
          <w:right w:val="nil"/>
          <w:insideH w:val="nil"/>
          <w:insideV w:val="nil"/>
        </w:tcBorders>
        <w:shd w:val="clear" w:color="auto" w:fill="FFFFFF" w:themeFill="background1"/>
      </w:tcPr>
    </w:tblStylePr>
    <w:tblStylePr w:type="lastRow">
      <w:tblPr/>
      <w:tcPr>
        <w:tcBorders>
          <w:top w:val="single" w:sz="8" w:space="0" w:color="00C19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C19F" w:themeColor="accent4"/>
          <w:insideH w:val="nil"/>
          <w:insideV w:val="nil"/>
        </w:tcBorders>
        <w:shd w:val="clear" w:color="auto" w:fill="FFFFFF" w:themeFill="background1"/>
      </w:tcPr>
    </w:tblStylePr>
    <w:tblStylePr w:type="lastCol">
      <w:tblPr/>
      <w:tcPr>
        <w:tcBorders>
          <w:top w:val="nil"/>
          <w:left w:val="single" w:sz="8" w:space="0" w:color="00C19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FFF1" w:themeFill="accent4" w:themeFillTint="3F"/>
      </w:tcPr>
    </w:tblStylePr>
    <w:tblStylePr w:type="band1Horz">
      <w:tblPr/>
      <w:tcPr>
        <w:tcBorders>
          <w:top w:val="nil"/>
          <w:bottom w:val="nil"/>
          <w:insideH w:val="nil"/>
          <w:insideV w:val="nil"/>
        </w:tcBorders>
        <w:shd w:val="clear" w:color="auto" w:fill="B0FF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EE1540"/>
    <w:pPr>
      <w:spacing w:after="0" w:line="240" w:lineRule="auto"/>
    </w:pPr>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93C90E" w:themeColor="accent5"/>
          <w:right w:val="nil"/>
          <w:insideH w:val="nil"/>
          <w:insideV w:val="nil"/>
        </w:tcBorders>
        <w:shd w:val="clear" w:color="auto" w:fill="FFFFFF" w:themeFill="background1"/>
      </w:tcPr>
    </w:tblStylePr>
    <w:tblStylePr w:type="lastRow">
      <w:tblPr/>
      <w:tcPr>
        <w:tcBorders>
          <w:top w:val="single" w:sz="8" w:space="0" w:color="93C90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C90E" w:themeColor="accent5"/>
          <w:insideH w:val="nil"/>
          <w:insideV w:val="nil"/>
        </w:tcBorders>
        <w:shd w:val="clear" w:color="auto" w:fill="FFFFFF" w:themeFill="background1"/>
      </w:tcPr>
    </w:tblStylePr>
    <w:tblStylePr w:type="lastCol">
      <w:tblPr/>
      <w:tcPr>
        <w:tcBorders>
          <w:top w:val="nil"/>
          <w:left w:val="single" w:sz="8" w:space="0" w:color="93C90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FABA" w:themeFill="accent5" w:themeFillTint="3F"/>
      </w:tcPr>
    </w:tblStylePr>
    <w:tblStylePr w:type="band1Horz">
      <w:tblPr/>
      <w:tcPr>
        <w:tcBorders>
          <w:top w:val="nil"/>
          <w:bottom w:val="nil"/>
          <w:insideH w:val="nil"/>
          <w:insideV w:val="nil"/>
        </w:tcBorders>
        <w:shd w:val="clear" w:color="auto" w:fill="E7FAB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EE1540"/>
    <w:pPr>
      <w:spacing w:after="0" w:line="240" w:lineRule="auto"/>
    </w:pPr>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845" w:themeColor="accent6"/>
          <w:right w:val="nil"/>
          <w:insideH w:val="nil"/>
          <w:insideV w:val="nil"/>
        </w:tcBorders>
        <w:shd w:val="clear" w:color="auto" w:fill="FFFFFF" w:themeFill="background1"/>
      </w:tcPr>
    </w:tblStylePr>
    <w:tblStylePr w:type="lastRow">
      <w:tblPr/>
      <w:tcPr>
        <w:tcBorders>
          <w:top w:val="single" w:sz="8" w:space="0" w:color="FFC84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845" w:themeColor="accent6"/>
          <w:insideH w:val="nil"/>
          <w:insideV w:val="nil"/>
        </w:tcBorders>
        <w:shd w:val="clear" w:color="auto" w:fill="FFFFFF" w:themeFill="background1"/>
      </w:tcPr>
    </w:tblStylePr>
    <w:tblStylePr w:type="lastCol">
      <w:tblPr/>
      <w:tcPr>
        <w:tcBorders>
          <w:top w:val="nil"/>
          <w:left w:val="single" w:sz="8" w:space="0" w:color="FFC84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1D1" w:themeFill="accent6" w:themeFillTint="3F"/>
      </w:tcPr>
    </w:tblStylePr>
    <w:tblStylePr w:type="band1Horz">
      <w:tblPr/>
      <w:tcPr>
        <w:tcBorders>
          <w:top w:val="nil"/>
          <w:bottom w:val="nil"/>
          <w:insideH w:val="nil"/>
          <w:insideV w:val="nil"/>
        </w:tcBorders>
        <w:shd w:val="clear" w:color="auto" w:fill="FFF1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EE1540"/>
    <w:pPr>
      <w:spacing w:after="0" w:line="240" w:lineRule="auto"/>
    </w:p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EE1540"/>
    <w:pPr>
      <w:spacing w:after="0" w:line="240" w:lineRule="auto"/>
    </w:pPr>
    <w:tblPr>
      <w:tblStyleRowBandSize w:val="1"/>
      <w:tblStyleColBandSize w:val="1"/>
    </w:tblPr>
    <w:tcPr>
      <w:shd w:val="clear" w:color="auto" w:fill="EFF2F5" w:themeFill="accent1" w:themeFillTint="3F"/>
    </w:tcPr>
    <w:tblStylePr w:type="firstRow">
      <w:rPr>
        <w:b/>
        <w:bCs/>
      </w:rPr>
    </w:tblStylePr>
    <w:tblStylePr w:type="lastRow">
      <w:rPr>
        <w:b/>
        <w:bCs/>
      </w:rPr>
      <w:tblPr/>
      <w:tcPr>
        <w:tcBorders>
          <w:top w:val="single" w:sz="18" w:space="0" w:color="CFDAE0" w:themeColor="accent1" w:themeTint="BF"/>
        </w:tcBorders>
      </w:tcPr>
    </w:tblStylePr>
    <w:tblStylePr w:type="firstCol">
      <w:rPr>
        <w:b/>
        <w:bCs/>
      </w:rPr>
    </w:tblStylePr>
    <w:tblStylePr w:type="lastCol">
      <w:rPr>
        <w:b/>
        <w:bCs/>
      </w:rPr>
    </w:tblStylePr>
    <w:tblStylePr w:type="band1Vert">
      <w:tblPr/>
      <w:tcPr>
        <w:shd w:val="clear" w:color="auto" w:fill="DFE6EA" w:themeFill="accent1" w:themeFillTint="7F"/>
      </w:tcPr>
    </w:tblStylePr>
    <w:tblStylePr w:type="band1Horz">
      <w:tblPr/>
      <w:tcPr>
        <w:shd w:val="clear" w:color="auto" w:fill="DFE6EA" w:themeFill="accent1" w:themeFillTint="7F"/>
      </w:tcPr>
    </w:tblStylePr>
  </w:style>
  <w:style w:type="table" w:styleId="Middelsrutenett1uthevingsfarge2">
    <w:name w:val="Medium Grid 1 Accent 2"/>
    <w:basedOn w:val="Vanligtabell"/>
    <w:uiPriority w:val="67"/>
    <w:semiHidden/>
    <w:unhideWhenUsed/>
    <w:rsid w:val="00EE1540"/>
    <w:pPr>
      <w:spacing w:after="0" w:line="240" w:lineRule="auto"/>
    </w:pPr>
    <w:tblPr>
      <w:tblStyleRowBandSize w:val="1"/>
      <w:tblStyleColBandSize w:val="1"/>
    </w:tblPr>
    <w:tcPr>
      <w:shd w:val="clear" w:color="auto" w:fill="DBE8E1" w:themeFill="accent2" w:themeFillTint="3F"/>
    </w:tcPr>
    <w:tblStylePr w:type="firstRow">
      <w:rPr>
        <w:b/>
        <w:bCs/>
      </w:rPr>
    </w:tblStylePr>
    <w:tblStylePr w:type="lastRow">
      <w:rPr>
        <w:b/>
        <w:bCs/>
      </w:rPr>
      <w:tblPr/>
      <w:tcPr>
        <w:tcBorders>
          <w:top w:val="single" w:sz="18" w:space="0" w:color="93B9A5" w:themeColor="accent2" w:themeTint="BF"/>
        </w:tcBorders>
      </w:tcPr>
    </w:tblStylePr>
    <w:tblStylePr w:type="firstCol">
      <w:rPr>
        <w:b/>
        <w:bCs/>
      </w:rPr>
    </w:tblStylePr>
    <w:tblStylePr w:type="lastCol">
      <w:rPr>
        <w:b/>
        <w:bCs/>
      </w:rPr>
    </w:tblStylePr>
    <w:tblStylePr w:type="band1Vert">
      <w:tblPr/>
      <w:tcPr>
        <w:shd w:val="clear" w:color="auto" w:fill="B7D0C3" w:themeFill="accent2" w:themeFillTint="7F"/>
      </w:tcPr>
    </w:tblStylePr>
    <w:tblStylePr w:type="band1Horz">
      <w:tblPr/>
      <w:tcPr>
        <w:shd w:val="clear" w:color="auto" w:fill="B7D0C3" w:themeFill="accent2" w:themeFillTint="7F"/>
      </w:tcPr>
    </w:tblStylePr>
  </w:style>
  <w:style w:type="table" w:styleId="Middelsrutenett1uthevingsfarge3">
    <w:name w:val="Medium Grid 1 Accent 3"/>
    <w:basedOn w:val="Vanligtabell"/>
    <w:uiPriority w:val="67"/>
    <w:semiHidden/>
    <w:unhideWhenUsed/>
    <w:rsid w:val="00EE1540"/>
    <w:pPr>
      <w:spacing w:after="0" w:line="240" w:lineRule="auto"/>
    </w:pPr>
    <w:tblPr>
      <w:tblStyleRowBandSize w:val="1"/>
      <w:tblStyleColBandSize w:val="1"/>
    </w:tblPr>
    <w:tcPr>
      <w:shd w:val="clear" w:color="auto" w:fill="EAF7EB" w:themeFill="accent3" w:themeFillTint="3F"/>
    </w:tcPr>
    <w:tblStylePr w:type="firstRow">
      <w:rPr>
        <w:b/>
        <w:bCs/>
      </w:rPr>
    </w:tblStylePr>
    <w:tblStylePr w:type="lastRow">
      <w:rPr>
        <w:b/>
        <w:bCs/>
      </w:rPr>
      <w:tblPr/>
      <w:tcPr>
        <w:tcBorders>
          <w:top w:val="single" w:sz="18" w:space="0" w:color="C1E7C5" w:themeColor="accent3" w:themeTint="BF"/>
        </w:tcBorders>
      </w:tcPr>
    </w:tblStylePr>
    <w:tblStylePr w:type="firstCol">
      <w:rPr>
        <w:b/>
        <w:bCs/>
      </w:rPr>
    </w:tblStylePr>
    <w:tblStylePr w:type="lastCol">
      <w:rPr>
        <w:b/>
        <w:bCs/>
      </w:rPr>
    </w:tblStylePr>
    <w:tblStylePr w:type="band1Vert">
      <w:tblPr/>
      <w:tcPr>
        <w:shd w:val="clear" w:color="auto" w:fill="D6EFD8" w:themeFill="accent3" w:themeFillTint="7F"/>
      </w:tcPr>
    </w:tblStylePr>
    <w:tblStylePr w:type="band1Horz">
      <w:tblPr/>
      <w:tcPr>
        <w:shd w:val="clear" w:color="auto" w:fill="D6EFD8" w:themeFill="accent3" w:themeFillTint="7F"/>
      </w:tcPr>
    </w:tblStylePr>
  </w:style>
  <w:style w:type="table" w:styleId="Middelsrutenett1uthevingsfarge4">
    <w:name w:val="Medium Grid 1 Accent 4"/>
    <w:basedOn w:val="Vanligtabell"/>
    <w:uiPriority w:val="67"/>
    <w:semiHidden/>
    <w:unhideWhenUsed/>
    <w:rsid w:val="00EE1540"/>
    <w:pPr>
      <w:spacing w:after="0" w:line="240" w:lineRule="auto"/>
    </w:pPr>
    <w:tblPr>
      <w:tblStyleRowBandSize w:val="1"/>
      <w:tblStyleColBandSize w:val="1"/>
    </w:tblPr>
    <w:tcPr>
      <w:shd w:val="clear" w:color="auto" w:fill="B0FFF1" w:themeFill="accent4" w:themeFillTint="3F"/>
    </w:tcPr>
    <w:tblStylePr w:type="firstRow">
      <w:rPr>
        <w:b/>
        <w:bCs/>
      </w:rPr>
    </w:tblStylePr>
    <w:tblStylePr w:type="lastRow">
      <w:rPr>
        <w:b/>
        <w:bCs/>
      </w:rPr>
      <w:tblPr/>
      <w:tcPr>
        <w:tcBorders>
          <w:top w:val="single" w:sz="18" w:space="0" w:color="11FFD5" w:themeColor="accent4" w:themeTint="BF"/>
        </w:tcBorders>
      </w:tcPr>
    </w:tblStylePr>
    <w:tblStylePr w:type="firstCol">
      <w:rPr>
        <w:b/>
        <w:bCs/>
      </w:rPr>
    </w:tblStylePr>
    <w:tblStylePr w:type="lastCol">
      <w:rPr>
        <w:b/>
        <w:bCs/>
      </w:rPr>
    </w:tblStylePr>
    <w:tblStylePr w:type="band1Vert">
      <w:tblPr/>
      <w:tcPr>
        <w:shd w:val="clear" w:color="auto" w:fill="61FFE3" w:themeFill="accent4" w:themeFillTint="7F"/>
      </w:tcPr>
    </w:tblStylePr>
    <w:tblStylePr w:type="band1Horz">
      <w:tblPr/>
      <w:tcPr>
        <w:shd w:val="clear" w:color="auto" w:fill="61FFE3" w:themeFill="accent4" w:themeFillTint="7F"/>
      </w:tcPr>
    </w:tblStylePr>
  </w:style>
  <w:style w:type="table" w:styleId="Middelsrutenett1uthevingsfarge5">
    <w:name w:val="Medium Grid 1 Accent 5"/>
    <w:basedOn w:val="Vanligtabell"/>
    <w:uiPriority w:val="67"/>
    <w:semiHidden/>
    <w:unhideWhenUsed/>
    <w:rsid w:val="00EE1540"/>
    <w:pPr>
      <w:spacing w:after="0" w:line="240" w:lineRule="auto"/>
    </w:pPr>
    <w:tblPr>
      <w:tblStyleRowBandSize w:val="1"/>
      <w:tblStyleColBandSize w:val="1"/>
    </w:tblPr>
    <w:tcPr>
      <w:shd w:val="clear" w:color="auto" w:fill="E7FABA" w:themeFill="accent5" w:themeFillTint="3F"/>
    </w:tcPr>
    <w:tblStylePr w:type="firstRow">
      <w:rPr>
        <w:b/>
        <w:bCs/>
      </w:rPr>
    </w:tblStylePr>
    <w:tblStylePr w:type="lastRow">
      <w:rPr>
        <w:b/>
        <w:bCs/>
      </w:rPr>
      <w:tblPr/>
      <w:tcPr>
        <w:tcBorders>
          <w:top w:val="single" w:sz="18" w:space="0" w:color="B8F030" w:themeColor="accent5" w:themeTint="BF"/>
        </w:tcBorders>
      </w:tcPr>
    </w:tblStylePr>
    <w:tblStylePr w:type="firstCol">
      <w:rPr>
        <w:b/>
        <w:bCs/>
      </w:rPr>
    </w:tblStylePr>
    <w:tblStylePr w:type="lastCol">
      <w:rPr>
        <w:b/>
        <w:bCs/>
      </w:rPr>
    </w:tblStylePr>
    <w:tblStylePr w:type="band1Vert">
      <w:tblPr/>
      <w:tcPr>
        <w:shd w:val="clear" w:color="auto" w:fill="D0F575" w:themeFill="accent5" w:themeFillTint="7F"/>
      </w:tcPr>
    </w:tblStylePr>
    <w:tblStylePr w:type="band1Horz">
      <w:tblPr/>
      <w:tcPr>
        <w:shd w:val="clear" w:color="auto" w:fill="D0F575" w:themeFill="accent5" w:themeFillTint="7F"/>
      </w:tcPr>
    </w:tblStylePr>
  </w:style>
  <w:style w:type="table" w:styleId="Middelsrutenett1uthevingsfarge6">
    <w:name w:val="Medium Grid 1 Accent 6"/>
    <w:basedOn w:val="Vanligtabell"/>
    <w:uiPriority w:val="67"/>
    <w:semiHidden/>
    <w:unhideWhenUsed/>
    <w:rsid w:val="00EE1540"/>
    <w:pPr>
      <w:spacing w:after="0" w:line="240" w:lineRule="auto"/>
    </w:pPr>
    <w:tblPr>
      <w:tblStyleRowBandSize w:val="1"/>
      <w:tblStyleColBandSize w:val="1"/>
    </w:tblPr>
    <w:tcPr>
      <w:shd w:val="clear" w:color="auto" w:fill="FFF1D1" w:themeFill="accent6" w:themeFillTint="3F"/>
    </w:tcPr>
    <w:tblStylePr w:type="firstRow">
      <w:rPr>
        <w:b/>
        <w:bCs/>
      </w:rPr>
    </w:tblStylePr>
    <w:tblStylePr w:type="lastRow">
      <w:rPr>
        <w:b/>
        <w:bCs/>
      </w:rPr>
      <w:tblPr/>
      <w:tcPr>
        <w:tcBorders>
          <w:top w:val="single" w:sz="18" w:space="0" w:color="FFD573" w:themeColor="accent6" w:themeTint="BF"/>
        </w:tcBorders>
      </w:tcPr>
    </w:tblStylePr>
    <w:tblStylePr w:type="firstCol">
      <w:rPr>
        <w:b/>
        <w:bCs/>
      </w:rPr>
    </w:tblStylePr>
    <w:tblStylePr w:type="lastCol">
      <w:rPr>
        <w:b/>
        <w:bCs/>
      </w:rPr>
    </w:tblStylePr>
    <w:tblStylePr w:type="band1Vert">
      <w:tblPr/>
      <w:tcPr>
        <w:shd w:val="clear" w:color="auto" w:fill="FFE3A2" w:themeFill="accent6" w:themeFillTint="7F"/>
      </w:tcPr>
    </w:tblStylePr>
    <w:tblStylePr w:type="band1Horz">
      <w:tblPr/>
      <w:tcPr>
        <w:shd w:val="clear" w:color="auto" w:fill="FFE3A2" w:themeFill="accent6" w:themeFillTint="7F"/>
      </w:tcPr>
    </w:tblStylePr>
  </w:style>
  <w:style w:type="table" w:styleId="Middelsrutenett2">
    <w:name w:val="Medium Grid 2"/>
    <w:basedOn w:val="Vanligtabell"/>
    <w:uiPriority w:val="68"/>
    <w:semiHidden/>
    <w:unhideWhenUsed/>
    <w:rsid w:val="00EE154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EE154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CED6" w:themeColor="accent1"/>
        <w:left w:val="single" w:sz="8" w:space="0" w:color="BFCED6" w:themeColor="accent1"/>
        <w:bottom w:val="single" w:sz="8" w:space="0" w:color="BFCED6" w:themeColor="accent1"/>
        <w:right w:val="single" w:sz="8" w:space="0" w:color="BFCED6" w:themeColor="accent1"/>
        <w:insideH w:val="single" w:sz="8" w:space="0" w:color="BFCED6" w:themeColor="accent1"/>
        <w:insideV w:val="single" w:sz="8" w:space="0" w:color="BFCED6" w:themeColor="accent1"/>
      </w:tblBorders>
    </w:tblPr>
    <w:tcPr>
      <w:shd w:val="clear" w:color="auto" w:fill="EFF2F5" w:themeFill="accent1" w:themeFillTint="3F"/>
    </w:tcPr>
    <w:tblStylePr w:type="firstRow">
      <w:rPr>
        <w:b/>
        <w:bCs/>
        <w:color w:val="000000" w:themeColor="text1"/>
      </w:rPr>
      <w:tblPr/>
      <w:tcPr>
        <w:shd w:val="clear" w:color="auto" w:fill="F8FA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5F6" w:themeFill="accent1" w:themeFillTint="33"/>
      </w:tcPr>
    </w:tblStylePr>
    <w:tblStylePr w:type="band1Vert">
      <w:tblPr/>
      <w:tcPr>
        <w:shd w:val="clear" w:color="auto" w:fill="DFE6EA" w:themeFill="accent1" w:themeFillTint="7F"/>
      </w:tcPr>
    </w:tblStylePr>
    <w:tblStylePr w:type="band1Horz">
      <w:tblPr/>
      <w:tcPr>
        <w:tcBorders>
          <w:insideH w:val="single" w:sz="6" w:space="0" w:color="BFCED6" w:themeColor="accent1"/>
          <w:insideV w:val="single" w:sz="6" w:space="0" w:color="BFCED6" w:themeColor="accent1"/>
        </w:tcBorders>
        <w:shd w:val="clear" w:color="auto" w:fill="DFE6E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EE154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FA287" w:themeColor="accent2"/>
        <w:left w:val="single" w:sz="8" w:space="0" w:color="6FA287" w:themeColor="accent2"/>
        <w:bottom w:val="single" w:sz="8" w:space="0" w:color="6FA287" w:themeColor="accent2"/>
        <w:right w:val="single" w:sz="8" w:space="0" w:color="6FA287" w:themeColor="accent2"/>
        <w:insideH w:val="single" w:sz="8" w:space="0" w:color="6FA287" w:themeColor="accent2"/>
        <w:insideV w:val="single" w:sz="8" w:space="0" w:color="6FA287" w:themeColor="accent2"/>
      </w:tblBorders>
    </w:tblPr>
    <w:tcPr>
      <w:shd w:val="clear" w:color="auto" w:fill="DBE8E1" w:themeFill="accent2" w:themeFillTint="3F"/>
    </w:tcPr>
    <w:tblStylePr w:type="firstRow">
      <w:rPr>
        <w:b/>
        <w:bCs/>
        <w:color w:val="000000" w:themeColor="text1"/>
      </w:rPr>
      <w:tblPr/>
      <w:tcPr>
        <w:shd w:val="clear" w:color="auto" w:fill="F0F6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CE6" w:themeFill="accent2" w:themeFillTint="33"/>
      </w:tcPr>
    </w:tblStylePr>
    <w:tblStylePr w:type="band1Vert">
      <w:tblPr/>
      <w:tcPr>
        <w:shd w:val="clear" w:color="auto" w:fill="B7D0C3" w:themeFill="accent2" w:themeFillTint="7F"/>
      </w:tcPr>
    </w:tblStylePr>
    <w:tblStylePr w:type="band1Horz">
      <w:tblPr/>
      <w:tcPr>
        <w:tcBorders>
          <w:insideH w:val="single" w:sz="6" w:space="0" w:color="6FA287" w:themeColor="accent2"/>
          <w:insideV w:val="single" w:sz="6" w:space="0" w:color="6FA287" w:themeColor="accent2"/>
        </w:tcBorders>
        <w:shd w:val="clear" w:color="auto" w:fill="B7D0C3"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EE154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DFB3" w:themeColor="accent3"/>
        <w:left w:val="single" w:sz="8" w:space="0" w:color="ADDFB3" w:themeColor="accent3"/>
        <w:bottom w:val="single" w:sz="8" w:space="0" w:color="ADDFB3" w:themeColor="accent3"/>
        <w:right w:val="single" w:sz="8" w:space="0" w:color="ADDFB3" w:themeColor="accent3"/>
        <w:insideH w:val="single" w:sz="8" w:space="0" w:color="ADDFB3" w:themeColor="accent3"/>
        <w:insideV w:val="single" w:sz="8" w:space="0" w:color="ADDFB3" w:themeColor="accent3"/>
      </w:tblBorders>
    </w:tblPr>
    <w:tcPr>
      <w:shd w:val="clear" w:color="auto" w:fill="EAF7EB" w:themeFill="accent3" w:themeFillTint="3F"/>
    </w:tcPr>
    <w:tblStylePr w:type="firstRow">
      <w:rPr>
        <w:b/>
        <w:bCs/>
        <w:color w:val="000000" w:themeColor="text1"/>
      </w:rPr>
      <w:tblPr/>
      <w:tcPr>
        <w:shd w:val="clear" w:color="auto" w:fill="F6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8EF" w:themeFill="accent3" w:themeFillTint="33"/>
      </w:tcPr>
    </w:tblStylePr>
    <w:tblStylePr w:type="band1Vert">
      <w:tblPr/>
      <w:tcPr>
        <w:shd w:val="clear" w:color="auto" w:fill="D6EFD8" w:themeFill="accent3" w:themeFillTint="7F"/>
      </w:tcPr>
    </w:tblStylePr>
    <w:tblStylePr w:type="band1Horz">
      <w:tblPr/>
      <w:tcPr>
        <w:tcBorders>
          <w:insideH w:val="single" w:sz="6" w:space="0" w:color="ADDFB3" w:themeColor="accent3"/>
          <w:insideV w:val="single" w:sz="6" w:space="0" w:color="ADDFB3" w:themeColor="accent3"/>
        </w:tcBorders>
        <w:shd w:val="clear" w:color="auto" w:fill="D6EFD8"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EE154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C19F" w:themeColor="accent4"/>
        <w:left w:val="single" w:sz="8" w:space="0" w:color="00C19F" w:themeColor="accent4"/>
        <w:bottom w:val="single" w:sz="8" w:space="0" w:color="00C19F" w:themeColor="accent4"/>
        <w:right w:val="single" w:sz="8" w:space="0" w:color="00C19F" w:themeColor="accent4"/>
        <w:insideH w:val="single" w:sz="8" w:space="0" w:color="00C19F" w:themeColor="accent4"/>
        <w:insideV w:val="single" w:sz="8" w:space="0" w:color="00C19F" w:themeColor="accent4"/>
      </w:tblBorders>
    </w:tblPr>
    <w:tcPr>
      <w:shd w:val="clear" w:color="auto" w:fill="B0FFF1" w:themeFill="accent4" w:themeFillTint="3F"/>
    </w:tcPr>
    <w:tblStylePr w:type="firstRow">
      <w:rPr>
        <w:b/>
        <w:bCs/>
        <w:color w:val="000000" w:themeColor="text1"/>
      </w:rPr>
      <w:tblPr/>
      <w:tcPr>
        <w:shd w:val="clear" w:color="auto" w:fill="DFFF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FFF3" w:themeFill="accent4" w:themeFillTint="33"/>
      </w:tcPr>
    </w:tblStylePr>
    <w:tblStylePr w:type="band1Vert">
      <w:tblPr/>
      <w:tcPr>
        <w:shd w:val="clear" w:color="auto" w:fill="61FFE3" w:themeFill="accent4" w:themeFillTint="7F"/>
      </w:tcPr>
    </w:tblStylePr>
    <w:tblStylePr w:type="band1Horz">
      <w:tblPr/>
      <w:tcPr>
        <w:tcBorders>
          <w:insideH w:val="single" w:sz="6" w:space="0" w:color="00C19F" w:themeColor="accent4"/>
          <w:insideV w:val="single" w:sz="6" w:space="0" w:color="00C19F" w:themeColor="accent4"/>
        </w:tcBorders>
        <w:shd w:val="clear" w:color="auto" w:fill="61FFE3"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EE154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C90E" w:themeColor="accent5"/>
        <w:left w:val="single" w:sz="8" w:space="0" w:color="93C90E" w:themeColor="accent5"/>
        <w:bottom w:val="single" w:sz="8" w:space="0" w:color="93C90E" w:themeColor="accent5"/>
        <w:right w:val="single" w:sz="8" w:space="0" w:color="93C90E" w:themeColor="accent5"/>
        <w:insideH w:val="single" w:sz="8" w:space="0" w:color="93C90E" w:themeColor="accent5"/>
        <w:insideV w:val="single" w:sz="8" w:space="0" w:color="93C90E" w:themeColor="accent5"/>
      </w:tblBorders>
    </w:tblPr>
    <w:tcPr>
      <w:shd w:val="clear" w:color="auto" w:fill="E7FABA" w:themeFill="accent5" w:themeFillTint="3F"/>
    </w:tcPr>
    <w:tblStylePr w:type="firstRow">
      <w:rPr>
        <w:b/>
        <w:bCs/>
        <w:color w:val="000000" w:themeColor="text1"/>
      </w:rPr>
      <w:tblPr/>
      <w:tcPr>
        <w:shd w:val="clear" w:color="auto" w:fill="F5FD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BC7" w:themeFill="accent5" w:themeFillTint="33"/>
      </w:tcPr>
    </w:tblStylePr>
    <w:tblStylePr w:type="band1Vert">
      <w:tblPr/>
      <w:tcPr>
        <w:shd w:val="clear" w:color="auto" w:fill="D0F575" w:themeFill="accent5" w:themeFillTint="7F"/>
      </w:tcPr>
    </w:tblStylePr>
    <w:tblStylePr w:type="band1Horz">
      <w:tblPr/>
      <w:tcPr>
        <w:tcBorders>
          <w:insideH w:val="single" w:sz="6" w:space="0" w:color="93C90E" w:themeColor="accent5"/>
          <w:insideV w:val="single" w:sz="6" w:space="0" w:color="93C90E" w:themeColor="accent5"/>
        </w:tcBorders>
        <w:shd w:val="clear" w:color="auto" w:fill="D0F575"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EE154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845" w:themeColor="accent6"/>
        <w:left w:val="single" w:sz="8" w:space="0" w:color="FFC845" w:themeColor="accent6"/>
        <w:bottom w:val="single" w:sz="8" w:space="0" w:color="FFC845" w:themeColor="accent6"/>
        <w:right w:val="single" w:sz="8" w:space="0" w:color="FFC845" w:themeColor="accent6"/>
        <w:insideH w:val="single" w:sz="8" w:space="0" w:color="FFC845" w:themeColor="accent6"/>
        <w:insideV w:val="single" w:sz="8" w:space="0" w:color="FFC845" w:themeColor="accent6"/>
      </w:tblBorders>
    </w:tblPr>
    <w:tcPr>
      <w:shd w:val="clear" w:color="auto" w:fill="FFF1D1" w:themeFill="accent6" w:themeFillTint="3F"/>
    </w:tcPr>
    <w:tblStylePr w:type="firstRow">
      <w:rPr>
        <w:b/>
        <w:bCs/>
        <w:color w:val="000000" w:themeColor="text1"/>
      </w:rPr>
      <w:tblPr/>
      <w:tcPr>
        <w:shd w:val="clear" w:color="auto" w:fill="FF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D9" w:themeFill="accent6" w:themeFillTint="33"/>
      </w:tcPr>
    </w:tblStylePr>
    <w:tblStylePr w:type="band1Vert">
      <w:tblPr/>
      <w:tcPr>
        <w:shd w:val="clear" w:color="auto" w:fill="FFE3A2" w:themeFill="accent6" w:themeFillTint="7F"/>
      </w:tcPr>
    </w:tblStylePr>
    <w:tblStylePr w:type="band1Horz">
      <w:tblPr/>
      <w:tcPr>
        <w:tcBorders>
          <w:insideH w:val="single" w:sz="6" w:space="0" w:color="FFC845" w:themeColor="accent6"/>
          <w:insideV w:val="single" w:sz="6" w:space="0" w:color="FFC845" w:themeColor="accent6"/>
        </w:tcBorders>
        <w:shd w:val="clear" w:color="auto" w:fill="FFE3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EE1540"/>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EE1540"/>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CED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CED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CED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CED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E6EA" w:themeFill="accent1" w:themeFillTint="7F"/>
      </w:tcPr>
    </w:tblStylePr>
  </w:style>
  <w:style w:type="table" w:styleId="Middelsrutenett3uthevingsfarge2">
    <w:name w:val="Medium Grid 3 Accent 2"/>
    <w:basedOn w:val="Vanligtabell"/>
    <w:uiPriority w:val="69"/>
    <w:semiHidden/>
    <w:unhideWhenUsed/>
    <w:rsid w:val="00EE1540"/>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8E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A28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A28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A28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A28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0C3" w:themeFill="accent2" w:themeFillTint="7F"/>
      </w:tcPr>
    </w:tblStylePr>
  </w:style>
  <w:style w:type="table" w:styleId="Middelsrutenett3uthevingsfarge3">
    <w:name w:val="Medium Grid 3 Accent 3"/>
    <w:basedOn w:val="Vanligtabell"/>
    <w:uiPriority w:val="69"/>
    <w:semiHidden/>
    <w:unhideWhenUsed/>
    <w:rsid w:val="00EE1540"/>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AF7E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FB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FB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FB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FB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FD8" w:themeFill="accent3" w:themeFillTint="7F"/>
      </w:tcPr>
    </w:tblStylePr>
  </w:style>
  <w:style w:type="table" w:styleId="Middelsrutenett3uthevingsfarge4">
    <w:name w:val="Medium Grid 3 Accent 4"/>
    <w:basedOn w:val="Vanligtabell"/>
    <w:uiPriority w:val="69"/>
    <w:semiHidden/>
    <w:unhideWhenUsed/>
    <w:rsid w:val="00EE1540"/>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0FF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C19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C19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C19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C19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1FFE3" w:themeFill="accent4" w:themeFillTint="7F"/>
      </w:tcPr>
    </w:tblStylePr>
  </w:style>
  <w:style w:type="table" w:styleId="Middelsrutenett3uthevingsfarge5">
    <w:name w:val="Medium Grid 3 Accent 5"/>
    <w:basedOn w:val="Vanligtabell"/>
    <w:uiPriority w:val="69"/>
    <w:semiHidden/>
    <w:unhideWhenUsed/>
    <w:rsid w:val="00EE1540"/>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AB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C90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C90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C90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C90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F575" w:themeFill="accent5" w:themeFillTint="7F"/>
      </w:tcPr>
    </w:tblStylePr>
  </w:style>
  <w:style w:type="table" w:styleId="Middelsrutenett3uthevingsfarge6">
    <w:name w:val="Medium Grid 3 Accent 6"/>
    <w:basedOn w:val="Vanligtabell"/>
    <w:uiPriority w:val="69"/>
    <w:semiHidden/>
    <w:unhideWhenUsed/>
    <w:rsid w:val="00EE1540"/>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1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84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84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84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84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3A2" w:themeFill="accent6" w:themeFillTint="7F"/>
      </w:tcPr>
    </w:tblStylePr>
  </w:style>
  <w:style w:type="table" w:styleId="Middelsskyggelegging1">
    <w:name w:val="Medium Shading 1"/>
    <w:basedOn w:val="Vanligtabell"/>
    <w:uiPriority w:val="63"/>
    <w:semiHidden/>
    <w:unhideWhenUsed/>
    <w:rsid w:val="00EE1540"/>
    <w:pPr>
      <w:spacing w:after="0" w:line="240" w:lineRule="auto"/>
    </w:p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Middelsskyggelegging1uthevingsfarge1">
    <w:name w:val="Medium Shading 1 Accent 1"/>
    <w:basedOn w:val="Vanligtabell"/>
    <w:uiPriority w:val="63"/>
    <w:semiHidden/>
    <w:unhideWhenUsed/>
    <w:rsid w:val="00EE1540"/>
    <w:pPr>
      <w:spacing w:after="0" w:line="240" w:lineRule="auto"/>
    </w:pPr>
    <w:tblPr>
      <w:tblStyleRowBandSize w:val="1"/>
      <w:tblStyleColBandSize w:val="1"/>
    </w:tblPr>
    <w:tcPr>
      <w:shd w:val="clear" w:color="auto" w:fill="EFF2F5" w:themeFill="accent1" w:themeFillTint="3F"/>
    </w:tcPr>
    <w:tblStylePr w:type="firstRow">
      <w:pPr>
        <w:spacing w:before="0" w:after="0" w:line="240" w:lineRule="auto"/>
      </w:pPr>
      <w:rPr>
        <w:b/>
        <w:bCs/>
        <w:color w:val="FFFFFF" w:themeColor="background1"/>
      </w:rPr>
      <w:tblPr/>
      <w:tcPr>
        <w:tcBorders>
          <w:top w:val="single" w:sz="8" w:space="0" w:color="CFDAE0" w:themeColor="accent1" w:themeTint="BF"/>
          <w:left w:val="single" w:sz="8" w:space="0" w:color="CFDAE0" w:themeColor="accent1" w:themeTint="BF"/>
          <w:bottom w:val="single" w:sz="8" w:space="0" w:color="CFDAE0" w:themeColor="accent1" w:themeTint="BF"/>
          <w:right w:val="single" w:sz="8" w:space="0" w:color="CFDAE0" w:themeColor="accent1" w:themeTint="BF"/>
          <w:insideH w:val="nil"/>
          <w:insideV w:val="nil"/>
        </w:tcBorders>
        <w:shd w:val="clear" w:color="auto" w:fill="BFCED6" w:themeFill="accent1"/>
      </w:tcPr>
    </w:tblStylePr>
    <w:tblStylePr w:type="lastRow">
      <w:pPr>
        <w:spacing w:before="0" w:after="0" w:line="240" w:lineRule="auto"/>
      </w:pPr>
      <w:rPr>
        <w:b/>
        <w:bCs/>
      </w:rPr>
      <w:tblPr/>
      <w:tcPr>
        <w:tcBorders>
          <w:top w:val="double" w:sz="6" w:space="0" w:color="CFDAE0" w:themeColor="accent1" w:themeTint="BF"/>
          <w:left w:val="single" w:sz="8" w:space="0" w:color="CFDAE0" w:themeColor="accent1" w:themeTint="BF"/>
          <w:bottom w:val="single" w:sz="8" w:space="0" w:color="CFDAE0" w:themeColor="accent1" w:themeTint="BF"/>
          <w:right w:val="single" w:sz="8" w:space="0" w:color="CFDAE0"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F2F5" w:themeFill="accent1" w:themeFillTint="3F"/>
      </w:tcPr>
    </w:tblStylePr>
  </w:style>
  <w:style w:type="table" w:styleId="Middelsskyggelegging1uthevingsfarge2">
    <w:name w:val="Medium Shading 1 Accent 2"/>
    <w:basedOn w:val="Vanligtabell"/>
    <w:uiPriority w:val="63"/>
    <w:semiHidden/>
    <w:unhideWhenUsed/>
    <w:rsid w:val="00EE1540"/>
    <w:pPr>
      <w:spacing w:after="0" w:line="240" w:lineRule="auto"/>
    </w:pPr>
    <w:tblPr>
      <w:tblStyleRowBandSize w:val="1"/>
      <w:tblStyleColBandSize w:val="1"/>
    </w:tblPr>
    <w:tcPr>
      <w:shd w:val="clear" w:color="auto" w:fill="DBE8E1" w:themeFill="accent2" w:themeFillTint="3F"/>
    </w:tcPr>
    <w:tblStylePr w:type="firstRow">
      <w:pPr>
        <w:spacing w:before="0" w:after="0" w:line="240" w:lineRule="auto"/>
      </w:pPr>
      <w:rPr>
        <w:b/>
        <w:bCs/>
        <w:color w:val="FFFFFF" w:themeColor="background1"/>
      </w:rPr>
      <w:tblPr/>
      <w:tcPr>
        <w:tcBorders>
          <w:top w:val="single" w:sz="8" w:space="0" w:color="93B9A5" w:themeColor="accent2" w:themeTint="BF"/>
          <w:left w:val="single" w:sz="8" w:space="0" w:color="93B9A5" w:themeColor="accent2" w:themeTint="BF"/>
          <w:bottom w:val="single" w:sz="8" w:space="0" w:color="93B9A5" w:themeColor="accent2" w:themeTint="BF"/>
          <w:right w:val="single" w:sz="8" w:space="0" w:color="93B9A5" w:themeColor="accent2" w:themeTint="BF"/>
          <w:insideH w:val="nil"/>
          <w:insideV w:val="nil"/>
        </w:tcBorders>
        <w:shd w:val="clear" w:color="auto" w:fill="6FA287" w:themeFill="accent2"/>
      </w:tcPr>
    </w:tblStylePr>
    <w:tblStylePr w:type="lastRow">
      <w:pPr>
        <w:spacing w:before="0" w:after="0" w:line="240" w:lineRule="auto"/>
      </w:pPr>
      <w:rPr>
        <w:b/>
        <w:bCs/>
      </w:rPr>
      <w:tblPr/>
      <w:tcPr>
        <w:tcBorders>
          <w:top w:val="double" w:sz="6" w:space="0" w:color="93B9A5" w:themeColor="accent2" w:themeTint="BF"/>
          <w:left w:val="single" w:sz="8" w:space="0" w:color="93B9A5" w:themeColor="accent2" w:themeTint="BF"/>
          <w:bottom w:val="single" w:sz="8" w:space="0" w:color="93B9A5" w:themeColor="accent2" w:themeTint="BF"/>
          <w:right w:val="single" w:sz="8" w:space="0" w:color="93B9A5" w:themeColor="accent2" w:themeTint="BF"/>
          <w:insideH w:val="nil"/>
          <w:insideV w:val="nil"/>
        </w:tcBorders>
      </w:tcPr>
    </w:tblStylePr>
    <w:tblStylePr w:type="firstCol">
      <w:rPr>
        <w:b/>
        <w:bCs/>
      </w:rPr>
    </w:tblStylePr>
    <w:tblStylePr w:type="lastCol">
      <w:rPr>
        <w:b/>
        <w:bCs/>
      </w:rPr>
    </w:tblStylePr>
    <w:tblStylePr w:type="band1Vert">
      <w:tblPr/>
      <w:tcPr>
        <w:shd w:val="clear" w:color="auto" w:fill="DBE8E1" w:themeFill="accent2" w:themeFillTint="3F"/>
      </w:tcPr>
    </w:tblStylePr>
  </w:style>
  <w:style w:type="table" w:styleId="Middelsskyggelegging1uthevingsfarge3">
    <w:name w:val="Medium Shading 1 Accent 3"/>
    <w:basedOn w:val="Vanligtabell"/>
    <w:uiPriority w:val="63"/>
    <w:semiHidden/>
    <w:unhideWhenUsed/>
    <w:rsid w:val="00EE1540"/>
    <w:pPr>
      <w:spacing w:after="0" w:line="240" w:lineRule="auto"/>
    </w:pPr>
    <w:tblPr>
      <w:tblStyleRowBandSize w:val="1"/>
      <w:tblStyleColBandSize w:val="1"/>
    </w:tblPr>
    <w:tcPr>
      <w:shd w:val="clear" w:color="auto" w:fill="EAF7EB" w:themeFill="accent3" w:themeFillTint="3F"/>
    </w:tcPr>
    <w:tblStylePr w:type="firstRow">
      <w:pPr>
        <w:spacing w:before="0" w:after="0" w:line="240" w:lineRule="auto"/>
      </w:pPr>
      <w:rPr>
        <w:b/>
        <w:bCs/>
        <w:color w:val="FFFFFF" w:themeColor="background1"/>
      </w:rPr>
      <w:tblPr/>
      <w:tcPr>
        <w:tcBorders>
          <w:top w:val="single" w:sz="8" w:space="0" w:color="C1E7C5" w:themeColor="accent3" w:themeTint="BF"/>
          <w:left w:val="single" w:sz="8" w:space="0" w:color="C1E7C5" w:themeColor="accent3" w:themeTint="BF"/>
          <w:bottom w:val="single" w:sz="8" w:space="0" w:color="C1E7C5" w:themeColor="accent3" w:themeTint="BF"/>
          <w:right w:val="single" w:sz="8" w:space="0" w:color="C1E7C5" w:themeColor="accent3" w:themeTint="BF"/>
          <w:insideH w:val="nil"/>
          <w:insideV w:val="nil"/>
        </w:tcBorders>
        <w:shd w:val="clear" w:color="auto" w:fill="ADDFB3" w:themeFill="accent3"/>
      </w:tcPr>
    </w:tblStylePr>
    <w:tblStylePr w:type="lastRow">
      <w:pPr>
        <w:spacing w:before="0" w:after="0" w:line="240" w:lineRule="auto"/>
      </w:pPr>
      <w:rPr>
        <w:b/>
        <w:bCs/>
      </w:rPr>
      <w:tblPr/>
      <w:tcPr>
        <w:tcBorders>
          <w:top w:val="double" w:sz="6" w:space="0" w:color="C1E7C5" w:themeColor="accent3" w:themeTint="BF"/>
          <w:left w:val="single" w:sz="8" w:space="0" w:color="C1E7C5" w:themeColor="accent3" w:themeTint="BF"/>
          <w:bottom w:val="single" w:sz="8" w:space="0" w:color="C1E7C5" w:themeColor="accent3" w:themeTint="BF"/>
          <w:right w:val="single" w:sz="8" w:space="0" w:color="C1E7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EAF7EB" w:themeFill="accent3" w:themeFillTint="3F"/>
      </w:tcPr>
    </w:tblStylePr>
  </w:style>
  <w:style w:type="table" w:styleId="Middelsskyggelegging1uthevingsfarge4">
    <w:name w:val="Medium Shading 1 Accent 4"/>
    <w:basedOn w:val="Vanligtabell"/>
    <w:uiPriority w:val="63"/>
    <w:semiHidden/>
    <w:unhideWhenUsed/>
    <w:rsid w:val="00EE1540"/>
    <w:pPr>
      <w:spacing w:after="0" w:line="240" w:lineRule="auto"/>
    </w:pPr>
    <w:tblPr>
      <w:tblStyleRowBandSize w:val="1"/>
      <w:tblStyleColBandSize w:val="1"/>
    </w:tblPr>
    <w:tcPr>
      <w:shd w:val="clear" w:color="auto" w:fill="B0FFF1" w:themeFill="accent4" w:themeFillTint="3F"/>
    </w:tcPr>
    <w:tblStylePr w:type="firstRow">
      <w:pPr>
        <w:spacing w:before="0" w:after="0" w:line="240" w:lineRule="auto"/>
      </w:pPr>
      <w:rPr>
        <w:b/>
        <w:bCs/>
        <w:color w:val="FFFFFF" w:themeColor="background1"/>
      </w:rPr>
      <w:tblPr/>
      <w:tcPr>
        <w:tcBorders>
          <w:top w:val="single" w:sz="8" w:space="0" w:color="11FFD5" w:themeColor="accent4" w:themeTint="BF"/>
          <w:left w:val="single" w:sz="8" w:space="0" w:color="11FFD5" w:themeColor="accent4" w:themeTint="BF"/>
          <w:bottom w:val="single" w:sz="8" w:space="0" w:color="11FFD5" w:themeColor="accent4" w:themeTint="BF"/>
          <w:right w:val="single" w:sz="8" w:space="0" w:color="11FFD5" w:themeColor="accent4" w:themeTint="BF"/>
          <w:insideH w:val="nil"/>
          <w:insideV w:val="nil"/>
        </w:tcBorders>
        <w:shd w:val="clear" w:color="auto" w:fill="00C19F" w:themeFill="accent4"/>
      </w:tcPr>
    </w:tblStylePr>
    <w:tblStylePr w:type="lastRow">
      <w:pPr>
        <w:spacing w:before="0" w:after="0" w:line="240" w:lineRule="auto"/>
      </w:pPr>
      <w:rPr>
        <w:b/>
        <w:bCs/>
      </w:rPr>
      <w:tblPr/>
      <w:tcPr>
        <w:tcBorders>
          <w:top w:val="double" w:sz="6" w:space="0" w:color="11FFD5" w:themeColor="accent4" w:themeTint="BF"/>
          <w:left w:val="single" w:sz="8" w:space="0" w:color="11FFD5" w:themeColor="accent4" w:themeTint="BF"/>
          <w:bottom w:val="single" w:sz="8" w:space="0" w:color="11FFD5" w:themeColor="accent4" w:themeTint="BF"/>
          <w:right w:val="single" w:sz="8" w:space="0" w:color="11FFD5" w:themeColor="accent4" w:themeTint="BF"/>
          <w:insideH w:val="nil"/>
          <w:insideV w:val="nil"/>
        </w:tcBorders>
      </w:tcPr>
    </w:tblStylePr>
    <w:tblStylePr w:type="firstCol">
      <w:rPr>
        <w:b/>
        <w:bCs/>
      </w:rPr>
    </w:tblStylePr>
    <w:tblStylePr w:type="lastCol">
      <w:rPr>
        <w:b/>
        <w:bCs/>
      </w:rPr>
    </w:tblStylePr>
    <w:tblStylePr w:type="band1Vert">
      <w:tblPr/>
      <w:tcPr>
        <w:shd w:val="clear" w:color="auto" w:fill="B0FFF1" w:themeFill="accent4" w:themeFillTint="3F"/>
      </w:tcPr>
    </w:tblStylePr>
  </w:style>
  <w:style w:type="table" w:styleId="Middelsskyggelegging1uthevingsfarge5">
    <w:name w:val="Medium Shading 1 Accent 5"/>
    <w:basedOn w:val="Vanligtabell"/>
    <w:uiPriority w:val="63"/>
    <w:semiHidden/>
    <w:unhideWhenUsed/>
    <w:rsid w:val="00EE1540"/>
    <w:pPr>
      <w:spacing w:after="0" w:line="240" w:lineRule="auto"/>
    </w:pPr>
    <w:tblPr>
      <w:tblStyleRowBandSize w:val="1"/>
      <w:tblStyleColBandSize w:val="1"/>
    </w:tblPr>
    <w:tcPr>
      <w:shd w:val="clear" w:color="auto" w:fill="E7FABA" w:themeFill="accent5" w:themeFillTint="3F"/>
    </w:tcPr>
    <w:tblStylePr w:type="firstRow">
      <w:pPr>
        <w:spacing w:before="0" w:after="0" w:line="240" w:lineRule="auto"/>
      </w:pPr>
      <w:rPr>
        <w:b/>
        <w:bCs/>
        <w:color w:val="FFFFFF" w:themeColor="background1"/>
      </w:rPr>
      <w:tblPr/>
      <w:tcPr>
        <w:tcBorders>
          <w:top w:val="single" w:sz="8" w:space="0" w:color="B8F030" w:themeColor="accent5" w:themeTint="BF"/>
          <w:left w:val="single" w:sz="8" w:space="0" w:color="B8F030" w:themeColor="accent5" w:themeTint="BF"/>
          <w:bottom w:val="single" w:sz="8" w:space="0" w:color="B8F030" w:themeColor="accent5" w:themeTint="BF"/>
          <w:right w:val="single" w:sz="8" w:space="0" w:color="B8F030" w:themeColor="accent5" w:themeTint="BF"/>
          <w:insideH w:val="nil"/>
          <w:insideV w:val="nil"/>
        </w:tcBorders>
        <w:shd w:val="clear" w:color="auto" w:fill="93C90E" w:themeFill="accent5"/>
      </w:tcPr>
    </w:tblStylePr>
    <w:tblStylePr w:type="lastRow">
      <w:pPr>
        <w:spacing w:before="0" w:after="0" w:line="240" w:lineRule="auto"/>
      </w:pPr>
      <w:rPr>
        <w:b/>
        <w:bCs/>
      </w:rPr>
      <w:tblPr/>
      <w:tcPr>
        <w:tcBorders>
          <w:top w:val="double" w:sz="6" w:space="0" w:color="B8F030" w:themeColor="accent5" w:themeTint="BF"/>
          <w:left w:val="single" w:sz="8" w:space="0" w:color="B8F030" w:themeColor="accent5" w:themeTint="BF"/>
          <w:bottom w:val="single" w:sz="8" w:space="0" w:color="B8F030" w:themeColor="accent5" w:themeTint="BF"/>
          <w:right w:val="single" w:sz="8" w:space="0" w:color="B8F03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FABA" w:themeFill="accent5" w:themeFillTint="3F"/>
      </w:tcPr>
    </w:tblStylePr>
  </w:style>
  <w:style w:type="table" w:styleId="Middelsskyggelegging1uthevingsfarge6">
    <w:name w:val="Medium Shading 1 Accent 6"/>
    <w:basedOn w:val="Vanligtabell"/>
    <w:uiPriority w:val="63"/>
    <w:semiHidden/>
    <w:unhideWhenUsed/>
    <w:rsid w:val="00EE1540"/>
    <w:pPr>
      <w:spacing w:after="0" w:line="240" w:lineRule="auto"/>
    </w:pPr>
    <w:tblPr>
      <w:tblStyleRowBandSize w:val="1"/>
      <w:tblStyleColBandSize w:val="1"/>
    </w:tblPr>
    <w:tcPr>
      <w:shd w:val="clear" w:color="auto" w:fill="FFF1D1" w:themeFill="accent6" w:themeFillTint="3F"/>
    </w:tcPr>
    <w:tblStylePr w:type="firstRow">
      <w:pPr>
        <w:spacing w:before="0" w:after="0" w:line="240" w:lineRule="auto"/>
      </w:pPr>
      <w:rPr>
        <w:b/>
        <w:bCs/>
        <w:color w:val="FFFFFF" w:themeColor="background1"/>
      </w:rPr>
      <w:tblPr/>
      <w:tcPr>
        <w:tcBorders>
          <w:top w:val="single" w:sz="8" w:space="0" w:color="FFD573" w:themeColor="accent6" w:themeTint="BF"/>
          <w:left w:val="single" w:sz="8" w:space="0" w:color="FFD573" w:themeColor="accent6" w:themeTint="BF"/>
          <w:bottom w:val="single" w:sz="8" w:space="0" w:color="FFD573" w:themeColor="accent6" w:themeTint="BF"/>
          <w:right w:val="single" w:sz="8" w:space="0" w:color="FFD573" w:themeColor="accent6" w:themeTint="BF"/>
          <w:insideH w:val="nil"/>
          <w:insideV w:val="nil"/>
        </w:tcBorders>
        <w:shd w:val="clear" w:color="auto" w:fill="FFC845" w:themeFill="accent6"/>
      </w:tcPr>
    </w:tblStylePr>
    <w:tblStylePr w:type="lastRow">
      <w:pPr>
        <w:spacing w:before="0" w:after="0" w:line="240" w:lineRule="auto"/>
      </w:pPr>
      <w:rPr>
        <w:b/>
        <w:bCs/>
      </w:rPr>
      <w:tblPr/>
      <w:tcPr>
        <w:tcBorders>
          <w:top w:val="double" w:sz="6" w:space="0" w:color="FFD573" w:themeColor="accent6" w:themeTint="BF"/>
          <w:left w:val="single" w:sz="8" w:space="0" w:color="FFD573" w:themeColor="accent6" w:themeTint="BF"/>
          <w:bottom w:val="single" w:sz="8" w:space="0" w:color="FFD573" w:themeColor="accent6" w:themeTint="BF"/>
          <w:right w:val="single" w:sz="8" w:space="0" w:color="FFD57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1D1" w:themeFill="accent6" w:themeFillTint="3F"/>
      </w:tcPr>
    </w:tblStylePr>
  </w:style>
  <w:style w:type="table" w:styleId="Middelsskyggelegging2">
    <w:name w:val="Medium Shading 2"/>
    <w:basedOn w:val="Vanligtabell"/>
    <w:uiPriority w:val="64"/>
    <w:semiHidden/>
    <w:unhideWhenUsed/>
    <w:rsid w:val="00EE154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EE154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CED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FCED6" w:themeFill="accent1"/>
      </w:tcPr>
    </w:tblStylePr>
    <w:tblStylePr w:type="lastCol">
      <w:rPr>
        <w:b/>
        <w:bCs/>
        <w:color w:val="FFFFFF" w:themeColor="background1"/>
      </w:rPr>
      <w:tblPr/>
      <w:tcPr>
        <w:tcBorders>
          <w:left w:val="nil"/>
          <w:right w:val="nil"/>
          <w:insideH w:val="nil"/>
          <w:insideV w:val="nil"/>
        </w:tcBorders>
        <w:shd w:val="clear" w:color="auto" w:fill="BFCED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EE154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A28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A287" w:themeFill="accent2"/>
      </w:tcPr>
    </w:tblStylePr>
    <w:tblStylePr w:type="lastCol">
      <w:rPr>
        <w:b/>
        <w:bCs/>
        <w:color w:val="FFFFFF" w:themeColor="background1"/>
      </w:rPr>
      <w:tblPr/>
      <w:tcPr>
        <w:tcBorders>
          <w:left w:val="nil"/>
          <w:right w:val="nil"/>
          <w:insideH w:val="nil"/>
          <w:insideV w:val="nil"/>
        </w:tcBorders>
        <w:shd w:val="clear" w:color="auto" w:fill="6FA28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EE154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FB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FB3" w:themeFill="accent3"/>
      </w:tcPr>
    </w:tblStylePr>
    <w:tblStylePr w:type="lastCol">
      <w:rPr>
        <w:b/>
        <w:bCs/>
        <w:color w:val="FFFFFF" w:themeColor="background1"/>
      </w:rPr>
      <w:tblPr/>
      <w:tcPr>
        <w:tcBorders>
          <w:left w:val="nil"/>
          <w:right w:val="nil"/>
          <w:insideH w:val="nil"/>
          <w:insideV w:val="nil"/>
        </w:tcBorders>
        <w:shd w:val="clear" w:color="auto" w:fill="ADDFB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EE154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C19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C19F" w:themeFill="accent4"/>
      </w:tcPr>
    </w:tblStylePr>
    <w:tblStylePr w:type="lastCol">
      <w:rPr>
        <w:b/>
        <w:bCs/>
        <w:color w:val="FFFFFF" w:themeColor="background1"/>
      </w:rPr>
      <w:tblPr/>
      <w:tcPr>
        <w:tcBorders>
          <w:left w:val="nil"/>
          <w:right w:val="nil"/>
          <w:insideH w:val="nil"/>
          <w:insideV w:val="nil"/>
        </w:tcBorders>
        <w:shd w:val="clear" w:color="auto" w:fill="00C19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EE154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C90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C90E" w:themeFill="accent5"/>
      </w:tcPr>
    </w:tblStylePr>
    <w:tblStylePr w:type="lastCol">
      <w:rPr>
        <w:b/>
        <w:bCs/>
        <w:color w:val="FFFFFF" w:themeColor="background1"/>
      </w:rPr>
      <w:tblPr/>
      <w:tcPr>
        <w:tcBorders>
          <w:left w:val="nil"/>
          <w:right w:val="nil"/>
          <w:insideH w:val="nil"/>
          <w:insideV w:val="nil"/>
        </w:tcBorders>
        <w:shd w:val="clear" w:color="auto" w:fill="93C90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EE154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84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845" w:themeFill="accent6"/>
      </w:tcPr>
    </w:tblStylePr>
    <w:tblStylePr w:type="lastCol">
      <w:rPr>
        <w:b/>
        <w:bCs/>
        <w:color w:val="FFFFFF" w:themeColor="background1"/>
      </w:rPr>
      <w:tblPr/>
      <w:tcPr>
        <w:tcBorders>
          <w:left w:val="nil"/>
          <w:right w:val="nil"/>
          <w:insideH w:val="nil"/>
          <w:insideV w:val="nil"/>
        </w:tcBorders>
        <w:shd w:val="clear" w:color="auto" w:fill="FFC84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EE1540"/>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EE1540"/>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BFCED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B7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19EA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19EAE" w:themeFill="accent1" w:themeFillShade="BF"/>
      </w:tcPr>
    </w:tblStylePr>
    <w:tblStylePr w:type="band1Vert">
      <w:tblPr/>
      <w:tcPr>
        <w:tcBorders>
          <w:top w:val="nil"/>
          <w:left w:val="nil"/>
          <w:bottom w:val="nil"/>
          <w:right w:val="nil"/>
          <w:insideH w:val="nil"/>
          <w:insideV w:val="nil"/>
        </w:tcBorders>
        <w:shd w:val="clear" w:color="auto" w:fill="819EAE" w:themeFill="accent1" w:themeFillShade="BF"/>
      </w:tcPr>
    </w:tblStylePr>
  </w:style>
  <w:style w:type="table" w:styleId="Mrklisteuthevingsfarge2">
    <w:name w:val="Dark List Accent 2"/>
    <w:basedOn w:val="Vanligtabell"/>
    <w:uiPriority w:val="70"/>
    <w:semiHidden/>
    <w:unhideWhenUsed/>
    <w:rsid w:val="00EE1540"/>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6FA28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524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7C6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7C64" w:themeFill="accent2" w:themeFillShade="BF"/>
      </w:tcPr>
    </w:tblStylePr>
    <w:tblStylePr w:type="band1Vert">
      <w:tblPr/>
      <w:tcPr>
        <w:tcBorders>
          <w:top w:val="nil"/>
          <w:left w:val="nil"/>
          <w:bottom w:val="nil"/>
          <w:right w:val="nil"/>
          <w:insideH w:val="nil"/>
          <w:insideV w:val="nil"/>
        </w:tcBorders>
        <w:shd w:val="clear" w:color="auto" w:fill="507C64" w:themeFill="accent2" w:themeFillShade="BF"/>
      </w:tcPr>
    </w:tblStylePr>
  </w:style>
  <w:style w:type="table" w:styleId="Mrklisteuthevingsfarge3">
    <w:name w:val="Dark List Accent 3"/>
    <w:basedOn w:val="Vanligtabell"/>
    <w:uiPriority w:val="70"/>
    <w:semiHidden/>
    <w:unhideWhenUsed/>
    <w:rsid w:val="00EE1540"/>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ADDFB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8D4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5C3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5C370" w:themeFill="accent3" w:themeFillShade="BF"/>
      </w:tcPr>
    </w:tblStylePr>
    <w:tblStylePr w:type="band1Vert">
      <w:tblPr/>
      <w:tcPr>
        <w:tcBorders>
          <w:top w:val="nil"/>
          <w:left w:val="nil"/>
          <w:bottom w:val="nil"/>
          <w:right w:val="nil"/>
          <w:insideH w:val="nil"/>
          <w:insideV w:val="nil"/>
        </w:tcBorders>
        <w:shd w:val="clear" w:color="auto" w:fill="65C370" w:themeFill="accent3" w:themeFillShade="BF"/>
      </w:tcPr>
    </w:tblStylePr>
  </w:style>
  <w:style w:type="table" w:styleId="Mrklisteuthevingsfarge4">
    <w:name w:val="Dark List Accent 4"/>
    <w:basedOn w:val="Vanligtabell"/>
    <w:uiPriority w:val="70"/>
    <w:semiHidden/>
    <w:unhideWhenUsed/>
    <w:rsid w:val="00EE1540"/>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C19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604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907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9076" w:themeFill="accent4" w:themeFillShade="BF"/>
      </w:tcPr>
    </w:tblStylePr>
    <w:tblStylePr w:type="band1Vert">
      <w:tblPr/>
      <w:tcPr>
        <w:tcBorders>
          <w:top w:val="nil"/>
          <w:left w:val="nil"/>
          <w:bottom w:val="nil"/>
          <w:right w:val="nil"/>
          <w:insideH w:val="nil"/>
          <w:insideV w:val="nil"/>
        </w:tcBorders>
        <w:shd w:val="clear" w:color="auto" w:fill="009076" w:themeFill="accent4" w:themeFillShade="BF"/>
      </w:tcPr>
    </w:tblStylePr>
  </w:style>
  <w:style w:type="table" w:styleId="Mrklisteuthevingsfarge5">
    <w:name w:val="Dark List Accent 5"/>
    <w:basedOn w:val="Vanligtabell"/>
    <w:uiPriority w:val="70"/>
    <w:semiHidden/>
    <w:unhideWhenUsed/>
    <w:rsid w:val="00EE1540"/>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93C90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640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D960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D960A" w:themeFill="accent5" w:themeFillShade="BF"/>
      </w:tcPr>
    </w:tblStylePr>
    <w:tblStylePr w:type="band1Vert">
      <w:tblPr/>
      <w:tcPr>
        <w:tcBorders>
          <w:top w:val="nil"/>
          <w:left w:val="nil"/>
          <w:bottom w:val="nil"/>
          <w:right w:val="nil"/>
          <w:insideH w:val="nil"/>
          <w:insideV w:val="nil"/>
        </w:tcBorders>
        <w:shd w:val="clear" w:color="auto" w:fill="6D960A" w:themeFill="accent5" w:themeFillShade="BF"/>
      </w:tcPr>
    </w:tblStylePr>
  </w:style>
  <w:style w:type="table" w:styleId="Mrklisteuthevingsfarge6">
    <w:name w:val="Dark List Accent 6"/>
    <w:basedOn w:val="Vanligtabell"/>
    <w:uiPriority w:val="70"/>
    <w:semiHidden/>
    <w:unhideWhenUsed/>
    <w:rsid w:val="00EE1540"/>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FFC84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171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2AA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2AA00" w:themeFill="accent6" w:themeFillShade="BF"/>
      </w:tcPr>
    </w:tblStylePr>
    <w:tblStylePr w:type="band1Vert">
      <w:tblPr/>
      <w:tcPr>
        <w:tcBorders>
          <w:top w:val="nil"/>
          <w:left w:val="nil"/>
          <w:bottom w:val="nil"/>
          <w:right w:val="nil"/>
          <w:insideH w:val="nil"/>
          <w:insideV w:val="nil"/>
        </w:tcBorders>
        <w:shd w:val="clear" w:color="auto" w:fill="F2AA00" w:themeFill="accent6" w:themeFillShade="BF"/>
      </w:tcPr>
    </w:tblStylePr>
  </w:style>
  <w:style w:type="paragraph" w:styleId="NormalWeb">
    <w:name w:val="Normal (Web)"/>
    <w:basedOn w:val="Normal"/>
    <w:uiPriority w:val="99"/>
    <w:semiHidden/>
    <w:unhideWhenUsed/>
    <w:rsid w:val="00EE1540"/>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EE1540"/>
    <w:pPr>
      <w:spacing w:after="0" w:line="240" w:lineRule="auto"/>
    </w:pPr>
  </w:style>
  <w:style w:type="character" w:customStyle="1" w:styleId="NotatoverskriftTegn">
    <w:name w:val="Notatoverskrift Tegn"/>
    <w:basedOn w:val="Standardskriftforavsnitt"/>
    <w:link w:val="Notatoverskrift"/>
    <w:uiPriority w:val="99"/>
    <w:semiHidden/>
    <w:rsid w:val="00EE1540"/>
  </w:style>
  <w:style w:type="paragraph" w:styleId="Nummerertliste">
    <w:name w:val="List Number"/>
    <w:basedOn w:val="Normal"/>
    <w:uiPriority w:val="99"/>
    <w:semiHidden/>
    <w:unhideWhenUsed/>
    <w:rsid w:val="00EE1540"/>
    <w:pPr>
      <w:numPr>
        <w:numId w:val="8"/>
      </w:numPr>
      <w:contextualSpacing/>
    </w:pPr>
  </w:style>
  <w:style w:type="paragraph" w:styleId="Nummerertliste2">
    <w:name w:val="List Number 2"/>
    <w:basedOn w:val="Normal"/>
    <w:uiPriority w:val="99"/>
    <w:semiHidden/>
    <w:unhideWhenUsed/>
    <w:rsid w:val="00EE1540"/>
    <w:pPr>
      <w:numPr>
        <w:numId w:val="9"/>
      </w:numPr>
      <w:contextualSpacing/>
    </w:pPr>
  </w:style>
  <w:style w:type="paragraph" w:styleId="Nummerertliste3">
    <w:name w:val="List Number 3"/>
    <w:basedOn w:val="Normal"/>
    <w:uiPriority w:val="99"/>
    <w:semiHidden/>
    <w:unhideWhenUsed/>
    <w:rsid w:val="00EE1540"/>
    <w:pPr>
      <w:numPr>
        <w:numId w:val="10"/>
      </w:numPr>
      <w:contextualSpacing/>
    </w:pPr>
  </w:style>
  <w:style w:type="paragraph" w:styleId="Nummerertliste4">
    <w:name w:val="List Number 4"/>
    <w:basedOn w:val="Normal"/>
    <w:uiPriority w:val="99"/>
    <w:semiHidden/>
    <w:unhideWhenUsed/>
    <w:rsid w:val="00EE1540"/>
    <w:pPr>
      <w:numPr>
        <w:numId w:val="11"/>
      </w:numPr>
      <w:contextualSpacing/>
    </w:pPr>
  </w:style>
  <w:style w:type="paragraph" w:styleId="Nummerertliste5">
    <w:name w:val="List Number 5"/>
    <w:basedOn w:val="Normal"/>
    <w:uiPriority w:val="99"/>
    <w:semiHidden/>
    <w:unhideWhenUsed/>
    <w:rsid w:val="00EE1540"/>
    <w:pPr>
      <w:numPr>
        <w:numId w:val="12"/>
      </w:numPr>
      <w:contextualSpacing/>
    </w:pPr>
  </w:style>
  <w:style w:type="character" w:styleId="Omtale">
    <w:name w:val="Mention"/>
    <w:basedOn w:val="Standardskriftforavsnitt"/>
    <w:uiPriority w:val="99"/>
    <w:semiHidden/>
    <w:unhideWhenUsed/>
    <w:rsid w:val="00EE1540"/>
    <w:rPr>
      <w:color w:val="2B579A"/>
      <w:shd w:val="clear" w:color="auto" w:fill="E1DFDD"/>
    </w:rPr>
  </w:style>
  <w:style w:type="character" w:styleId="Plassholdertekst">
    <w:name w:val="Placeholder Text"/>
    <w:basedOn w:val="Standardskriftforavsnitt"/>
    <w:uiPriority w:val="99"/>
    <w:semiHidden/>
    <w:rsid w:val="00EE1540"/>
    <w:rPr>
      <w:color w:val="808080"/>
    </w:rPr>
  </w:style>
  <w:style w:type="paragraph" w:styleId="Punktliste">
    <w:name w:val="List Bullet"/>
    <w:basedOn w:val="Normal"/>
    <w:uiPriority w:val="99"/>
    <w:semiHidden/>
    <w:unhideWhenUsed/>
    <w:rsid w:val="00EE1540"/>
    <w:pPr>
      <w:numPr>
        <w:numId w:val="13"/>
      </w:numPr>
      <w:contextualSpacing/>
    </w:pPr>
  </w:style>
  <w:style w:type="paragraph" w:styleId="Punktliste2">
    <w:name w:val="List Bullet 2"/>
    <w:basedOn w:val="Normal"/>
    <w:uiPriority w:val="99"/>
    <w:semiHidden/>
    <w:unhideWhenUsed/>
    <w:rsid w:val="00EE1540"/>
    <w:pPr>
      <w:numPr>
        <w:numId w:val="14"/>
      </w:numPr>
      <w:contextualSpacing/>
    </w:pPr>
  </w:style>
  <w:style w:type="paragraph" w:styleId="Punktliste3">
    <w:name w:val="List Bullet 3"/>
    <w:basedOn w:val="Normal"/>
    <w:uiPriority w:val="99"/>
    <w:semiHidden/>
    <w:unhideWhenUsed/>
    <w:rsid w:val="00EE1540"/>
    <w:pPr>
      <w:numPr>
        <w:numId w:val="15"/>
      </w:numPr>
      <w:contextualSpacing/>
    </w:pPr>
  </w:style>
  <w:style w:type="paragraph" w:styleId="Punktliste4">
    <w:name w:val="List Bullet 4"/>
    <w:basedOn w:val="Normal"/>
    <w:uiPriority w:val="99"/>
    <w:semiHidden/>
    <w:unhideWhenUsed/>
    <w:rsid w:val="00EE1540"/>
    <w:pPr>
      <w:numPr>
        <w:numId w:val="16"/>
      </w:numPr>
      <w:contextualSpacing/>
    </w:pPr>
  </w:style>
  <w:style w:type="paragraph" w:styleId="Punktliste5">
    <w:name w:val="List Bullet 5"/>
    <w:basedOn w:val="Normal"/>
    <w:uiPriority w:val="99"/>
    <w:semiHidden/>
    <w:unhideWhenUsed/>
    <w:rsid w:val="00EE1540"/>
    <w:pPr>
      <w:numPr>
        <w:numId w:val="17"/>
      </w:numPr>
      <w:contextualSpacing/>
    </w:pPr>
  </w:style>
  <w:style w:type="paragraph" w:styleId="Rentekst">
    <w:name w:val="Plain Text"/>
    <w:basedOn w:val="Normal"/>
    <w:link w:val="RentekstTegn"/>
    <w:uiPriority w:val="99"/>
    <w:semiHidden/>
    <w:unhideWhenUsed/>
    <w:rsid w:val="00EE1540"/>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EE1540"/>
    <w:rPr>
      <w:rFonts w:ascii="Consolas" w:hAnsi="Consolas"/>
      <w:sz w:val="21"/>
      <w:szCs w:val="21"/>
    </w:rPr>
  </w:style>
  <w:style w:type="table" w:styleId="Rutenettabell1lys">
    <w:name w:val="Grid Table 1 Light"/>
    <w:basedOn w:val="Vanligtabell"/>
    <w:uiPriority w:val="46"/>
    <w:rsid w:val="00EE154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EE1540"/>
    <w:pPr>
      <w:spacing w:after="0" w:line="240" w:lineRule="auto"/>
    </w:pPr>
    <w:tblPr>
      <w:tblStyleRowBandSize w:val="1"/>
      <w:tblStyleColBandSize w:val="1"/>
      <w:tblBorders>
        <w:top w:val="single" w:sz="4" w:space="0" w:color="E5EBEE" w:themeColor="accent1" w:themeTint="66"/>
        <w:left w:val="single" w:sz="4" w:space="0" w:color="E5EBEE" w:themeColor="accent1" w:themeTint="66"/>
        <w:bottom w:val="single" w:sz="4" w:space="0" w:color="E5EBEE" w:themeColor="accent1" w:themeTint="66"/>
        <w:right w:val="single" w:sz="4" w:space="0" w:color="E5EBEE" w:themeColor="accent1" w:themeTint="66"/>
        <w:insideH w:val="single" w:sz="4" w:space="0" w:color="E5EBEE" w:themeColor="accent1" w:themeTint="66"/>
        <w:insideV w:val="single" w:sz="4" w:space="0" w:color="E5EBEE" w:themeColor="accent1" w:themeTint="66"/>
      </w:tblBorders>
    </w:tblPr>
    <w:tblStylePr w:type="firstRow">
      <w:rPr>
        <w:b/>
        <w:bCs/>
      </w:rPr>
      <w:tblPr/>
      <w:tcPr>
        <w:tcBorders>
          <w:bottom w:val="single" w:sz="12" w:space="0" w:color="D8E1E6" w:themeColor="accent1" w:themeTint="99"/>
        </w:tcBorders>
      </w:tcPr>
    </w:tblStylePr>
    <w:tblStylePr w:type="lastRow">
      <w:rPr>
        <w:b/>
        <w:bCs/>
      </w:rPr>
      <w:tblPr/>
      <w:tcPr>
        <w:tcBorders>
          <w:top w:val="double" w:sz="2" w:space="0" w:color="D8E1E6"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EE1540"/>
    <w:pPr>
      <w:spacing w:after="0" w:line="240" w:lineRule="auto"/>
    </w:pPr>
    <w:tblPr>
      <w:tblStyleRowBandSize w:val="1"/>
      <w:tblStyleColBandSize w:val="1"/>
      <w:tblBorders>
        <w:top w:val="single" w:sz="4" w:space="0" w:color="C5D9CE" w:themeColor="accent2" w:themeTint="66"/>
        <w:left w:val="single" w:sz="4" w:space="0" w:color="C5D9CE" w:themeColor="accent2" w:themeTint="66"/>
        <w:bottom w:val="single" w:sz="4" w:space="0" w:color="C5D9CE" w:themeColor="accent2" w:themeTint="66"/>
        <w:right w:val="single" w:sz="4" w:space="0" w:color="C5D9CE" w:themeColor="accent2" w:themeTint="66"/>
        <w:insideH w:val="single" w:sz="4" w:space="0" w:color="C5D9CE" w:themeColor="accent2" w:themeTint="66"/>
        <w:insideV w:val="single" w:sz="4" w:space="0" w:color="C5D9CE" w:themeColor="accent2" w:themeTint="66"/>
      </w:tblBorders>
    </w:tblPr>
    <w:tblStylePr w:type="firstRow">
      <w:rPr>
        <w:b/>
        <w:bCs/>
      </w:rPr>
      <w:tblPr/>
      <w:tcPr>
        <w:tcBorders>
          <w:bottom w:val="single" w:sz="12" w:space="0" w:color="A8C7B6" w:themeColor="accent2" w:themeTint="99"/>
        </w:tcBorders>
      </w:tcPr>
    </w:tblStylePr>
    <w:tblStylePr w:type="lastRow">
      <w:rPr>
        <w:b/>
        <w:bCs/>
      </w:rPr>
      <w:tblPr/>
      <w:tcPr>
        <w:tcBorders>
          <w:top w:val="double" w:sz="2" w:space="0" w:color="A8C7B6"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EE1540"/>
    <w:pPr>
      <w:spacing w:after="0" w:line="240" w:lineRule="auto"/>
    </w:pPr>
    <w:tblPr>
      <w:tblStyleRowBandSize w:val="1"/>
      <w:tblStyleColBandSize w:val="1"/>
      <w:tblBorders>
        <w:top w:val="single" w:sz="4" w:space="0" w:color="DEF2E0" w:themeColor="accent3" w:themeTint="66"/>
        <w:left w:val="single" w:sz="4" w:space="0" w:color="DEF2E0" w:themeColor="accent3" w:themeTint="66"/>
        <w:bottom w:val="single" w:sz="4" w:space="0" w:color="DEF2E0" w:themeColor="accent3" w:themeTint="66"/>
        <w:right w:val="single" w:sz="4" w:space="0" w:color="DEF2E0" w:themeColor="accent3" w:themeTint="66"/>
        <w:insideH w:val="single" w:sz="4" w:space="0" w:color="DEF2E0" w:themeColor="accent3" w:themeTint="66"/>
        <w:insideV w:val="single" w:sz="4" w:space="0" w:color="DEF2E0" w:themeColor="accent3" w:themeTint="66"/>
      </w:tblBorders>
    </w:tblPr>
    <w:tblStylePr w:type="firstRow">
      <w:rPr>
        <w:b/>
        <w:bCs/>
      </w:rPr>
      <w:tblPr/>
      <w:tcPr>
        <w:tcBorders>
          <w:bottom w:val="single" w:sz="12" w:space="0" w:color="CDEBD1" w:themeColor="accent3" w:themeTint="99"/>
        </w:tcBorders>
      </w:tcPr>
    </w:tblStylePr>
    <w:tblStylePr w:type="lastRow">
      <w:rPr>
        <w:b/>
        <w:bCs/>
      </w:rPr>
      <w:tblPr/>
      <w:tcPr>
        <w:tcBorders>
          <w:top w:val="double" w:sz="2" w:space="0" w:color="CDEBD1"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EE1540"/>
    <w:pPr>
      <w:spacing w:after="0" w:line="240" w:lineRule="auto"/>
    </w:pPr>
    <w:tblPr>
      <w:tblStyleRowBandSize w:val="1"/>
      <w:tblStyleColBandSize w:val="1"/>
      <w:tblBorders>
        <w:top w:val="single" w:sz="4" w:space="0" w:color="80FFE8" w:themeColor="accent4" w:themeTint="66"/>
        <w:left w:val="single" w:sz="4" w:space="0" w:color="80FFE8" w:themeColor="accent4" w:themeTint="66"/>
        <w:bottom w:val="single" w:sz="4" w:space="0" w:color="80FFE8" w:themeColor="accent4" w:themeTint="66"/>
        <w:right w:val="single" w:sz="4" w:space="0" w:color="80FFE8" w:themeColor="accent4" w:themeTint="66"/>
        <w:insideH w:val="single" w:sz="4" w:space="0" w:color="80FFE8" w:themeColor="accent4" w:themeTint="66"/>
        <w:insideV w:val="single" w:sz="4" w:space="0" w:color="80FFE8" w:themeColor="accent4" w:themeTint="66"/>
      </w:tblBorders>
    </w:tblPr>
    <w:tblStylePr w:type="firstRow">
      <w:rPr>
        <w:b/>
        <w:bCs/>
      </w:rPr>
      <w:tblPr/>
      <w:tcPr>
        <w:tcBorders>
          <w:bottom w:val="single" w:sz="12" w:space="0" w:color="40FFDD" w:themeColor="accent4" w:themeTint="99"/>
        </w:tcBorders>
      </w:tcPr>
    </w:tblStylePr>
    <w:tblStylePr w:type="lastRow">
      <w:rPr>
        <w:b/>
        <w:bCs/>
      </w:rPr>
      <w:tblPr/>
      <w:tcPr>
        <w:tcBorders>
          <w:top w:val="double" w:sz="2" w:space="0" w:color="40FFDD"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EE1540"/>
    <w:pPr>
      <w:spacing w:after="0" w:line="240" w:lineRule="auto"/>
    </w:pPr>
    <w:tblPr>
      <w:tblStyleRowBandSize w:val="1"/>
      <w:tblStyleColBandSize w:val="1"/>
      <w:tblBorders>
        <w:top w:val="single" w:sz="4" w:space="0" w:color="D9F790" w:themeColor="accent5" w:themeTint="66"/>
        <w:left w:val="single" w:sz="4" w:space="0" w:color="D9F790" w:themeColor="accent5" w:themeTint="66"/>
        <w:bottom w:val="single" w:sz="4" w:space="0" w:color="D9F790" w:themeColor="accent5" w:themeTint="66"/>
        <w:right w:val="single" w:sz="4" w:space="0" w:color="D9F790" w:themeColor="accent5" w:themeTint="66"/>
        <w:insideH w:val="single" w:sz="4" w:space="0" w:color="D9F790" w:themeColor="accent5" w:themeTint="66"/>
        <w:insideV w:val="single" w:sz="4" w:space="0" w:color="D9F790" w:themeColor="accent5" w:themeTint="66"/>
      </w:tblBorders>
    </w:tblPr>
    <w:tblStylePr w:type="firstRow">
      <w:rPr>
        <w:b/>
        <w:bCs/>
      </w:rPr>
      <w:tblPr/>
      <w:tcPr>
        <w:tcBorders>
          <w:bottom w:val="single" w:sz="12" w:space="0" w:color="C6F359" w:themeColor="accent5" w:themeTint="99"/>
        </w:tcBorders>
      </w:tcPr>
    </w:tblStylePr>
    <w:tblStylePr w:type="lastRow">
      <w:rPr>
        <w:b/>
        <w:bCs/>
      </w:rPr>
      <w:tblPr/>
      <w:tcPr>
        <w:tcBorders>
          <w:top w:val="double" w:sz="2" w:space="0" w:color="C6F359"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EE1540"/>
    <w:pPr>
      <w:spacing w:after="0" w:line="240" w:lineRule="auto"/>
    </w:pPr>
    <w:tblPr>
      <w:tblStyleRowBandSize w:val="1"/>
      <w:tblStyleColBandSize w:val="1"/>
      <w:tblBorders>
        <w:top w:val="single" w:sz="4" w:space="0" w:color="FFE8B4" w:themeColor="accent6" w:themeTint="66"/>
        <w:left w:val="single" w:sz="4" w:space="0" w:color="FFE8B4" w:themeColor="accent6" w:themeTint="66"/>
        <w:bottom w:val="single" w:sz="4" w:space="0" w:color="FFE8B4" w:themeColor="accent6" w:themeTint="66"/>
        <w:right w:val="single" w:sz="4" w:space="0" w:color="FFE8B4" w:themeColor="accent6" w:themeTint="66"/>
        <w:insideH w:val="single" w:sz="4" w:space="0" w:color="FFE8B4" w:themeColor="accent6" w:themeTint="66"/>
        <w:insideV w:val="single" w:sz="4" w:space="0" w:color="FFE8B4" w:themeColor="accent6" w:themeTint="66"/>
      </w:tblBorders>
    </w:tblPr>
    <w:tblStylePr w:type="firstRow">
      <w:rPr>
        <w:b/>
        <w:bCs/>
      </w:rPr>
      <w:tblPr/>
      <w:tcPr>
        <w:tcBorders>
          <w:bottom w:val="single" w:sz="12" w:space="0" w:color="FFDD8F" w:themeColor="accent6" w:themeTint="99"/>
        </w:tcBorders>
      </w:tcPr>
    </w:tblStylePr>
    <w:tblStylePr w:type="lastRow">
      <w:rPr>
        <w:b/>
        <w:bCs/>
      </w:rPr>
      <w:tblPr/>
      <w:tcPr>
        <w:tcBorders>
          <w:top w:val="double" w:sz="2" w:space="0" w:color="FFDD8F"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EE1540"/>
    <w:pPr>
      <w:spacing w:after="0" w:line="240" w:lineRule="auto"/>
    </w:pPr>
    <w:tblPr>
      <w:tblStyleRowBandSize w:val="1"/>
      <w:tblStyleColBandSize w:val="1"/>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EE1540"/>
    <w:pPr>
      <w:spacing w:after="0" w:line="240" w:lineRule="auto"/>
    </w:pPr>
    <w:tblPr>
      <w:tblStyleRowBandSize w:val="1"/>
      <w:tblStyleColBandSize w:val="1"/>
    </w:tblPr>
    <w:tblStylePr w:type="firstRow">
      <w:rPr>
        <w:b/>
        <w:bCs/>
      </w:rPr>
      <w:tblPr/>
      <w:tcPr>
        <w:tcBorders>
          <w:top w:val="nil"/>
          <w:bottom w:val="single" w:sz="12" w:space="0" w:color="D8E1E6" w:themeColor="accent1" w:themeTint="99"/>
          <w:insideH w:val="nil"/>
          <w:insideV w:val="nil"/>
        </w:tcBorders>
        <w:shd w:val="clear" w:color="auto" w:fill="FFFFFF" w:themeFill="background1"/>
      </w:tcPr>
    </w:tblStylePr>
    <w:tblStylePr w:type="lastRow">
      <w:rPr>
        <w:b/>
        <w:bCs/>
      </w:rPr>
      <w:tblPr/>
      <w:tcPr>
        <w:tcBorders>
          <w:top w:val="double" w:sz="2" w:space="0" w:color="D8E1E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Rutenettabell2uthevingsfarge2">
    <w:name w:val="Grid Table 2 Accent 2"/>
    <w:basedOn w:val="Vanligtabell"/>
    <w:uiPriority w:val="47"/>
    <w:rsid w:val="00EE1540"/>
    <w:pPr>
      <w:spacing w:after="0" w:line="240" w:lineRule="auto"/>
    </w:pPr>
    <w:tblPr>
      <w:tblStyleRowBandSize w:val="1"/>
      <w:tblStyleColBandSize w:val="1"/>
    </w:tblPr>
    <w:tblStylePr w:type="firstRow">
      <w:rPr>
        <w:b/>
        <w:bCs/>
      </w:rPr>
      <w:tblPr/>
      <w:tcPr>
        <w:tcBorders>
          <w:top w:val="nil"/>
          <w:bottom w:val="single" w:sz="12" w:space="0" w:color="A8C7B6" w:themeColor="accent2" w:themeTint="99"/>
          <w:insideH w:val="nil"/>
          <w:insideV w:val="nil"/>
        </w:tcBorders>
        <w:shd w:val="clear" w:color="auto" w:fill="FFFFFF" w:themeFill="background1"/>
      </w:tcPr>
    </w:tblStylePr>
    <w:tblStylePr w:type="lastRow">
      <w:rPr>
        <w:b/>
        <w:bCs/>
      </w:rPr>
      <w:tblPr/>
      <w:tcPr>
        <w:tcBorders>
          <w:top w:val="double" w:sz="2" w:space="0" w:color="A8C7B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Rutenettabell2uthevingsfarge3">
    <w:name w:val="Grid Table 2 Accent 3"/>
    <w:basedOn w:val="Vanligtabell"/>
    <w:uiPriority w:val="47"/>
    <w:rsid w:val="00EE1540"/>
    <w:pPr>
      <w:spacing w:after="0" w:line="240" w:lineRule="auto"/>
    </w:pPr>
    <w:tblPr>
      <w:tblStyleRowBandSize w:val="1"/>
      <w:tblStyleColBandSize w:val="1"/>
    </w:tblPr>
    <w:tblStylePr w:type="firstRow">
      <w:rPr>
        <w:b/>
        <w:bCs/>
      </w:rPr>
      <w:tblPr/>
      <w:tcPr>
        <w:tcBorders>
          <w:top w:val="nil"/>
          <w:bottom w:val="single" w:sz="12" w:space="0" w:color="CDEBD1" w:themeColor="accent3" w:themeTint="99"/>
          <w:insideH w:val="nil"/>
          <w:insideV w:val="nil"/>
        </w:tcBorders>
        <w:shd w:val="clear" w:color="auto" w:fill="FFFFFF" w:themeFill="background1"/>
      </w:tcPr>
    </w:tblStylePr>
    <w:tblStylePr w:type="lastRow">
      <w:rPr>
        <w:b/>
        <w:bCs/>
      </w:rPr>
      <w:tblPr/>
      <w:tcPr>
        <w:tcBorders>
          <w:top w:val="double" w:sz="2" w:space="0" w:color="CDEBD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Rutenettabell2uthevingsfarge4">
    <w:name w:val="Grid Table 2 Accent 4"/>
    <w:basedOn w:val="Vanligtabell"/>
    <w:uiPriority w:val="47"/>
    <w:rsid w:val="00EE1540"/>
    <w:pPr>
      <w:spacing w:after="0" w:line="240" w:lineRule="auto"/>
    </w:pPr>
    <w:tblPr>
      <w:tblStyleRowBandSize w:val="1"/>
      <w:tblStyleColBandSize w:val="1"/>
    </w:tblPr>
    <w:tblStylePr w:type="firstRow">
      <w:rPr>
        <w:b/>
        <w:bCs/>
      </w:rPr>
      <w:tblPr/>
      <w:tcPr>
        <w:tcBorders>
          <w:top w:val="nil"/>
          <w:bottom w:val="single" w:sz="12" w:space="0" w:color="40FFDD" w:themeColor="accent4" w:themeTint="99"/>
          <w:insideH w:val="nil"/>
          <w:insideV w:val="nil"/>
        </w:tcBorders>
        <w:shd w:val="clear" w:color="auto" w:fill="FFFFFF" w:themeFill="background1"/>
      </w:tcPr>
    </w:tblStylePr>
    <w:tblStylePr w:type="lastRow">
      <w:rPr>
        <w:b/>
        <w:bCs/>
      </w:rPr>
      <w:tblPr/>
      <w:tcPr>
        <w:tcBorders>
          <w:top w:val="double" w:sz="2" w:space="0" w:color="40FFD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Rutenettabell2uthevingsfarge5">
    <w:name w:val="Grid Table 2 Accent 5"/>
    <w:basedOn w:val="Vanligtabell"/>
    <w:uiPriority w:val="47"/>
    <w:rsid w:val="00EE1540"/>
    <w:pPr>
      <w:spacing w:after="0" w:line="240" w:lineRule="auto"/>
    </w:pPr>
    <w:tblPr>
      <w:tblStyleRowBandSize w:val="1"/>
      <w:tblStyleColBandSize w:val="1"/>
    </w:tblPr>
    <w:tcPr>
      <w:shd w:val="clear" w:color="auto" w:fill="ECFBC7" w:themeFill="accent5" w:themeFillTint="33"/>
    </w:tcPr>
    <w:tblStylePr w:type="firstRow">
      <w:rPr>
        <w:b/>
        <w:bCs/>
      </w:rPr>
      <w:tblPr/>
      <w:tcPr>
        <w:tcBorders>
          <w:top w:val="nil"/>
          <w:bottom w:val="single" w:sz="12" w:space="0" w:color="C6F359" w:themeColor="accent5" w:themeTint="99"/>
          <w:insideH w:val="nil"/>
          <w:insideV w:val="nil"/>
        </w:tcBorders>
        <w:shd w:val="clear" w:color="auto" w:fill="FFFFFF" w:themeFill="background1"/>
      </w:tcPr>
    </w:tblStylePr>
    <w:tblStylePr w:type="lastRow">
      <w:rPr>
        <w:b/>
        <w:bCs/>
      </w:rPr>
      <w:tblPr/>
      <w:tcPr>
        <w:tcBorders>
          <w:top w:val="double" w:sz="2" w:space="0" w:color="C6F35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styleId="Rutenettabell2uthevingsfarge6">
    <w:name w:val="Grid Table 2 Accent 6"/>
    <w:basedOn w:val="Vanligtabell"/>
    <w:uiPriority w:val="47"/>
    <w:rsid w:val="00EE1540"/>
    <w:pPr>
      <w:spacing w:after="0" w:line="240" w:lineRule="auto"/>
    </w:pPr>
    <w:tblPr>
      <w:tblStyleRowBandSize w:val="1"/>
      <w:tblStyleColBandSize w:val="1"/>
    </w:tblPr>
    <w:tcPr>
      <w:shd w:val="clear" w:color="auto" w:fill="FFF3D9" w:themeFill="accent6" w:themeFillTint="33"/>
    </w:tcPr>
    <w:tblStylePr w:type="firstRow">
      <w:rPr>
        <w:b/>
        <w:bCs/>
      </w:rPr>
      <w:tblPr/>
      <w:tcPr>
        <w:tcBorders>
          <w:top w:val="nil"/>
          <w:bottom w:val="single" w:sz="12" w:space="0" w:color="FFDD8F" w:themeColor="accent6" w:themeTint="99"/>
          <w:insideH w:val="nil"/>
          <w:insideV w:val="nil"/>
        </w:tcBorders>
        <w:shd w:val="clear" w:color="auto" w:fill="FFFFFF" w:themeFill="background1"/>
      </w:tcPr>
    </w:tblStylePr>
    <w:tblStylePr w:type="lastRow">
      <w:rPr>
        <w:b/>
        <w:bCs/>
      </w:rPr>
      <w:tblPr/>
      <w:tcPr>
        <w:tcBorders>
          <w:top w:val="double" w:sz="2" w:space="0" w:color="FFDD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styleId="Rutenettabell3">
    <w:name w:val="Grid Table 3"/>
    <w:basedOn w:val="Vanligtabell"/>
    <w:uiPriority w:val="48"/>
    <w:rsid w:val="00EE1540"/>
    <w:pPr>
      <w:spacing w:after="0" w:line="240" w:lineRule="auto"/>
    </w:pPr>
    <w:tblPr>
      <w:tblStyleRowBandSize w:val="1"/>
      <w:tblStyleColBandSize w:val="1"/>
    </w:tblPr>
    <w:tcPr>
      <w:shd w:val="clear" w:color="auto" w:fill="CCCCCC" w:themeFill="tex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EE1540"/>
    <w:pPr>
      <w:spacing w:after="0" w:line="240" w:lineRule="auto"/>
    </w:pPr>
    <w:tblPr>
      <w:tblStyleRowBandSize w:val="1"/>
      <w:tblStyleColBandSize w:val="1"/>
    </w:tblPr>
    <w:tcPr>
      <w:shd w:val="clear" w:color="auto" w:fill="F2F5F6" w:themeFill="accen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5F6" w:themeFill="accent1" w:themeFillTint="33"/>
      </w:tcPr>
    </w:tblStylePr>
    <w:tblStylePr w:type="neCell">
      <w:tblPr/>
      <w:tcPr>
        <w:tcBorders>
          <w:bottom w:val="single" w:sz="4" w:space="0" w:color="D8E1E6" w:themeColor="accent1" w:themeTint="99"/>
        </w:tcBorders>
      </w:tcPr>
    </w:tblStylePr>
    <w:tblStylePr w:type="nwCell">
      <w:tblPr/>
      <w:tcPr>
        <w:tcBorders>
          <w:bottom w:val="single" w:sz="4" w:space="0" w:color="D8E1E6" w:themeColor="accent1" w:themeTint="99"/>
        </w:tcBorders>
      </w:tcPr>
    </w:tblStylePr>
    <w:tblStylePr w:type="seCell">
      <w:tblPr/>
      <w:tcPr>
        <w:tcBorders>
          <w:top w:val="single" w:sz="4" w:space="0" w:color="D8E1E6" w:themeColor="accent1" w:themeTint="99"/>
        </w:tcBorders>
      </w:tcPr>
    </w:tblStylePr>
    <w:tblStylePr w:type="swCell">
      <w:tblPr/>
      <w:tcPr>
        <w:tcBorders>
          <w:top w:val="single" w:sz="4" w:space="0" w:color="D8E1E6" w:themeColor="accent1" w:themeTint="99"/>
        </w:tcBorders>
      </w:tcPr>
    </w:tblStylePr>
  </w:style>
  <w:style w:type="table" w:styleId="Rutenettabell3uthevingsfarge2">
    <w:name w:val="Grid Table 3 Accent 2"/>
    <w:basedOn w:val="Vanligtabell"/>
    <w:uiPriority w:val="48"/>
    <w:rsid w:val="00EE1540"/>
    <w:pPr>
      <w:spacing w:after="0" w:line="240" w:lineRule="auto"/>
    </w:pPr>
    <w:tblPr>
      <w:tblStyleRowBandSize w:val="1"/>
      <w:tblStyleColBandSize w:val="1"/>
    </w:tblPr>
    <w:tcPr>
      <w:shd w:val="clear" w:color="auto" w:fill="E2ECE6"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CE6" w:themeFill="accent2" w:themeFillTint="33"/>
      </w:tcPr>
    </w:tblStylePr>
    <w:tblStylePr w:type="neCell">
      <w:tblPr/>
      <w:tcPr>
        <w:tcBorders>
          <w:bottom w:val="single" w:sz="4" w:space="0" w:color="A8C7B6" w:themeColor="accent2" w:themeTint="99"/>
        </w:tcBorders>
      </w:tcPr>
    </w:tblStylePr>
    <w:tblStylePr w:type="nwCell">
      <w:tblPr/>
      <w:tcPr>
        <w:tcBorders>
          <w:bottom w:val="single" w:sz="4" w:space="0" w:color="A8C7B6" w:themeColor="accent2" w:themeTint="99"/>
        </w:tcBorders>
      </w:tcPr>
    </w:tblStylePr>
    <w:tblStylePr w:type="seCell">
      <w:tblPr/>
      <w:tcPr>
        <w:tcBorders>
          <w:top w:val="single" w:sz="4" w:space="0" w:color="A8C7B6" w:themeColor="accent2" w:themeTint="99"/>
        </w:tcBorders>
      </w:tcPr>
    </w:tblStylePr>
    <w:tblStylePr w:type="swCell">
      <w:tblPr/>
      <w:tcPr>
        <w:tcBorders>
          <w:top w:val="single" w:sz="4" w:space="0" w:color="A8C7B6" w:themeColor="accent2" w:themeTint="99"/>
        </w:tcBorders>
      </w:tcPr>
    </w:tblStylePr>
  </w:style>
  <w:style w:type="table" w:styleId="Rutenettabell3uthevingsfarge3">
    <w:name w:val="Grid Table 3 Accent 3"/>
    <w:basedOn w:val="Vanligtabell"/>
    <w:uiPriority w:val="48"/>
    <w:rsid w:val="00EE1540"/>
    <w:pPr>
      <w:spacing w:after="0" w:line="240" w:lineRule="auto"/>
    </w:pPr>
    <w:tblPr>
      <w:tblStyleRowBandSize w:val="1"/>
      <w:tblStyleColBandSize w:val="1"/>
    </w:tblPr>
    <w:tcPr>
      <w:shd w:val="clear" w:color="auto" w:fill="EEF8EF" w:themeFill="accent3"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8EF" w:themeFill="accent3" w:themeFillTint="33"/>
      </w:tcPr>
    </w:tblStylePr>
    <w:tblStylePr w:type="neCell">
      <w:tblPr/>
      <w:tcPr>
        <w:tcBorders>
          <w:bottom w:val="single" w:sz="4" w:space="0" w:color="CDEBD1" w:themeColor="accent3" w:themeTint="99"/>
        </w:tcBorders>
      </w:tcPr>
    </w:tblStylePr>
    <w:tblStylePr w:type="nwCell">
      <w:tblPr/>
      <w:tcPr>
        <w:tcBorders>
          <w:bottom w:val="single" w:sz="4" w:space="0" w:color="CDEBD1" w:themeColor="accent3" w:themeTint="99"/>
        </w:tcBorders>
      </w:tcPr>
    </w:tblStylePr>
    <w:tblStylePr w:type="seCell">
      <w:tblPr/>
      <w:tcPr>
        <w:tcBorders>
          <w:top w:val="single" w:sz="4" w:space="0" w:color="CDEBD1" w:themeColor="accent3" w:themeTint="99"/>
        </w:tcBorders>
      </w:tcPr>
    </w:tblStylePr>
    <w:tblStylePr w:type="swCell">
      <w:tblPr/>
      <w:tcPr>
        <w:tcBorders>
          <w:top w:val="single" w:sz="4" w:space="0" w:color="CDEBD1" w:themeColor="accent3" w:themeTint="99"/>
        </w:tcBorders>
      </w:tcPr>
    </w:tblStylePr>
  </w:style>
  <w:style w:type="table" w:styleId="Rutenettabell3uthevingsfarge4">
    <w:name w:val="Grid Table 3 Accent 4"/>
    <w:basedOn w:val="Vanligtabell"/>
    <w:uiPriority w:val="48"/>
    <w:rsid w:val="00EE1540"/>
    <w:pPr>
      <w:spacing w:after="0" w:line="240" w:lineRule="auto"/>
    </w:pPr>
    <w:tblPr>
      <w:tblStyleRowBandSize w:val="1"/>
      <w:tblStyleColBandSize w:val="1"/>
    </w:tblPr>
    <w:tcPr>
      <w:shd w:val="clear" w:color="auto" w:fill="BFFFF3" w:themeFill="accent4"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FFF3" w:themeFill="accent4" w:themeFillTint="33"/>
      </w:tcPr>
    </w:tblStylePr>
    <w:tblStylePr w:type="neCell">
      <w:tblPr/>
      <w:tcPr>
        <w:tcBorders>
          <w:bottom w:val="single" w:sz="4" w:space="0" w:color="40FFDD" w:themeColor="accent4" w:themeTint="99"/>
        </w:tcBorders>
      </w:tcPr>
    </w:tblStylePr>
    <w:tblStylePr w:type="nwCell">
      <w:tblPr/>
      <w:tcPr>
        <w:tcBorders>
          <w:bottom w:val="single" w:sz="4" w:space="0" w:color="40FFDD" w:themeColor="accent4" w:themeTint="99"/>
        </w:tcBorders>
      </w:tcPr>
    </w:tblStylePr>
    <w:tblStylePr w:type="seCell">
      <w:tblPr/>
      <w:tcPr>
        <w:tcBorders>
          <w:top w:val="single" w:sz="4" w:space="0" w:color="40FFDD" w:themeColor="accent4" w:themeTint="99"/>
        </w:tcBorders>
      </w:tcPr>
    </w:tblStylePr>
    <w:tblStylePr w:type="swCell">
      <w:tblPr/>
      <w:tcPr>
        <w:tcBorders>
          <w:top w:val="single" w:sz="4" w:space="0" w:color="40FFDD" w:themeColor="accent4" w:themeTint="99"/>
        </w:tcBorders>
      </w:tcPr>
    </w:tblStylePr>
  </w:style>
  <w:style w:type="table" w:styleId="Rutenettabell3uthevingsfarge5">
    <w:name w:val="Grid Table 3 Accent 5"/>
    <w:basedOn w:val="Vanligtabell"/>
    <w:uiPriority w:val="48"/>
    <w:rsid w:val="00EE1540"/>
    <w:pPr>
      <w:spacing w:after="0" w:line="240" w:lineRule="auto"/>
    </w:pPr>
    <w:tblPr>
      <w:tblStyleRowBandSize w:val="1"/>
      <w:tblStyleColBandSize w:val="1"/>
    </w:tblPr>
    <w:tcPr>
      <w:shd w:val="clear" w:color="auto" w:fill="ECFBC7" w:themeFill="accent5"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BC7" w:themeFill="accent5" w:themeFillTint="33"/>
      </w:tcPr>
    </w:tblStylePr>
    <w:tblStylePr w:type="neCell">
      <w:tblPr/>
      <w:tcPr>
        <w:tcBorders>
          <w:bottom w:val="single" w:sz="4" w:space="0" w:color="C6F359" w:themeColor="accent5" w:themeTint="99"/>
        </w:tcBorders>
      </w:tcPr>
    </w:tblStylePr>
    <w:tblStylePr w:type="nwCell">
      <w:tblPr/>
      <w:tcPr>
        <w:tcBorders>
          <w:bottom w:val="single" w:sz="4" w:space="0" w:color="C6F359" w:themeColor="accent5" w:themeTint="99"/>
        </w:tcBorders>
      </w:tcPr>
    </w:tblStylePr>
    <w:tblStylePr w:type="seCell">
      <w:tblPr/>
      <w:tcPr>
        <w:tcBorders>
          <w:top w:val="single" w:sz="4" w:space="0" w:color="C6F359" w:themeColor="accent5" w:themeTint="99"/>
        </w:tcBorders>
      </w:tcPr>
    </w:tblStylePr>
    <w:tblStylePr w:type="swCell">
      <w:tblPr/>
      <w:tcPr>
        <w:tcBorders>
          <w:top w:val="single" w:sz="4" w:space="0" w:color="C6F359" w:themeColor="accent5" w:themeTint="99"/>
        </w:tcBorders>
      </w:tcPr>
    </w:tblStylePr>
  </w:style>
  <w:style w:type="table" w:styleId="Rutenettabell3uthevingsfarge6">
    <w:name w:val="Grid Table 3 Accent 6"/>
    <w:basedOn w:val="Vanligtabell"/>
    <w:uiPriority w:val="48"/>
    <w:rsid w:val="00EE1540"/>
    <w:pPr>
      <w:spacing w:after="0" w:line="240" w:lineRule="auto"/>
    </w:pPr>
    <w:tblPr>
      <w:tblStyleRowBandSize w:val="1"/>
      <w:tblStyleColBandSize w:val="1"/>
    </w:tblPr>
    <w:tcPr>
      <w:shd w:val="clear" w:color="auto" w:fill="FFF3D9" w:themeFill="accent6"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9" w:themeFill="accent6" w:themeFillTint="33"/>
      </w:tcPr>
    </w:tblStylePr>
    <w:tblStylePr w:type="neCell">
      <w:tblPr/>
      <w:tcPr>
        <w:tcBorders>
          <w:bottom w:val="single" w:sz="4" w:space="0" w:color="FFDD8F" w:themeColor="accent6" w:themeTint="99"/>
        </w:tcBorders>
      </w:tcPr>
    </w:tblStylePr>
    <w:tblStylePr w:type="nwCell">
      <w:tblPr/>
      <w:tcPr>
        <w:tcBorders>
          <w:bottom w:val="single" w:sz="4" w:space="0" w:color="FFDD8F" w:themeColor="accent6" w:themeTint="99"/>
        </w:tcBorders>
      </w:tcPr>
    </w:tblStylePr>
    <w:tblStylePr w:type="seCell">
      <w:tblPr/>
      <w:tcPr>
        <w:tcBorders>
          <w:top w:val="single" w:sz="4" w:space="0" w:color="FFDD8F" w:themeColor="accent6" w:themeTint="99"/>
        </w:tcBorders>
      </w:tcPr>
    </w:tblStylePr>
    <w:tblStylePr w:type="swCell">
      <w:tblPr/>
      <w:tcPr>
        <w:tcBorders>
          <w:top w:val="single" w:sz="4" w:space="0" w:color="FFDD8F" w:themeColor="accent6" w:themeTint="99"/>
        </w:tcBorders>
      </w:tcPr>
    </w:tblStylePr>
  </w:style>
  <w:style w:type="table" w:styleId="Rutenettabell4">
    <w:name w:val="Grid Table 4"/>
    <w:basedOn w:val="Vanligtabell"/>
    <w:uiPriority w:val="49"/>
    <w:rsid w:val="00EE1540"/>
    <w:pPr>
      <w:spacing w:after="0" w:line="240" w:lineRule="auto"/>
    </w:pPr>
    <w:tblPr>
      <w:tblStyleRowBandSize w:val="1"/>
      <w:tblStyleColBandSize w:val="1"/>
    </w:tblPr>
    <w:tcPr>
      <w:tcBorders>
        <w:top w:val="double" w:sz="4" w:space="0" w:color="000000" w:themeColor="text1"/>
      </w:tcBorders>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StylePr>
    <w:tblStylePr w:type="firstCol">
      <w:rPr>
        <w:b/>
        <w:bCs/>
      </w:rPr>
    </w:tblStylePr>
    <w:tblStylePr w:type="lastCol">
      <w:rPr>
        <w:b/>
        <w:bCs/>
      </w:rPr>
    </w:tblStylePr>
  </w:style>
  <w:style w:type="table" w:styleId="Rutenettabell4uthevingsfarge1">
    <w:name w:val="Grid Table 4 Accent 1"/>
    <w:basedOn w:val="Vanligtabell"/>
    <w:uiPriority w:val="49"/>
    <w:rsid w:val="00EE1540"/>
    <w:pPr>
      <w:spacing w:after="0" w:line="240" w:lineRule="auto"/>
    </w:pPr>
    <w:tblPr>
      <w:tblStyleRowBandSize w:val="1"/>
      <w:tblStyleColBandSize w:val="1"/>
    </w:tblPr>
    <w:tcPr>
      <w:tcBorders>
        <w:top w:val="double" w:sz="4" w:space="0" w:color="BFCED6" w:themeColor="accent1"/>
      </w:tcBorders>
      <w:shd w:val="clear" w:color="auto" w:fill="F2F5F6" w:themeFill="accent1" w:themeFillTint="33"/>
    </w:tcPr>
    <w:tblStylePr w:type="firstRow">
      <w:rPr>
        <w:b/>
        <w:bCs/>
        <w:color w:val="FFFFFF" w:themeColor="background1"/>
      </w:rPr>
      <w:tblPr/>
      <w:tcPr>
        <w:tcBorders>
          <w:top w:val="single" w:sz="4" w:space="0" w:color="BFCED6" w:themeColor="accent1"/>
          <w:left w:val="single" w:sz="4" w:space="0" w:color="BFCED6" w:themeColor="accent1"/>
          <w:bottom w:val="single" w:sz="4" w:space="0" w:color="BFCED6" w:themeColor="accent1"/>
          <w:right w:val="single" w:sz="4" w:space="0" w:color="BFCED6" w:themeColor="accent1"/>
          <w:insideH w:val="nil"/>
          <w:insideV w:val="nil"/>
        </w:tcBorders>
        <w:shd w:val="clear" w:color="auto" w:fill="BFCED6" w:themeFill="accent1"/>
      </w:tcPr>
    </w:tblStylePr>
    <w:tblStylePr w:type="lastRow">
      <w:rPr>
        <w:b/>
        <w:bCs/>
      </w:rPr>
    </w:tblStylePr>
    <w:tblStylePr w:type="firstCol">
      <w:rPr>
        <w:b/>
        <w:bCs/>
      </w:rPr>
    </w:tblStylePr>
    <w:tblStylePr w:type="lastCol">
      <w:rPr>
        <w:b/>
        <w:bCs/>
      </w:rPr>
    </w:tblStylePr>
  </w:style>
  <w:style w:type="table" w:styleId="Rutenettabell4uthevingsfarge2">
    <w:name w:val="Grid Table 4 Accent 2"/>
    <w:basedOn w:val="Vanligtabell"/>
    <w:uiPriority w:val="49"/>
    <w:rsid w:val="00EE1540"/>
    <w:pPr>
      <w:spacing w:after="0" w:line="240" w:lineRule="auto"/>
    </w:pPr>
    <w:tblPr>
      <w:tblStyleRowBandSize w:val="1"/>
      <w:tblStyleColBandSize w:val="1"/>
    </w:tblPr>
    <w:tcPr>
      <w:tcBorders>
        <w:top w:val="double" w:sz="4" w:space="0" w:color="6FA287" w:themeColor="accent2"/>
      </w:tcBorders>
      <w:shd w:val="clear" w:color="auto" w:fill="E2ECE6" w:themeFill="accent2" w:themeFillTint="33"/>
    </w:tcPr>
    <w:tblStylePr w:type="firstRow">
      <w:rPr>
        <w:b/>
        <w:bCs/>
        <w:color w:val="FFFFFF" w:themeColor="background1"/>
      </w:rPr>
      <w:tblPr/>
      <w:tcPr>
        <w:tcBorders>
          <w:top w:val="single" w:sz="4" w:space="0" w:color="6FA287" w:themeColor="accent2"/>
          <w:left w:val="single" w:sz="4" w:space="0" w:color="6FA287" w:themeColor="accent2"/>
          <w:bottom w:val="single" w:sz="4" w:space="0" w:color="6FA287" w:themeColor="accent2"/>
          <w:right w:val="single" w:sz="4" w:space="0" w:color="6FA287" w:themeColor="accent2"/>
          <w:insideH w:val="nil"/>
          <w:insideV w:val="nil"/>
        </w:tcBorders>
        <w:shd w:val="clear" w:color="auto" w:fill="6FA287" w:themeFill="accent2"/>
      </w:tcPr>
    </w:tblStylePr>
    <w:tblStylePr w:type="lastRow">
      <w:rPr>
        <w:b/>
        <w:bCs/>
      </w:rPr>
    </w:tblStylePr>
    <w:tblStylePr w:type="firstCol">
      <w:rPr>
        <w:b/>
        <w:bCs/>
      </w:rPr>
    </w:tblStylePr>
    <w:tblStylePr w:type="lastCol">
      <w:rPr>
        <w:b/>
        <w:bCs/>
      </w:rPr>
    </w:tblStylePr>
  </w:style>
  <w:style w:type="table" w:styleId="Rutenettabell4uthevingsfarge3">
    <w:name w:val="Grid Table 4 Accent 3"/>
    <w:basedOn w:val="Vanligtabell"/>
    <w:uiPriority w:val="49"/>
    <w:rsid w:val="00EE1540"/>
    <w:pPr>
      <w:spacing w:after="0" w:line="240" w:lineRule="auto"/>
    </w:pPr>
    <w:tblPr>
      <w:tblStyleRowBandSize w:val="1"/>
      <w:tblStyleColBandSize w:val="1"/>
    </w:tblPr>
    <w:tcPr>
      <w:tcBorders>
        <w:top w:val="double" w:sz="4" w:space="0" w:color="ADDFB3" w:themeColor="accent3"/>
      </w:tcBorders>
      <w:shd w:val="clear" w:color="auto" w:fill="EEF8EF" w:themeFill="accent3" w:themeFillTint="33"/>
    </w:tcPr>
    <w:tblStylePr w:type="firstRow">
      <w:rPr>
        <w:b/>
        <w:bCs/>
        <w:color w:val="FFFFFF" w:themeColor="background1"/>
      </w:rPr>
      <w:tblPr/>
      <w:tcPr>
        <w:tcBorders>
          <w:top w:val="single" w:sz="4" w:space="0" w:color="ADDFB3" w:themeColor="accent3"/>
          <w:left w:val="single" w:sz="4" w:space="0" w:color="ADDFB3" w:themeColor="accent3"/>
          <w:bottom w:val="single" w:sz="4" w:space="0" w:color="ADDFB3" w:themeColor="accent3"/>
          <w:right w:val="single" w:sz="4" w:space="0" w:color="ADDFB3" w:themeColor="accent3"/>
          <w:insideH w:val="nil"/>
          <w:insideV w:val="nil"/>
        </w:tcBorders>
        <w:shd w:val="clear" w:color="auto" w:fill="ADDFB3" w:themeFill="accent3"/>
      </w:tcPr>
    </w:tblStylePr>
    <w:tblStylePr w:type="lastRow">
      <w:rPr>
        <w:b/>
        <w:bCs/>
      </w:rPr>
    </w:tblStylePr>
    <w:tblStylePr w:type="firstCol">
      <w:rPr>
        <w:b/>
        <w:bCs/>
      </w:rPr>
    </w:tblStylePr>
    <w:tblStylePr w:type="lastCol">
      <w:rPr>
        <w:b/>
        <w:bCs/>
      </w:rPr>
    </w:tblStylePr>
  </w:style>
  <w:style w:type="table" w:styleId="Rutenettabell4uthevingsfarge4">
    <w:name w:val="Grid Table 4 Accent 4"/>
    <w:basedOn w:val="Vanligtabell"/>
    <w:uiPriority w:val="49"/>
    <w:rsid w:val="00EE1540"/>
    <w:pPr>
      <w:spacing w:after="0" w:line="240" w:lineRule="auto"/>
    </w:pPr>
    <w:tblPr>
      <w:tblStyleRowBandSize w:val="1"/>
      <w:tblStyleColBandSize w:val="1"/>
    </w:tblPr>
    <w:tcPr>
      <w:tcBorders>
        <w:top w:val="double" w:sz="4" w:space="0" w:color="00C19F" w:themeColor="accent4"/>
      </w:tcBorders>
      <w:shd w:val="clear" w:color="auto" w:fill="BFFFF3" w:themeFill="accent4" w:themeFillTint="33"/>
    </w:tcPr>
    <w:tblStylePr w:type="firstRow">
      <w:rPr>
        <w:b/>
        <w:bCs/>
        <w:color w:val="FFFFFF" w:themeColor="background1"/>
      </w:rPr>
      <w:tblPr/>
      <w:tcPr>
        <w:tcBorders>
          <w:top w:val="single" w:sz="4" w:space="0" w:color="00C19F" w:themeColor="accent4"/>
          <w:left w:val="single" w:sz="4" w:space="0" w:color="00C19F" w:themeColor="accent4"/>
          <w:bottom w:val="single" w:sz="4" w:space="0" w:color="00C19F" w:themeColor="accent4"/>
          <w:right w:val="single" w:sz="4" w:space="0" w:color="00C19F" w:themeColor="accent4"/>
          <w:insideH w:val="nil"/>
          <w:insideV w:val="nil"/>
        </w:tcBorders>
        <w:shd w:val="clear" w:color="auto" w:fill="00C19F" w:themeFill="accent4"/>
      </w:tcPr>
    </w:tblStylePr>
    <w:tblStylePr w:type="lastRow">
      <w:rPr>
        <w:b/>
        <w:bCs/>
      </w:rPr>
    </w:tblStylePr>
    <w:tblStylePr w:type="firstCol">
      <w:rPr>
        <w:b/>
        <w:bCs/>
      </w:rPr>
    </w:tblStylePr>
    <w:tblStylePr w:type="lastCol">
      <w:rPr>
        <w:b/>
        <w:bCs/>
      </w:rPr>
    </w:tblStylePr>
  </w:style>
  <w:style w:type="table" w:styleId="Rutenettabell4uthevingsfarge5">
    <w:name w:val="Grid Table 4 Accent 5"/>
    <w:basedOn w:val="Vanligtabell"/>
    <w:uiPriority w:val="49"/>
    <w:rsid w:val="00EE1540"/>
    <w:pPr>
      <w:spacing w:after="0" w:line="240" w:lineRule="auto"/>
    </w:pPr>
    <w:tblPr>
      <w:tblStyleRowBandSize w:val="1"/>
      <w:tblStyleColBandSize w:val="1"/>
    </w:tblPr>
    <w:tcPr>
      <w:tcBorders>
        <w:top w:val="double" w:sz="4" w:space="0" w:color="93C90E" w:themeColor="accent5"/>
      </w:tcBorders>
      <w:shd w:val="clear" w:color="auto" w:fill="ECFBC7" w:themeFill="accent5" w:themeFillTint="33"/>
    </w:tcPr>
    <w:tblStylePr w:type="firstRow">
      <w:rPr>
        <w:b/>
        <w:bCs/>
        <w:color w:val="FFFFFF" w:themeColor="background1"/>
      </w:rPr>
      <w:tblPr/>
      <w:tcPr>
        <w:tcBorders>
          <w:top w:val="single" w:sz="4" w:space="0" w:color="93C90E" w:themeColor="accent5"/>
          <w:left w:val="single" w:sz="4" w:space="0" w:color="93C90E" w:themeColor="accent5"/>
          <w:bottom w:val="single" w:sz="4" w:space="0" w:color="93C90E" w:themeColor="accent5"/>
          <w:right w:val="single" w:sz="4" w:space="0" w:color="93C90E" w:themeColor="accent5"/>
          <w:insideH w:val="nil"/>
          <w:insideV w:val="nil"/>
        </w:tcBorders>
        <w:shd w:val="clear" w:color="auto" w:fill="93C90E" w:themeFill="accent5"/>
      </w:tcPr>
    </w:tblStylePr>
    <w:tblStylePr w:type="lastRow">
      <w:rPr>
        <w:b/>
        <w:bCs/>
      </w:rPr>
    </w:tblStylePr>
    <w:tblStylePr w:type="firstCol">
      <w:rPr>
        <w:b/>
        <w:bCs/>
      </w:rPr>
    </w:tblStylePr>
    <w:tblStylePr w:type="lastCol">
      <w:rPr>
        <w:b/>
        <w:bCs/>
      </w:rPr>
    </w:tblStylePr>
  </w:style>
  <w:style w:type="table" w:styleId="Rutenettabell4uthevingsfarge6">
    <w:name w:val="Grid Table 4 Accent 6"/>
    <w:basedOn w:val="Vanligtabell"/>
    <w:uiPriority w:val="49"/>
    <w:rsid w:val="00EE1540"/>
    <w:pPr>
      <w:spacing w:after="0" w:line="240" w:lineRule="auto"/>
    </w:pPr>
    <w:tblPr>
      <w:tblStyleRowBandSize w:val="1"/>
      <w:tblStyleColBandSize w:val="1"/>
    </w:tblPr>
    <w:tcPr>
      <w:tcBorders>
        <w:top w:val="double" w:sz="4" w:space="0" w:color="FFC845" w:themeColor="accent6"/>
      </w:tcBorders>
      <w:shd w:val="clear" w:color="auto" w:fill="FFF3D9" w:themeFill="accent6" w:themeFillTint="33"/>
    </w:tcPr>
    <w:tblStylePr w:type="firstRow">
      <w:rPr>
        <w:b/>
        <w:bCs/>
        <w:color w:val="FFFFFF" w:themeColor="background1"/>
      </w:rPr>
      <w:tblPr/>
      <w:tcPr>
        <w:tcBorders>
          <w:top w:val="single" w:sz="4" w:space="0" w:color="FFC845" w:themeColor="accent6"/>
          <w:left w:val="single" w:sz="4" w:space="0" w:color="FFC845" w:themeColor="accent6"/>
          <w:bottom w:val="single" w:sz="4" w:space="0" w:color="FFC845" w:themeColor="accent6"/>
          <w:right w:val="single" w:sz="4" w:space="0" w:color="FFC845" w:themeColor="accent6"/>
          <w:insideH w:val="nil"/>
          <w:insideV w:val="nil"/>
        </w:tcBorders>
        <w:shd w:val="clear" w:color="auto" w:fill="FFC845" w:themeFill="accent6"/>
      </w:tcPr>
    </w:tblStylePr>
    <w:tblStylePr w:type="lastRow">
      <w:rPr>
        <w:b/>
        <w:bCs/>
      </w:rPr>
    </w:tblStylePr>
    <w:tblStylePr w:type="firstCol">
      <w:rPr>
        <w:b/>
        <w:bCs/>
      </w:rPr>
    </w:tblStylePr>
    <w:tblStylePr w:type="lastCol">
      <w:rPr>
        <w:b/>
        <w:bCs/>
      </w:rPr>
    </w:tblStylePr>
  </w:style>
  <w:style w:type="table" w:styleId="Rutenettabell5mrk">
    <w:name w:val="Grid Table 5 Dark"/>
    <w:basedOn w:val="Vanligtabell"/>
    <w:uiPriority w:val="50"/>
    <w:rsid w:val="00EE1540"/>
    <w:pPr>
      <w:spacing w:after="0" w:line="240" w:lineRule="auto"/>
    </w:pPr>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style>
  <w:style w:type="table" w:styleId="Rutenettabell5mrkuthevingsfarge1">
    <w:name w:val="Grid Table 5 Dark Accent 1"/>
    <w:basedOn w:val="Vanligtabell"/>
    <w:uiPriority w:val="50"/>
    <w:rsid w:val="00EE1540"/>
    <w:pPr>
      <w:spacing w:after="0" w:line="240" w:lineRule="auto"/>
    </w:pPr>
    <w:tblPr>
      <w:tblStyleRowBandSize w:val="1"/>
      <w:tblStyleColBandSize w:val="1"/>
    </w:tblPr>
    <w:tcPr>
      <w:shd w:val="clear" w:color="auto" w:fill="F2F5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CED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CED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CED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CED6" w:themeFill="accent1"/>
      </w:tcPr>
    </w:tblStylePr>
  </w:style>
  <w:style w:type="table" w:styleId="Rutenettabell5mrkuthevingsfarge2">
    <w:name w:val="Grid Table 5 Dark Accent 2"/>
    <w:basedOn w:val="Vanligtabell"/>
    <w:uiPriority w:val="50"/>
    <w:rsid w:val="00EE1540"/>
    <w:pPr>
      <w:spacing w:after="0" w:line="240" w:lineRule="auto"/>
    </w:pPr>
    <w:tblPr>
      <w:tblStyleRowBandSize w:val="1"/>
      <w:tblStyleColBandSize w:val="1"/>
    </w:tblPr>
    <w:tcPr>
      <w:shd w:val="clear" w:color="auto" w:fill="E2EC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A28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A28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A28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A287" w:themeFill="accent2"/>
      </w:tcPr>
    </w:tblStylePr>
  </w:style>
  <w:style w:type="table" w:styleId="Rutenettabell5mrkuthevingsfarge3">
    <w:name w:val="Grid Table 5 Dark Accent 3"/>
    <w:basedOn w:val="Vanligtabell"/>
    <w:uiPriority w:val="50"/>
    <w:rsid w:val="00EE1540"/>
    <w:pPr>
      <w:spacing w:after="0" w:line="240" w:lineRule="auto"/>
    </w:pPr>
    <w:tblPr>
      <w:tblStyleRowBandSize w:val="1"/>
      <w:tblStyleColBandSize w:val="1"/>
    </w:tblPr>
    <w:tcPr>
      <w:shd w:val="clear" w:color="auto" w:fill="EEF8E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DDFB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DDFB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DDFB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DDFB3" w:themeFill="accent3"/>
      </w:tcPr>
    </w:tblStylePr>
  </w:style>
  <w:style w:type="table" w:styleId="Rutenettabell5mrkuthevingsfarge4">
    <w:name w:val="Grid Table 5 Dark Accent 4"/>
    <w:basedOn w:val="Vanligtabell"/>
    <w:uiPriority w:val="50"/>
    <w:rsid w:val="00EE1540"/>
    <w:pPr>
      <w:spacing w:after="0" w:line="240" w:lineRule="auto"/>
    </w:pPr>
    <w:tblPr>
      <w:tblStyleRowBandSize w:val="1"/>
      <w:tblStyleColBandSize w:val="1"/>
    </w:tblPr>
    <w:tcPr>
      <w:shd w:val="clear" w:color="auto" w:fill="BFFFF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19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19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19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19F" w:themeFill="accent4"/>
      </w:tcPr>
    </w:tblStylePr>
  </w:style>
  <w:style w:type="table" w:styleId="Rutenettabell5mrkuthevingsfarge5">
    <w:name w:val="Grid Table 5 Dark Accent 5"/>
    <w:basedOn w:val="Vanligtabell"/>
    <w:uiPriority w:val="50"/>
    <w:rsid w:val="00EE1540"/>
    <w:pPr>
      <w:spacing w:after="0" w:line="240" w:lineRule="auto"/>
    </w:pPr>
    <w:tblPr>
      <w:tblStyleRowBandSize w:val="1"/>
      <w:tblStyleColBandSize w:val="1"/>
    </w:tblPr>
    <w:tcPr>
      <w:shd w:val="clear" w:color="auto" w:fill="ECFBC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C90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C90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C90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C90E" w:themeFill="accent5"/>
      </w:tcPr>
    </w:tblStylePr>
  </w:style>
  <w:style w:type="table" w:styleId="Rutenettabell5mrkuthevingsfarge6">
    <w:name w:val="Grid Table 5 Dark Accent 6"/>
    <w:basedOn w:val="Vanligtabell"/>
    <w:uiPriority w:val="50"/>
    <w:rsid w:val="00EE1540"/>
    <w:pPr>
      <w:spacing w:after="0" w:line="240" w:lineRule="auto"/>
    </w:pPr>
    <w:tblPr>
      <w:tblStyleRowBandSize w:val="1"/>
      <w:tblStyleColBandSize w:val="1"/>
    </w:tblPr>
    <w:tcPr>
      <w:shd w:val="clear" w:color="auto" w:fill="FFF3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84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84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84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845" w:themeFill="accent6"/>
      </w:tcPr>
    </w:tblStylePr>
  </w:style>
  <w:style w:type="table" w:styleId="Rutenettabell6fargerik">
    <w:name w:val="Grid Table 6 Colorful"/>
    <w:basedOn w:val="Vanligtabell"/>
    <w:uiPriority w:val="51"/>
    <w:rsid w:val="00EE1540"/>
    <w:pPr>
      <w:spacing w:after="0" w:line="240" w:lineRule="auto"/>
    </w:pPr>
    <w:rPr>
      <w:color w:val="000000" w:themeColor="text1"/>
    </w:rPr>
    <w:tblPr>
      <w:tblStyleRowBandSize w:val="1"/>
      <w:tblStyleColBandSize w:val="1"/>
    </w:tblPr>
    <w:tcPr>
      <w:shd w:val="clear" w:color="auto" w:fill="CCCCCC" w:themeFill="text1" w:themeFillTint="33"/>
    </w:tc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style>
  <w:style w:type="table" w:styleId="Rutenettabell6fargerikuthevingsfarge1">
    <w:name w:val="Grid Table 6 Colorful Accent 1"/>
    <w:basedOn w:val="Vanligtabell"/>
    <w:uiPriority w:val="51"/>
    <w:rsid w:val="00EE1540"/>
    <w:pPr>
      <w:spacing w:after="0" w:line="240" w:lineRule="auto"/>
    </w:pPr>
    <w:rPr>
      <w:color w:val="819EAE" w:themeColor="accent1" w:themeShade="BF"/>
    </w:rPr>
    <w:tblPr>
      <w:tblStyleRowBandSize w:val="1"/>
      <w:tblStyleColBandSize w:val="1"/>
    </w:tblPr>
    <w:tcPr>
      <w:shd w:val="clear" w:color="auto" w:fill="F2F5F6" w:themeFill="accent1" w:themeFillTint="33"/>
    </w:tcPr>
    <w:tblStylePr w:type="firstRow">
      <w:rPr>
        <w:b/>
        <w:bCs/>
      </w:rPr>
      <w:tblPr/>
      <w:tcPr>
        <w:tcBorders>
          <w:bottom w:val="single" w:sz="12" w:space="0" w:color="D8E1E6" w:themeColor="accent1" w:themeTint="99"/>
        </w:tcBorders>
      </w:tcPr>
    </w:tblStylePr>
    <w:tblStylePr w:type="lastRow">
      <w:rPr>
        <w:b/>
        <w:bCs/>
      </w:rPr>
      <w:tblPr/>
      <w:tcPr>
        <w:tcBorders>
          <w:top w:val="double" w:sz="4" w:space="0" w:color="D8E1E6" w:themeColor="accent1" w:themeTint="99"/>
        </w:tcBorders>
      </w:tcPr>
    </w:tblStylePr>
    <w:tblStylePr w:type="firstCol">
      <w:rPr>
        <w:b/>
        <w:bCs/>
      </w:rPr>
    </w:tblStylePr>
    <w:tblStylePr w:type="lastCol">
      <w:rPr>
        <w:b/>
        <w:bCs/>
      </w:rPr>
    </w:tblStylePr>
    <w:tblStylePr w:type="band1Vert">
      <w:tblPr/>
      <w:tcPr>
        <w:shd w:val="clear" w:color="auto" w:fill="F2F5F6" w:themeFill="accent1" w:themeFillTint="33"/>
      </w:tcPr>
    </w:tblStylePr>
  </w:style>
  <w:style w:type="table" w:styleId="Rutenettabell6fargerikuthevingsfarge2">
    <w:name w:val="Grid Table 6 Colorful Accent 2"/>
    <w:basedOn w:val="Vanligtabell"/>
    <w:uiPriority w:val="51"/>
    <w:rsid w:val="00EE1540"/>
    <w:pPr>
      <w:spacing w:after="0" w:line="240" w:lineRule="auto"/>
    </w:pPr>
    <w:rPr>
      <w:color w:val="507C64" w:themeColor="accent2" w:themeShade="BF"/>
    </w:rPr>
    <w:tblPr>
      <w:tblStyleRowBandSize w:val="1"/>
      <w:tblStyleColBandSize w:val="1"/>
    </w:tblPr>
    <w:tcPr>
      <w:shd w:val="clear" w:color="auto" w:fill="E2ECE6" w:themeFill="accent2" w:themeFillTint="33"/>
    </w:tcPr>
    <w:tblStylePr w:type="firstRow">
      <w:rPr>
        <w:b/>
        <w:bCs/>
      </w:rPr>
      <w:tblPr/>
      <w:tcPr>
        <w:tcBorders>
          <w:bottom w:val="single" w:sz="12" w:space="0" w:color="A8C7B6" w:themeColor="accent2" w:themeTint="99"/>
        </w:tcBorders>
      </w:tcPr>
    </w:tblStylePr>
    <w:tblStylePr w:type="lastRow">
      <w:rPr>
        <w:b/>
        <w:bCs/>
      </w:rPr>
      <w:tblPr/>
      <w:tcPr>
        <w:tcBorders>
          <w:top w:val="double" w:sz="4" w:space="0" w:color="A8C7B6" w:themeColor="accent2" w:themeTint="99"/>
        </w:tcBorders>
      </w:tcPr>
    </w:tblStylePr>
    <w:tblStylePr w:type="firstCol">
      <w:rPr>
        <w:b/>
        <w:bCs/>
      </w:rPr>
    </w:tblStylePr>
    <w:tblStylePr w:type="lastCol">
      <w:rPr>
        <w:b/>
        <w:bCs/>
      </w:rPr>
    </w:tblStylePr>
    <w:tblStylePr w:type="band1Vert">
      <w:tblPr/>
      <w:tcPr>
        <w:shd w:val="clear" w:color="auto" w:fill="E2ECE6" w:themeFill="accent2" w:themeFillTint="33"/>
      </w:tcPr>
    </w:tblStylePr>
  </w:style>
  <w:style w:type="table" w:styleId="Rutenettabell6fargerikuthevingsfarge3">
    <w:name w:val="Grid Table 6 Colorful Accent 3"/>
    <w:basedOn w:val="Vanligtabell"/>
    <w:uiPriority w:val="51"/>
    <w:rsid w:val="00EE1540"/>
    <w:pPr>
      <w:spacing w:after="0" w:line="240" w:lineRule="auto"/>
    </w:pPr>
    <w:rPr>
      <w:color w:val="65C370" w:themeColor="accent3" w:themeShade="BF"/>
    </w:rPr>
    <w:tblPr>
      <w:tblStyleRowBandSize w:val="1"/>
      <w:tblStyleColBandSize w:val="1"/>
    </w:tblPr>
    <w:tcPr>
      <w:shd w:val="clear" w:color="auto" w:fill="EEF8EF" w:themeFill="accent3" w:themeFillTint="33"/>
    </w:tcPr>
    <w:tblStylePr w:type="firstRow">
      <w:rPr>
        <w:b/>
        <w:bCs/>
      </w:rPr>
      <w:tblPr/>
      <w:tcPr>
        <w:tcBorders>
          <w:bottom w:val="single" w:sz="12" w:space="0" w:color="CDEBD1" w:themeColor="accent3" w:themeTint="99"/>
        </w:tcBorders>
      </w:tcPr>
    </w:tblStylePr>
    <w:tblStylePr w:type="lastRow">
      <w:rPr>
        <w:b/>
        <w:bCs/>
      </w:rPr>
      <w:tblPr/>
      <w:tcPr>
        <w:tcBorders>
          <w:top w:val="double" w:sz="4" w:space="0" w:color="CDEBD1" w:themeColor="accent3" w:themeTint="99"/>
        </w:tcBorders>
      </w:tcPr>
    </w:tblStylePr>
    <w:tblStylePr w:type="firstCol">
      <w:rPr>
        <w:b/>
        <w:bCs/>
      </w:rPr>
    </w:tblStylePr>
    <w:tblStylePr w:type="lastCol">
      <w:rPr>
        <w:b/>
        <w:bCs/>
      </w:rPr>
    </w:tblStylePr>
    <w:tblStylePr w:type="band1Vert">
      <w:tblPr/>
      <w:tcPr>
        <w:shd w:val="clear" w:color="auto" w:fill="EEF8EF" w:themeFill="accent3" w:themeFillTint="33"/>
      </w:tcPr>
    </w:tblStylePr>
  </w:style>
  <w:style w:type="table" w:styleId="Rutenettabell6fargerikuthevingsfarge4">
    <w:name w:val="Grid Table 6 Colorful Accent 4"/>
    <w:basedOn w:val="Vanligtabell"/>
    <w:uiPriority w:val="51"/>
    <w:rsid w:val="00EE1540"/>
    <w:pPr>
      <w:spacing w:after="0" w:line="240" w:lineRule="auto"/>
    </w:pPr>
    <w:rPr>
      <w:color w:val="009076" w:themeColor="accent4" w:themeShade="BF"/>
    </w:rPr>
    <w:tblPr>
      <w:tblStyleRowBandSize w:val="1"/>
      <w:tblStyleColBandSize w:val="1"/>
    </w:tblPr>
    <w:tcPr>
      <w:shd w:val="clear" w:color="auto" w:fill="BFFFF3" w:themeFill="accent4" w:themeFillTint="33"/>
    </w:tcPr>
    <w:tblStylePr w:type="firstRow">
      <w:rPr>
        <w:b/>
        <w:bCs/>
      </w:rPr>
      <w:tblPr/>
      <w:tcPr>
        <w:tcBorders>
          <w:bottom w:val="single" w:sz="12" w:space="0" w:color="40FFDD" w:themeColor="accent4" w:themeTint="99"/>
        </w:tcBorders>
      </w:tcPr>
    </w:tblStylePr>
    <w:tblStylePr w:type="lastRow">
      <w:rPr>
        <w:b/>
        <w:bCs/>
      </w:rPr>
      <w:tblPr/>
      <w:tcPr>
        <w:tcBorders>
          <w:top w:val="double" w:sz="4" w:space="0" w:color="40FFDD" w:themeColor="accent4" w:themeTint="99"/>
        </w:tcBorders>
      </w:tcPr>
    </w:tblStylePr>
    <w:tblStylePr w:type="firstCol">
      <w:rPr>
        <w:b/>
        <w:bCs/>
      </w:rPr>
    </w:tblStylePr>
    <w:tblStylePr w:type="lastCol">
      <w:rPr>
        <w:b/>
        <w:bCs/>
      </w:rPr>
    </w:tblStylePr>
    <w:tblStylePr w:type="band1Vert">
      <w:tblPr/>
      <w:tcPr>
        <w:shd w:val="clear" w:color="auto" w:fill="BFFFF3" w:themeFill="accent4" w:themeFillTint="33"/>
      </w:tcPr>
    </w:tblStylePr>
  </w:style>
  <w:style w:type="table" w:styleId="Rutenettabell6fargerikuthevingsfarge5">
    <w:name w:val="Grid Table 6 Colorful Accent 5"/>
    <w:basedOn w:val="Vanligtabell"/>
    <w:uiPriority w:val="51"/>
    <w:rsid w:val="00EE1540"/>
    <w:pPr>
      <w:spacing w:after="0" w:line="240" w:lineRule="auto"/>
    </w:pPr>
    <w:rPr>
      <w:color w:val="6D960A" w:themeColor="accent5" w:themeShade="BF"/>
    </w:rPr>
    <w:tblPr>
      <w:tblStyleRowBandSize w:val="1"/>
      <w:tblStyleColBandSize w:val="1"/>
    </w:tblPr>
    <w:tcPr>
      <w:shd w:val="clear" w:color="auto" w:fill="ECFBC7" w:themeFill="accent5" w:themeFillTint="33"/>
    </w:tcPr>
    <w:tblStylePr w:type="firstRow">
      <w:rPr>
        <w:b/>
        <w:bCs/>
      </w:rPr>
      <w:tblPr/>
      <w:tcPr>
        <w:tcBorders>
          <w:bottom w:val="single" w:sz="12" w:space="0" w:color="C6F359" w:themeColor="accent5" w:themeTint="99"/>
        </w:tcBorders>
      </w:tcPr>
    </w:tblStylePr>
    <w:tblStylePr w:type="lastRow">
      <w:rPr>
        <w:b/>
        <w:bCs/>
      </w:rPr>
      <w:tblPr/>
      <w:tcPr>
        <w:tcBorders>
          <w:top w:val="double" w:sz="4" w:space="0" w:color="C6F359" w:themeColor="accent5" w:themeTint="99"/>
        </w:tcBorders>
      </w:tcPr>
    </w:tblStylePr>
    <w:tblStylePr w:type="firstCol">
      <w:rPr>
        <w:b/>
        <w:bCs/>
      </w:rPr>
    </w:tblStylePr>
    <w:tblStylePr w:type="lastCol">
      <w:rPr>
        <w:b/>
        <w:bCs/>
      </w:rPr>
    </w:tblStylePr>
    <w:tblStylePr w:type="band1Vert">
      <w:tblPr/>
      <w:tcPr>
        <w:shd w:val="clear" w:color="auto" w:fill="ECFBC7" w:themeFill="accent5" w:themeFillTint="33"/>
      </w:tcPr>
    </w:tblStylePr>
  </w:style>
  <w:style w:type="table" w:styleId="Rutenettabell6fargerikuthevingsfarge6">
    <w:name w:val="Grid Table 6 Colorful Accent 6"/>
    <w:basedOn w:val="Vanligtabell"/>
    <w:uiPriority w:val="51"/>
    <w:rsid w:val="00EE1540"/>
    <w:pPr>
      <w:spacing w:after="0" w:line="240" w:lineRule="auto"/>
    </w:pPr>
    <w:rPr>
      <w:color w:val="F2AA00" w:themeColor="accent6" w:themeShade="BF"/>
    </w:rPr>
    <w:tblPr>
      <w:tblStyleRowBandSize w:val="1"/>
      <w:tblStyleColBandSize w:val="1"/>
    </w:tblPr>
    <w:tcPr>
      <w:shd w:val="clear" w:color="auto" w:fill="FFF3D9" w:themeFill="accent6" w:themeFillTint="33"/>
    </w:tcPr>
    <w:tblStylePr w:type="firstRow">
      <w:rPr>
        <w:b/>
        <w:bCs/>
      </w:rPr>
      <w:tblPr/>
      <w:tcPr>
        <w:tcBorders>
          <w:bottom w:val="single" w:sz="12" w:space="0" w:color="FFDD8F" w:themeColor="accent6" w:themeTint="99"/>
        </w:tcBorders>
      </w:tcPr>
    </w:tblStylePr>
    <w:tblStylePr w:type="lastRow">
      <w:rPr>
        <w:b/>
        <w:bCs/>
      </w:rPr>
      <w:tblPr/>
      <w:tcPr>
        <w:tcBorders>
          <w:top w:val="double" w:sz="4" w:space="0" w:color="FFDD8F" w:themeColor="accent6" w:themeTint="99"/>
        </w:tcBorders>
      </w:tcPr>
    </w:tblStylePr>
    <w:tblStylePr w:type="firstCol">
      <w:rPr>
        <w:b/>
        <w:bCs/>
      </w:rPr>
    </w:tblStylePr>
    <w:tblStylePr w:type="lastCol">
      <w:rPr>
        <w:b/>
        <w:bCs/>
      </w:rPr>
    </w:tblStylePr>
    <w:tblStylePr w:type="band1Vert">
      <w:tblPr/>
      <w:tcPr>
        <w:shd w:val="clear" w:color="auto" w:fill="FFF3D9" w:themeFill="accent6" w:themeFillTint="33"/>
      </w:tcPr>
    </w:tblStylePr>
  </w:style>
  <w:style w:type="table" w:styleId="Rutenettabell7fargerik">
    <w:name w:val="Grid Table 7 Colorful"/>
    <w:basedOn w:val="Vanligtabell"/>
    <w:uiPriority w:val="52"/>
    <w:rsid w:val="00EE1540"/>
    <w:pPr>
      <w:spacing w:after="0" w:line="240" w:lineRule="auto"/>
    </w:pPr>
    <w:rPr>
      <w:color w:val="000000" w:themeColor="text1"/>
    </w:rPr>
    <w:tblPr>
      <w:tblStyleRowBandSize w:val="1"/>
      <w:tblStyleColBandSize w:val="1"/>
    </w:tblPr>
    <w:tcPr>
      <w:shd w:val="clear" w:color="auto" w:fill="CCCCCC" w:themeFill="tex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EE1540"/>
    <w:pPr>
      <w:spacing w:after="0" w:line="240" w:lineRule="auto"/>
    </w:pPr>
    <w:rPr>
      <w:color w:val="819EAE" w:themeColor="accent1" w:themeShade="BF"/>
    </w:rPr>
    <w:tblPr>
      <w:tblStyleRowBandSize w:val="1"/>
      <w:tblStyleColBandSize w:val="1"/>
    </w:tblPr>
    <w:tcPr>
      <w:shd w:val="clear" w:color="auto" w:fill="F2F5F6" w:themeFill="accen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5F6" w:themeFill="accent1" w:themeFillTint="33"/>
      </w:tcPr>
    </w:tblStylePr>
    <w:tblStylePr w:type="neCell">
      <w:tblPr/>
      <w:tcPr>
        <w:tcBorders>
          <w:bottom w:val="single" w:sz="4" w:space="0" w:color="D8E1E6" w:themeColor="accent1" w:themeTint="99"/>
        </w:tcBorders>
      </w:tcPr>
    </w:tblStylePr>
    <w:tblStylePr w:type="nwCell">
      <w:tblPr/>
      <w:tcPr>
        <w:tcBorders>
          <w:bottom w:val="single" w:sz="4" w:space="0" w:color="D8E1E6" w:themeColor="accent1" w:themeTint="99"/>
        </w:tcBorders>
      </w:tcPr>
    </w:tblStylePr>
    <w:tblStylePr w:type="seCell">
      <w:tblPr/>
      <w:tcPr>
        <w:tcBorders>
          <w:top w:val="single" w:sz="4" w:space="0" w:color="D8E1E6" w:themeColor="accent1" w:themeTint="99"/>
        </w:tcBorders>
      </w:tcPr>
    </w:tblStylePr>
    <w:tblStylePr w:type="swCell">
      <w:tblPr/>
      <w:tcPr>
        <w:tcBorders>
          <w:top w:val="single" w:sz="4" w:space="0" w:color="D8E1E6" w:themeColor="accent1" w:themeTint="99"/>
        </w:tcBorders>
      </w:tcPr>
    </w:tblStylePr>
  </w:style>
  <w:style w:type="table" w:styleId="Rutenettabell7fargerikuthevingsfarge2">
    <w:name w:val="Grid Table 7 Colorful Accent 2"/>
    <w:basedOn w:val="Vanligtabell"/>
    <w:uiPriority w:val="52"/>
    <w:rsid w:val="00EE1540"/>
    <w:pPr>
      <w:spacing w:after="0" w:line="240" w:lineRule="auto"/>
    </w:pPr>
    <w:rPr>
      <w:color w:val="507C64" w:themeColor="accent2"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CE6" w:themeFill="accent2" w:themeFillTint="33"/>
      </w:tcPr>
    </w:tblStylePr>
    <w:tblStylePr w:type="band1Horz">
      <w:tblPr/>
      <w:tcPr>
        <w:shd w:val="clear" w:color="auto" w:fill="E2ECE6" w:themeFill="accent2" w:themeFillTint="33"/>
      </w:tcPr>
    </w:tblStylePr>
    <w:tblStylePr w:type="neCell">
      <w:tblPr/>
      <w:tcPr>
        <w:tcBorders>
          <w:bottom w:val="single" w:sz="4" w:space="0" w:color="A8C7B6" w:themeColor="accent2" w:themeTint="99"/>
        </w:tcBorders>
      </w:tcPr>
    </w:tblStylePr>
    <w:tblStylePr w:type="nwCell">
      <w:tblPr/>
      <w:tcPr>
        <w:tcBorders>
          <w:bottom w:val="single" w:sz="4" w:space="0" w:color="A8C7B6" w:themeColor="accent2" w:themeTint="99"/>
        </w:tcBorders>
      </w:tcPr>
    </w:tblStylePr>
    <w:tblStylePr w:type="seCell">
      <w:tblPr/>
      <w:tcPr>
        <w:tcBorders>
          <w:top w:val="single" w:sz="4" w:space="0" w:color="A8C7B6" w:themeColor="accent2" w:themeTint="99"/>
        </w:tcBorders>
      </w:tcPr>
    </w:tblStylePr>
    <w:tblStylePr w:type="swCell">
      <w:tblPr/>
      <w:tcPr>
        <w:tcBorders>
          <w:top w:val="single" w:sz="4" w:space="0" w:color="A8C7B6" w:themeColor="accent2" w:themeTint="99"/>
        </w:tcBorders>
      </w:tcPr>
    </w:tblStylePr>
  </w:style>
  <w:style w:type="table" w:styleId="Rutenettabell7fargerikuthevingsfarge3">
    <w:name w:val="Grid Table 7 Colorful Accent 3"/>
    <w:basedOn w:val="Vanligtabell"/>
    <w:uiPriority w:val="52"/>
    <w:rsid w:val="00EE1540"/>
    <w:pPr>
      <w:spacing w:after="0" w:line="240" w:lineRule="auto"/>
    </w:pPr>
    <w:rPr>
      <w:color w:val="65C370" w:themeColor="accent3"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8EF" w:themeFill="accent3" w:themeFillTint="33"/>
      </w:tcPr>
    </w:tblStylePr>
    <w:tblStylePr w:type="band1Horz">
      <w:tblPr/>
      <w:tcPr>
        <w:shd w:val="clear" w:color="auto" w:fill="EEF8EF" w:themeFill="accent3" w:themeFillTint="33"/>
      </w:tcPr>
    </w:tblStylePr>
    <w:tblStylePr w:type="neCell">
      <w:tblPr/>
      <w:tcPr>
        <w:tcBorders>
          <w:bottom w:val="single" w:sz="4" w:space="0" w:color="CDEBD1" w:themeColor="accent3" w:themeTint="99"/>
        </w:tcBorders>
      </w:tcPr>
    </w:tblStylePr>
    <w:tblStylePr w:type="nwCell">
      <w:tblPr/>
      <w:tcPr>
        <w:tcBorders>
          <w:bottom w:val="single" w:sz="4" w:space="0" w:color="CDEBD1" w:themeColor="accent3" w:themeTint="99"/>
        </w:tcBorders>
      </w:tcPr>
    </w:tblStylePr>
    <w:tblStylePr w:type="seCell">
      <w:tblPr/>
      <w:tcPr>
        <w:tcBorders>
          <w:top w:val="single" w:sz="4" w:space="0" w:color="CDEBD1" w:themeColor="accent3" w:themeTint="99"/>
        </w:tcBorders>
      </w:tcPr>
    </w:tblStylePr>
    <w:tblStylePr w:type="swCell">
      <w:tblPr/>
      <w:tcPr>
        <w:tcBorders>
          <w:top w:val="single" w:sz="4" w:space="0" w:color="CDEBD1" w:themeColor="accent3" w:themeTint="99"/>
        </w:tcBorders>
      </w:tcPr>
    </w:tblStylePr>
  </w:style>
  <w:style w:type="table" w:styleId="Rutenettabell7fargerikuthevingsfarge4">
    <w:name w:val="Grid Table 7 Colorful Accent 4"/>
    <w:basedOn w:val="Vanligtabell"/>
    <w:uiPriority w:val="52"/>
    <w:rsid w:val="00EE1540"/>
    <w:pPr>
      <w:spacing w:after="0" w:line="240" w:lineRule="auto"/>
    </w:pPr>
    <w:rPr>
      <w:color w:val="009076" w:themeColor="accent4"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FFF3" w:themeFill="accent4" w:themeFillTint="33"/>
      </w:tcPr>
    </w:tblStylePr>
    <w:tblStylePr w:type="band1Horz">
      <w:tblPr/>
      <w:tcPr>
        <w:shd w:val="clear" w:color="auto" w:fill="BFFFF3" w:themeFill="accent4" w:themeFillTint="33"/>
      </w:tcPr>
    </w:tblStylePr>
    <w:tblStylePr w:type="neCell">
      <w:tblPr/>
      <w:tcPr>
        <w:tcBorders>
          <w:bottom w:val="single" w:sz="4" w:space="0" w:color="40FFDD" w:themeColor="accent4" w:themeTint="99"/>
        </w:tcBorders>
      </w:tcPr>
    </w:tblStylePr>
    <w:tblStylePr w:type="nwCell">
      <w:tblPr/>
      <w:tcPr>
        <w:tcBorders>
          <w:bottom w:val="single" w:sz="4" w:space="0" w:color="40FFDD" w:themeColor="accent4" w:themeTint="99"/>
        </w:tcBorders>
      </w:tcPr>
    </w:tblStylePr>
    <w:tblStylePr w:type="seCell">
      <w:tblPr/>
      <w:tcPr>
        <w:tcBorders>
          <w:top w:val="single" w:sz="4" w:space="0" w:color="40FFDD" w:themeColor="accent4" w:themeTint="99"/>
        </w:tcBorders>
      </w:tcPr>
    </w:tblStylePr>
    <w:tblStylePr w:type="swCell">
      <w:tblPr/>
      <w:tcPr>
        <w:tcBorders>
          <w:top w:val="single" w:sz="4" w:space="0" w:color="40FFDD" w:themeColor="accent4" w:themeTint="99"/>
        </w:tcBorders>
      </w:tcPr>
    </w:tblStylePr>
  </w:style>
  <w:style w:type="table" w:styleId="Rutenettabell7fargerikuthevingsfarge5">
    <w:name w:val="Grid Table 7 Colorful Accent 5"/>
    <w:basedOn w:val="Vanligtabell"/>
    <w:uiPriority w:val="52"/>
    <w:rsid w:val="00EE1540"/>
    <w:pPr>
      <w:spacing w:after="0" w:line="240" w:lineRule="auto"/>
    </w:pPr>
    <w:rPr>
      <w:color w:val="6D960A" w:themeColor="accent5"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BC7" w:themeFill="accent5" w:themeFillTint="33"/>
      </w:tcPr>
    </w:tblStylePr>
    <w:tblStylePr w:type="band1Horz">
      <w:tblPr/>
      <w:tcPr>
        <w:shd w:val="clear" w:color="auto" w:fill="ECFBC7" w:themeFill="accent5" w:themeFillTint="33"/>
      </w:tcPr>
    </w:tblStylePr>
    <w:tblStylePr w:type="neCell">
      <w:tblPr/>
      <w:tcPr>
        <w:tcBorders>
          <w:bottom w:val="single" w:sz="4" w:space="0" w:color="C6F359" w:themeColor="accent5" w:themeTint="99"/>
        </w:tcBorders>
      </w:tcPr>
    </w:tblStylePr>
    <w:tblStylePr w:type="nwCell">
      <w:tblPr/>
      <w:tcPr>
        <w:tcBorders>
          <w:bottom w:val="single" w:sz="4" w:space="0" w:color="C6F359" w:themeColor="accent5" w:themeTint="99"/>
        </w:tcBorders>
      </w:tcPr>
    </w:tblStylePr>
    <w:tblStylePr w:type="seCell">
      <w:tblPr/>
      <w:tcPr>
        <w:tcBorders>
          <w:top w:val="single" w:sz="4" w:space="0" w:color="C6F359" w:themeColor="accent5" w:themeTint="99"/>
        </w:tcBorders>
      </w:tcPr>
    </w:tblStylePr>
    <w:tblStylePr w:type="swCell">
      <w:tblPr/>
      <w:tcPr>
        <w:tcBorders>
          <w:top w:val="single" w:sz="4" w:space="0" w:color="C6F359" w:themeColor="accent5" w:themeTint="99"/>
        </w:tcBorders>
      </w:tcPr>
    </w:tblStylePr>
  </w:style>
  <w:style w:type="table" w:styleId="Rutenettabell7fargerikuthevingsfarge6">
    <w:name w:val="Grid Table 7 Colorful Accent 6"/>
    <w:basedOn w:val="Vanligtabell"/>
    <w:uiPriority w:val="52"/>
    <w:rsid w:val="00EE1540"/>
    <w:pPr>
      <w:spacing w:after="0" w:line="240" w:lineRule="auto"/>
    </w:pPr>
    <w:rPr>
      <w:color w:val="F2AA00" w:themeColor="accent6"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9" w:themeFill="accent6" w:themeFillTint="33"/>
      </w:tcPr>
    </w:tblStylePr>
    <w:tblStylePr w:type="band1Horz">
      <w:tblPr/>
      <w:tcPr>
        <w:shd w:val="clear" w:color="auto" w:fill="FFF3D9" w:themeFill="accent6" w:themeFillTint="33"/>
      </w:tcPr>
    </w:tblStylePr>
    <w:tblStylePr w:type="neCell">
      <w:tblPr/>
      <w:tcPr>
        <w:tcBorders>
          <w:bottom w:val="single" w:sz="4" w:space="0" w:color="FFDD8F" w:themeColor="accent6" w:themeTint="99"/>
        </w:tcBorders>
      </w:tcPr>
    </w:tblStylePr>
    <w:tblStylePr w:type="nwCell">
      <w:tblPr/>
      <w:tcPr>
        <w:tcBorders>
          <w:bottom w:val="single" w:sz="4" w:space="0" w:color="FFDD8F" w:themeColor="accent6" w:themeTint="99"/>
        </w:tcBorders>
      </w:tcPr>
    </w:tblStylePr>
    <w:tblStylePr w:type="seCell">
      <w:tblPr/>
      <w:tcPr>
        <w:tcBorders>
          <w:top w:val="single" w:sz="4" w:space="0" w:color="FFDD8F" w:themeColor="accent6" w:themeTint="99"/>
        </w:tcBorders>
      </w:tcPr>
    </w:tblStylePr>
    <w:tblStylePr w:type="swCell">
      <w:tblPr/>
      <w:tcPr>
        <w:tcBorders>
          <w:top w:val="single" w:sz="4" w:space="0" w:color="FFDD8F" w:themeColor="accent6" w:themeTint="99"/>
        </w:tcBorders>
      </w:tcPr>
    </w:tblStylePr>
  </w:style>
  <w:style w:type="table" w:styleId="Rutenettabelllys">
    <w:name w:val="Grid Table Light"/>
    <w:basedOn w:val="Vanligtabell"/>
    <w:uiPriority w:val="40"/>
    <w:rsid w:val="00EE1540"/>
    <w:pPr>
      <w:spacing w:after="0" w:line="240" w:lineRule="auto"/>
    </w:pPr>
    <w:tblPr/>
  </w:style>
  <w:style w:type="character" w:styleId="Sidetall">
    <w:name w:val="page number"/>
    <w:basedOn w:val="Standardskriftforavsnitt"/>
    <w:uiPriority w:val="99"/>
    <w:semiHidden/>
    <w:unhideWhenUsed/>
    <w:rsid w:val="00EE1540"/>
  </w:style>
  <w:style w:type="character" w:styleId="Sluttnotereferanse">
    <w:name w:val="endnote reference"/>
    <w:basedOn w:val="Standardskriftforavsnitt"/>
    <w:uiPriority w:val="99"/>
    <w:semiHidden/>
    <w:unhideWhenUsed/>
    <w:rsid w:val="00EE1540"/>
    <w:rPr>
      <w:vertAlign w:val="superscript"/>
    </w:rPr>
  </w:style>
  <w:style w:type="paragraph" w:styleId="Sluttnotetekst">
    <w:name w:val="endnote text"/>
    <w:basedOn w:val="Normal"/>
    <w:link w:val="SluttnotetekstTegn"/>
    <w:uiPriority w:val="99"/>
    <w:semiHidden/>
    <w:unhideWhenUsed/>
    <w:rsid w:val="00EE1540"/>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EE1540"/>
    <w:rPr>
      <w:sz w:val="20"/>
      <w:szCs w:val="20"/>
    </w:rPr>
  </w:style>
  <w:style w:type="character" w:styleId="Smarthyperkobling">
    <w:name w:val="Smart Hyperlink"/>
    <w:basedOn w:val="Standardskriftforavsnitt"/>
    <w:uiPriority w:val="99"/>
    <w:semiHidden/>
    <w:unhideWhenUsed/>
    <w:rsid w:val="00EE1540"/>
    <w:rPr>
      <w:u w:val="dotted"/>
    </w:rPr>
  </w:style>
  <w:style w:type="character" w:styleId="Smartkobling">
    <w:name w:val="Smart Link"/>
    <w:basedOn w:val="Standardskriftforavsnitt"/>
    <w:uiPriority w:val="99"/>
    <w:semiHidden/>
    <w:unhideWhenUsed/>
    <w:rsid w:val="00EE1540"/>
    <w:rPr>
      <w:color w:val="003087" w:themeColor="hyperlink"/>
      <w:u w:val="single"/>
      <w:shd w:val="clear" w:color="auto" w:fill="E1DFDD"/>
    </w:rPr>
  </w:style>
  <w:style w:type="character" w:customStyle="1" w:styleId="SmartLinkError">
    <w:name w:val="Smart Link Error"/>
    <w:basedOn w:val="Standardskriftforavsnitt"/>
    <w:uiPriority w:val="99"/>
    <w:semiHidden/>
    <w:unhideWhenUsed/>
    <w:rsid w:val="00EE1540"/>
    <w:rPr>
      <w:color w:val="FF0000"/>
    </w:rPr>
  </w:style>
  <w:style w:type="paragraph" w:styleId="Stikkordregisteroverskrift">
    <w:name w:val="index heading"/>
    <w:basedOn w:val="Normal"/>
    <w:next w:val="Indeks1"/>
    <w:uiPriority w:val="99"/>
    <w:semiHidden/>
    <w:unhideWhenUsed/>
    <w:rsid w:val="00EE1540"/>
    <w:rPr>
      <w:rFonts w:asciiTheme="majorHAnsi" w:eastAsiaTheme="majorEastAsia" w:hAnsiTheme="majorHAnsi" w:cstheme="majorBidi"/>
      <w:b/>
      <w:bCs/>
    </w:rPr>
  </w:style>
  <w:style w:type="character" w:styleId="Svakreferanse">
    <w:name w:val="Subtle Reference"/>
    <w:basedOn w:val="Standardskriftforavsnitt"/>
    <w:uiPriority w:val="31"/>
    <w:qFormat/>
    <w:rsid w:val="00EE1540"/>
    <w:rPr>
      <w:smallCaps/>
      <w:color w:val="5A5A5A" w:themeColor="text1" w:themeTint="A5"/>
    </w:rPr>
  </w:style>
  <w:style w:type="table" w:styleId="Tabell-3D-effekt1">
    <w:name w:val="Table 3D effects 1"/>
    <w:basedOn w:val="Vanligtabell"/>
    <w:uiPriority w:val="99"/>
    <w:semiHidden/>
    <w:unhideWhenUsed/>
    <w:rsid w:val="00EE1540"/>
    <w:tblPr/>
    <w:tcPr>
      <w:tcBorders>
        <w:top w:val="single" w:sz="6" w:space="0" w:color="FFFFFF"/>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EE1540"/>
    <w:tblPr>
      <w:tblStyleRow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EE1540"/>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EE1540"/>
    <w:tblPr/>
    <w:tcPr>
      <w:shd w:val="clear" w:color="auto" w:fill="auto"/>
    </w:tcPr>
    <w:tblStylePr w:type="firstRow">
      <w:rPr>
        <w:caps/>
        <w:color w:val="auto"/>
      </w:rPr>
    </w:tblStylePr>
  </w:style>
  <w:style w:type="table" w:styleId="Tabell-fargerik1">
    <w:name w:val="Table Colorful 1"/>
    <w:basedOn w:val="Vanligtabell"/>
    <w:uiPriority w:val="99"/>
    <w:semiHidden/>
    <w:unhideWhenUsed/>
    <w:rsid w:val="00EE1540"/>
    <w:rPr>
      <w:color w:val="FFFFFF"/>
    </w:rPr>
    <w:tblPr/>
    <w:tblStylePr w:type="firstRow">
      <w:rPr>
        <w:b/>
        <w:bCs/>
        <w:i/>
        <w:iCs/>
      </w:rPr>
    </w:tblStylePr>
    <w:tblStylePr w:type="firstCol">
      <w:rPr>
        <w:b/>
        <w:bCs/>
        <w:i/>
        <w:iCs/>
      </w:rPr>
    </w:tblStylePr>
    <w:tblStylePr w:type="swCell">
      <w:rPr>
        <w:b/>
        <w:bCs/>
        <w:i w:val="0"/>
        <w:iCs w:val="0"/>
      </w:rPr>
    </w:tblStylePr>
  </w:style>
  <w:style w:type="table" w:styleId="Tabell-fargerik2">
    <w:name w:val="Table Colorful 2"/>
    <w:basedOn w:val="Vanligtabell"/>
    <w:uiPriority w:val="99"/>
    <w:semiHidden/>
    <w:unhideWhenUsed/>
    <w:rsid w:val="00EE1540"/>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EE1540"/>
    <w:tblPr/>
    <w:tcPr>
      <w:tcBorders>
        <w:left w:val="single" w:sz="36" w:space="0" w:color="000000"/>
        <w:right w:val="single" w:sz="6" w:space="0" w:color="000000"/>
      </w:tcBorders>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EE1540"/>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EE1540"/>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EE1540"/>
    <w:rPr>
      <w:color w:val="000080"/>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ell-klassisk4">
    <w:name w:val="Table Classic 4"/>
    <w:basedOn w:val="Vanligtabell"/>
    <w:uiPriority w:val="99"/>
    <w:semiHidden/>
    <w:unhideWhenUsed/>
    <w:rsid w:val="00EE1540"/>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EE1540"/>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EE1540"/>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EE1540"/>
    <w:tblPr>
      <w:tblStyleRowBandSize w:val="1"/>
    </w:tblPr>
    <w:tcPr>
      <w:tcBorders>
        <w:left w:val="single" w:sz="12" w:space="0" w:color="000000"/>
      </w:tcBorders>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EE1540"/>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EE1540"/>
    <w:tblPr/>
    <w:tblStylePr w:type="firstRow">
      <w:rPr>
        <w:color w:val="auto"/>
      </w:rPr>
    </w:tblStylePr>
  </w:style>
  <w:style w:type="table" w:styleId="Tabell-Web2">
    <w:name w:val="Table Web 2"/>
    <w:basedOn w:val="Vanligtabell"/>
    <w:uiPriority w:val="99"/>
    <w:semiHidden/>
    <w:unhideWhenUsed/>
    <w:rsid w:val="00EE1540"/>
    <w:tblPr/>
    <w:tblStylePr w:type="firstRow">
      <w:rPr>
        <w:color w:val="auto"/>
      </w:rPr>
    </w:tblStylePr>
  </w:style>
  <w:style w:type="table" w:styleId="Tabell-Web3">
    <w:name w:val="Table Web 3"/>
    <w:basedOn w:val="Vanligtabell"/>
    <w:uiPriority w:val="99"/>
    <w:semiHidden/>
    <w:unhideWhenUsed/>
    <w:rsid w:val="00EE1540"/>
    <w:tblPr/>
    <w:tblStylePr w:type="firstRow">
      <w:rPr>
        <w:color w:val="auto"/>
      </w:rPr>
    </w:tblStylePr>
  </w:style>
  <w:style w:type="table" w:styleId="Tabelliste1">
    <w:name w:val="Table List 1"/>
    <w:basedOn w:val="Vanligtabell"/>
    <w:uiPriority w:val="99"/>
    <w:semiHidden/>
    <w:unhideWhenUsed/>
    <w:rsid w:val="00EE1540"/>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EE1540"/>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EE1540"/>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EE1540"/>
    <w:tblPr/>
    <w:tblStylePr w:type="firstRow">
      <w:rPr>
        <w:b/>
        <w:bCs/>
        <w:color w:val="FFFFFF"/>
      </w:rPr>
    </w:tblStylePr>
  </w:style>
  <w:style w:type="table" w:styleId="Tabelliste5">
    <w:name w:val="Table List 5"/>
    <w:basedOn w:val="Vanligtabell"/>
    <w:uiPriority w:val="99"/>
    <w:semiHidden/>
    <w:unhideWhenUsed/>
    <w:rsid w:val="00EE1540"/>
    <w:tblPr/>
    <w:tcPr>
      <w:tcBorders>
        <w:bottom w:val="single" w:sz="12" w:space="0" w:color="000000"/>
      </w:tcBorders>
      <w:shd w:val="clear" w:color="auto" w:fill="auto"/>
    </w:tcPr>
    <w:tblStylePr w:type="firstRow">
      <w:rPr>
        <w:b/>
        <w:bCs/>
      </w:rPr>
    </w:tblStylePr>
    <w:tblStylePr w:type="firstCol">
      <w:rPr>
        <w:b/>
        <w:bCs/>
      </w:rPr>
    </w:tblStylePr>
  </w:style>
  <w:style w:type="table" w:styleId="Tabelliste6">
    <w:name w:val="Table List 6"/>
    <w:basedOn w:val="Vanligtabell"/>
    <w:uiPriority w:val="99"/>
    <w:semiHidden/>
    <w:unhideWhenUsed/>
    <w:rsid w:val="00EE1540"/>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elliste7">
    <w:name w:val="Table List 7"/>
    <w:basedOn w:val="Vanligtabell"/>
    <w:uiPriority w:val="99"/>
    <w:semiHidden/>
    <w:unhideWhenUsed/>
    <w:rsid w:val="00EE1540"/>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elliste8">
    <w:name w:val="Table List 8"/>
    <w:basedOn w:val="Vanligtabell"/>
    <w:uiPriority w:val="99"/>
    <w:semiHidden/>
    <w:unhideWhenUsed/>
    <w:rsid w:val="00EE1540"/>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EE1540"/>
    <w:rPr>
      <w:b/>
      <w:bCs/>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EE154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EE154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EE1540"/>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StylePr>
    <w:tblStylePr w:type="band1Vert">
      <w:rPr>
        <w:color w:val="auto"/>
      </w:rPr>
    </w:tblStylePr>
    <w:tblStylePr w:type="band2Vert">
      <w:rPr>
        <w:color w:val="auto"/>
      </w:rPr>
    </w:tblStylePr>
  </w:style>
  <w:style w:type="table" w:styleId="Tabellkolonne5">
    <w:name w:val="Table Columns 5"/>
    <w:basedOn w:val="Vanligtabell"/>
    <w:uiPriority w:val="99"/>
    <w:semiHidden/>
    <w:unhideWhenUsed/>
    <w:rsid w:val="00EE1540"/>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StylePr>
    <w:tblStylePr w:type="band1Vert">
      <w:rPr>
        <w:color w:val="auto"/>
      </w:rPr>
    </w:tblStylePr>
    <w:tblStylePr w:type="band2Vert">
      <w:rPr>
        <w:color w:val="auto"/>
      </w:rPr>
    </w:tblStylePr>
  </w:style>
  <w:style w:type="table" w:styleId="Tabellrutenett1">
    <w:name w:val="Table Grid 1"/>
    <w:basedOn w:val="Vanligtabell"/>
    <w:uiPriority w:val="99"/>
    <w:semiHidden/>
    <w:unhideWhenUsed/>
    <w:rsid w:val="00EE1540"/>
    <w:tblPr/>
    <w:tblStylePr w:type="lastRow">
      <w:rPr>
        <w:i/>
        <w:iCs/>
      </w:rPr>
    </w:tblStylePr>
    <w:tblStylePr w:type="lastCol">
      <w:rPr>
        <w:i/>
        <w:iCs/>
      </w:rPr>
    </w:tblStylePr>
  </w:style>
  <w:style w:type="table" w:styleId="Tabellrutenett2">
    <w:name w:val="Table Grid 2"/>
    <w:basedOn w:val="Vanligtabell"/>
    <w:uiPriority w:val="99"/>
    <w:semiHidden/>
    <w:unhideWhenUsed/>
    <w:rsid w:val="00EE1540"/>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ellrutenett3">
    <w:name w:val="Table Grid 3"/>
    <w:basedOn w:val="Vanligtabell"/>
    <w:uiPriority w:val="99"/>
    <w:semiHidden/>
    <w:unhideWhenUsed/>
    <w:rsid w:val="00EE1540"/>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StylePr>
  </w:style>
  <w:style w:type="table" w:styleId="Tabellrutenett4">
    <w:name w:val="Table Grid 4"/>
    <w:basedOn w:val="Vanligtabell"/>
    <w:uiPriority w:val="99"/>
    <w:semiHidden/>
    <w:unhideWhenUsed/>
    <w:rsid w:val="00EE1540"/>
    <w:tblPr/>
    <w:tcPr>
      <w:tcBorders>
        <w:top w:val="single" w:sz="6" w:space="0" w:color="000000"/>
      </w:tcBorders>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StylePr>
    <w:tblStylePr w:type="lastCol">
      <w:rPr>
        <w:b/>
        <w:bCs/>
        <w:color w:val="auto"/>
      </w:rPr>
    </w:tblStylePr>
  </w:style>
  <w:style w:type="table" w:styleId="Tabellrutenett5">
    <w:name w:val="Table Grid 5"/>
    <w:basedOn w:val="Vanligtabell"/>
    <w:uiPriority w:val="99"/>
    <w:semiHidden/>
    <w:unhideWhenUsed/>
    <w:rsid w:val="00EE1540"/>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EE1540"/>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EE1540"/>
    <w:rPr>
      <w:b/>
      <w:bC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EE1540"/>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StylePr>
  </w:style>
  <w:style w:type="table" w:styleId="Tabelltemaer">
    <w:name w:val="Table Theme"/>
    <w:basedOn w:val="Vanligtabell"/>
    <w:uiPriority w:val="99"/>
    <w:semiHidden/>
    <w:unhideWhenUsed/>
    <w:rsid w:val="00EE1540"/>
    <w:tblPr/>
  </w:style>
  <w:style w:type="character" w:styleId="Ulstomtale">
    <w:name w:val="Unresolved Mention"/>
    <w:basedOn w:val="Standardskriftforavsnitt"/>
    <w:uiPriority w:val="99"/>
    <w:semiHidden/>
    <w:unhideWhenUsed/>
    <w:rsid w:val="00EE1540"/>
    <w:rPr>
      <w:color w:val="605E5C"/>
      <w:shd w:val="clear" w:color="auto" w:fill="E1DFDD"/>
    </w:rPr>
  </w:style>
  <w:style w:type="paragraph" w:styleId="Underskrift">
    <w:name w:val="Signature"/>
    <w:basedOn w:val="Normal"/>
    <w:link w:val="UnderskriftTegn"/>
    <w:uiPriority w:val="99"/>
    <w:semiHidden/>
    <w:unhideWhenUsed/>
    <w:rsid w:val="00EE1540"/>
    <w:pPr>
      <w:spacing w:after="0" w:line="240" w:lineRule="auto"/>
      <w:ind w:left="4252"/>
    </w:pPr>
  </w:style>
  <w:style w:type="character" w:customStyle="1" w:styleId="UnderskriftTegn">
    <w:name w:val="Underskrift Tegn"/>
    <w:basedOn w:val="Standardskriftforavsnitt"/>
    <w:link w:val="Underskrift"/>
    <w:uiPriority w:val="99"/>
    <w:semiHidden/>
    <w:rsid w:val="00EE1540"/>
  </w:style>
  <w:style w:type="paragraph" w:styleId="Vanliginnrykk">
    <w:name w:val="Normal Indent"/>
    <w:basedOn w:val="Normal"/>
    <w:uiPriority w:val="99"/>
    <w:semiHidden/>
    <w:unhideWhenUsed/>
    <w:rsid w:val="00EE1540"/>
    <w:pPr>
      <w:ind w:left="708"/>
    </w:pPr>
  </w:style>
  <w:style w:type="table" w:styleId="Vanligtabell1">
    <w:name w:val="Plain Table 1"/>
    <w:basedOn w:val="Vanligtabell"/>
    <w:uiPriority w:val="41"/>
    <w:rsid w:val="00EE1540"/>
    <w:pPr>
      <w:spacing w:after="0" w:line="240" w:lineRule="auto"/>
    </w:p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style>
  <w:style w:type="table" w:styleId="Vanligtabell2">
    <w:name w:val="Plain Table 2"/>
    <w:basedOn w:val="Vanligtabell"/>
    <w:uiPriority w:val="42"/>
    <w:rsid w:val="00EE1540"/>
    <w:pPr>
      <w:spacing w:after="0" w:line="240" w:lineRule="auto"/>
    </w:p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EE1540"/>
    <w:pPr>
      <w:spacing w:after="0" w:line="240" w:lineRule="auto"/>
    </w:pPr>
    <w:tblPr>
      <w:tblStyleRowBandSize w:val="1"/>
      <w:tblStyleColBandSize w:val="1"/>
    </w:tblPr>
    <w:tcPr>
      <w:tcBorders>
        <w:right w:val="single" w:sz="4" w:space="0" w:color="7F7F7F" w:themeColor="text1" w:themeTint="80"/>
      </w:tcBorders>
    </w:tc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EE1540"/>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Vanligtabell5">
    <w:name w:val="Plain Table 5"/>
    <w:basedOn w:val="Vanligtabell"/>
    <w:uiPriority w:val="45"/>
    <w:rsid w:val="00EE1540"/>
    <w:pPr>
      <w:spacing w:after="0" w:line="240" w:lineRule="auto"/>
    </w:pPr>
    <w:tblPr>
      <w:tblStyleRowBandSize w:val="1"/>
      <w:tblStyleColBandSize w:val="1"/>
    </w:tblPr>
    <w:tcPr>
      <w:tcBorders>
        <w:right w:val="single" w:sz="4" w:space="0" w:color="7F7F7F" w:themeColor="text1" w:themeTint="80"/>
      </w:tcBorders>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Overskrift1Tegn1">
    <w:name w:val="Overskrift 1 Tegn1"/>
    <w:aliases w:val="H Overskrift 1 Tegn"/>
    <w:basedOn w:val="Standardskriftforavsnitt"/>
    <w:rsid w:val="00EE1540"/>
    <w:rPr>
      <w:rFonts w:ascii="Calibri" w:eastAsiaTheme="majorEastAsia" w:hAnsi="Calibri" w:cstheme="majorBidi"/>
      <w:b/>
      <w:sz w:val="32"/>
      <w:szCs w:val="32"/>
    </w:rPr>
  </w:style>
  <w:style w:type="character" w:customStyle="1" w:styleId="Emneknagg1">
    <w:name w:val="Emneknagg1"/>
    <w:basedOn w:val="Standardskriftforavsnitt"/>
    <w:uiPriority w:val="99"/>
    <w:semiHidden/>
    <w:unhideWhenUsed/>
    <w:rsid w:val="00EE1540"/>
    <w:rPr>
      <w:color w:val="2B579A"/>
      <w:shd w:val="clear" w:color="auto" w:fill="E1DFDD"/>
    </w:rPr>
  </w:style>
  <w:style w:type="character" w:customStyle="1" w:styleId="Omtale1">
    <w:name w:val="Omtale1"/>
    <w:basedOn w:val="Standardskriftforavsnitt"/>
    <w:uiPriority w:val="99"/>
    <w:semiHidden/>
    <w:unhideWhenUsed/>
    <w:rsid w:val="00EE1540"/>
    <w:rPr>
      <w:color w:val="2B579A"/>
      <w:shd w:val="clear" w:color="auto" w:fill="E1DFDD"/>
    </w:rPr>
  </w:style>
  <w:style w:type="character" w:customStyle="1" w:styleId="Smarthyperkobling1">
    <w:name w:val="Smart hyperkobling1"/>
    <w:basedOn w:val="Standardskriftforavsnitt"/>
    <w:uiPriority w:val="99"/>
    <w:semiHidden/>
    <w:unhideWhenUsed/>
    <w:rsid w:val="00EE1540"/>
    <w:rPr>
      <w:u w:val="dotted"/>
    </w:rPr>
  </w:style>
  <w:style w:type="character" w:customStyle="1" w:styleId="Smartkobling1">
    <w:name w:val="Smartkobling1"/>
    <w:basedOn w:val="Standardskriftforavsnitt"/>
    <w:uiPriority w:val="99"/>
    <w:semiHidden/>
    <w:unhideWhenUsed/>
    <w:rsid w:val="00EE1540"/>
    <w:rPr>
      <w:color w:val="003087" w:themeColor="hyperlink"/>
      <w:u w:val="single"/>
      <w:shd w:val="clear" w:color="auto" w:fill="E1DFDD"/>
    </w:rPr>
  </w:style>
  <w:style w:type="character" w:customStyle="1" w:styleId="Ulstomtale1">
    <w:name w:val="Uløst omtale1"/>
    <w:basedOn w:val="Standardskriftforavsnitt"/>
    <w:uiPriority w:val="99"/>
    <w:semiHidden/>
    <w:unhideWhenUsed/>
    <w:rsid w:val="00EE1540"/>
    <w:rPr>
      <w:color w:val="605E5C"/>
      <w:shd w:val="clear" w:color="auto" w:fill="E1DFDD"/>
    </w:rPr>
  </w:style>
  <w:style w:type="paragraph" w:styleId="Revisjon">
    <w:name w:val="Revision"/>
    <w:hidden/>
    <w:uiPriority w:val="99"/>
    <w:semiHidden/>
    <w:rsid w:val="00EE1540"/>
    <w:pPr>
      <w:spacing w:after="0" w:line="240" w:lineRule="auto"/>
    </w:pPr>
  </w:style>
  <w:style w:type="character" w:customStyle="1" w:styleId="ListeavsnittTegn">
    <w:name w:val="Listeavsnitt Tegn"/>
    <w:aliases w:val="Lister Tegn,List P1 Tegn"/>
    <w:basedOn w:val="Standardskriftforavsnitt"/>
    <w:link w:val="Listeavsnitt"/>
    <w:uiPriority w:val="34"/>
    <w:locked/>
    <w:rsid w:val="00EE1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15573">
      <w:bodyDiv w:val="1"/>
      <w:marLeft w:val="0"/>
      <w:marRight w:val="0"/>
      <w:marTop w:val="0"/>
      <w:marBottom w:val="0"/>
      <w:divBdr>
        <w:top w:val="none" w:sz="0" w:space="0" w:color="auto"/>
        <w:left w:val="none" w:sz="0" w:space="0" w:color="auto"/>
        <w:bottom w:val="none" w:sz="0" w:space="0" w:color="auto"/>
        <w:right w:val="none" w:sz="0" w:space="0" w:color="auto"/>
      </w:divBdr>
    </w:div>
    <w:div w:id="133807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vdata.no/lov/2005-06-17-62/&#167;14-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ykehusinnkjop.no/om-oss/samfunnsansva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vtaleforveltning@sykehusinnkjop.n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sykehusinnkjop.no/Documents/Om%20oss/Samfunnsansvar/Europeisk%20utfasingslist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Sykehusinnkjøp">
      <a:dk1>
        <a:srgbClr val="000000"/>
      </a:dk1>
      <a:lt1>
        <a:srgbClr val="FFFFFF"/>
      </a:lt1>
      <a:dk2>
        <a:srgbClr val="003087"/>
      </a:dk2>
      <a:lt2>
        <a:srgbClr val="6CACE4"/>
      </a:lt2>
      <a:accent1>
        <a:srgbClr val="BFCED6"/>
      </a:accent1>
      <a:accent2>
        <a:srgbClr val="6FA287"/>
      </a:accent2>
      <a:accent3>
        <a:srgbClr val="ADDFB3"/>
      </a:accent3>
      <a:accent4>
        <a:srgbClr val="00C19F"/>
      </a:accent4>
      <a:accent5>
        <a:srgbClr val="93C90E"/>
      </a:accent5>
      <a:accent6>
        <a:srgbClr val="FFC845"/>
      </a:accent6>
      <a:hlink>
        <a:srgbClr val="003087"/>
      </a:hlink>
      <a:folHlink>
        <a:srgbClr val="6CACE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E048EE7541F524BB74C2426897B89C9" ma:contentTypeVersion="4" ma:contentTypeDescription="Opprett et nytt dokument." ma:contentTypeScope="" ma:versionID="acb0f6ace7445fdf20f8974007699862">
  <xsd:schema xmlns:xsd="http://www.w3.org/2001/XMLSchema" xmlns:xs="http://www.w3.org/2001/XMLSchema" xmlns:p="http://schemas.microsoft.com/office/2006/metadata/properties" xmlns:ns2="c4bdef01-f239-4ecf-ab7a-d4f401c7139d" targetNamespace="http://schemas.microsoft.com/office/2006/metadata/properties" ma:root="true" ma:fieldsID="b693339c3d18709c0b11727a83458306" ns2:_="">
    <xsd:import namespace="c4bdef01-f239-4ecf-ab7a-d4f401c713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def01-f239-4ecf-ab7a-d4f401c71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C79373-F999-4068-BB1E-D4214196FE9F}">
  <ds:schemaRefs>
    <ds:schemaRef ds:uri="http://schemas.openxmlformats.org/officeDocument/2006/bibliography"/>
  </ds:schemaRefs>
</ds:datastoreItem>
</file>

<file path=customXml/itemProps2.xml><?xml version="1.0" encoding="utf-8"?>
<ds:datastoreItem xmlns:ds="http://schemas.openxmlformats.org/officeDocument/2006/customXml" ds:itemID="{4B0B8044-882A-4C58-BE8A-294FC08832EF}">
  <ds:schemaRefs>
    <ds:schemaRef ds:uri="http://schemas.microsoft.com/sharepoint/v3/contenttype/forms"/>
  </ds:schemaRefs>
</ds:datastoreItem>
</file>

<file path=customXml/itemProps3.xml><?xml version="1.0" encoding="utf-8"?>
<ds:datastoreItem xmlns:ds="http://schemas.openxmlformats.org/officeDocument/2006/customXml" ds:itemID="{3E83008D-61B9-45D0-9256-653D9D61C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def01-f239-4ecf-ab7a-d4f401c71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BC79AE-A93A-411B-A3BB-6C2A0E6E3C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8527</Words>
  <Characters>45199</Characters>
  <Application>Microsoft Office Word</Application>
  <DocSecurity>0</DocSecurity>
  <Lines>376</Lines>
  <Paragraphs>107</Paragraphs>
  <ScaleCrop>false</ScaleCrop>
  <Company/>
  <LinksUpToDate>false</LinksUpToDate>
  <CharactersWithSpaces>53619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Walsøe</dc:creator>
  <cp:keywords/>
  <dc:description/>
  <cp:lastModifiedBy>Mona-Linn Roska</cp:lastModifiedBy>
  <cp:revision>9</cp:revision>
  <cp:lastPrinted>2026-01-05T12:10:00Z</cp:lastPrinted>
  <dcterms:created xsi:type="dcterms:W3CDTF">2026-01-27T12:07:00Z</dcterms:created>
  <dcterms:modified xsi:type="dcterms:W3CDTF">2026-01-27T12:12:00Z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0x0101007E048EE7541F524BB74C2426897B89C9</vt:lpwstr>
  </property>
  <property fmtid="{D5CDD505-2E9C-101B-9397-08002B2CF9AE}" pid="3" name="c706b671796746379fc435e5ab8acaf9">
    <vt:lpwstr>I Arbeid|34345c51-8802-4013-84be-74902cea0210</vt:lpwstr>
  </property>
  <property fmtid="{D5CDD505-2E9C-101B-9397-08002B2CF9AE}" pid="4" name="TaxCatchAll">
    <vt:lpwstr>5;#Anskaffelse|af0aa0d4-5274-4653-947d-4099233bd700;#4;#Bygg og eiendomsdrift|34d98722-745f-4481-be10-63831949f285;#3;#2.2 Anskaffelse|da37d55b-1f82-4174-af9d-d464ff9ce590;#2;#Inngående dokument|42514cac-0f74-42bf-92ed-148b9c46b851;#1;#I Arbeid|34345c51-8802-4013-84be-74902cea0210</vt:lpwstr>
  </property>
  <property fmtid="{D5CDD505-2E9C-101B-9397-08002B2CF9AE}" pid="5" name="SHICategory">
    <vt:lpwstr>4;#Bygg og eiendomsdrift|34d98722-745f-4481-be10-63831949f285</vt:lpwstr>
  </property>
  <property fmtid="{D5CDD505-2E9C-101B-9397-08002B2CF9AE}" pid="6" name="SHIJournalType">
    <vt:lpwstr>2;#Inngående dokument|42514cac-0f74-42bf-92ed-148b9c46b851</vt:lpwstr>
  </property>
  <property fmtid="{D5CDD505-2E9C-101B-9397-08002B2CF9AE}" pid="7" name="eddf1c2c1da842e2bc8d48adb607c365">
    <vt:lpwstr>Anskaffelse|af0aa0d4-5274-4653-947d-4099233bd700</vt:lpwstr>
  </property>
  <property fmtid="{D5CDD505-2E9C-101B-9397-08002B2CF9AE}" pid="8" name="SHIBusinessUnit">
    <vt:lpwstr/>
  </property>
  <property fmtid="{D5CDD505-2E9C-101B-9397-08002B2CF9AE}" pid="9" name="cd34d7d8f9d8445ca63dd03b5376680a">
    <vt:lpwstr/>
  </property>
  <property fmtid="{D5CDD505-2E9C-101B-9397-08002B2CF9AE}" pid="10" name="SHIStatus">
    <vt:lpwstr>1;#I Arbeid|34345c51-8802-4013-84be-74902cea0210</vt:lpwstr>
  </property>
  <property fmtid="{D5CDD505-2E9C-101B-9397-08002B2CF9AE}" pid="11" name="mb0d347ee0664214bffb1328b3228b3b">
    <vt:lpwstr>2.2 Anskaffelse|da37d55b-1f82-4174-af9d-d464ff9ce590</vt:lpwstr>
  </property>
  <property fmtid="{D5CDD505-2E9C-101B-9397-08002B2CF9AE}" pid="12" name="lda629c15bae4e91aa6c7e8cbbdfc8b6">
    <vt:lpwstr>Bygg og eiendomsdrift|34d98722-745f-4481-be10-63831949f285</vt:lpwstr>
  </property>
  <property fmtid="{D5CDD505-2E9C-101B-9397-08002B2CF9AE}" pid="13" name="SHIArchiveKey">
    <vt:lpwstr>3;#2.2 Anskaffelse|da37d55b-1f82-4174-af9d-d464ff9ce590</vt:lpwstr>
  </property>
  <property fmtid="{D5CDD505-2E9C-101B-9397-08002B2CF9AE}" pid="14" name="f692c5fbbf584dd1b4cdb2fc07ec6741">
    <vt:lpwstr>Inngående dokument|42514cac-0f74-42bf-92ed-148b9c46b851</vt:lpwstr>
  </property>
  <property fmtid="{D5CDD505-2E9C-101B-9397-08002B2CF9AE}" pid="15" name="SHIBusinessFunction">
    <vt:lpwstr>5;#Anskaffelse|af0aa0d4-5274-4653-947d-4099233bd700</vt:lpwstr>
  </property>
</Properties>
</file>