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26783636"/>
        <w:docPartObj>
          <w:docPartGallery w:val="Cover Pages"/>
          <w:docPartUnique/>
        </w:docPartObj>
      </w:sdtPr>
      <w:sdtEndPr/>
      <w:sdtContent>
        <w:p w14:paraId="2E51A8A2" w14:textId="1B09ABC8" w:rsidR="00D06D4D" w:rsidRDefault="00D06D4D" w:rsidP="00200A6B"/>
        <w:tbl>
          <w:tblPr>
            <w:tblStyle w:val="Stil2"/>
            <w:tblpPr w:leftFromText="142" w:rightFromText="142" w:vertAnchor="page" w:horzAnchor="page" w:tblpX="965" w:tblpY="4316"/>
            <w:tblW w:w="10065" w:type="dxa"/>
            <w:tblLayout w:type="fixed"/>
            <w:tblLook w:val="04A0" w:firstRow="1" w:lastRow="0" w:firstColumn="1" w:lastColumn="0" w:noHBand="0" w:noVBand="1"/>
          </w:tblPr>
          <w:tblGrid>
            <w:gridCol w:w="10065"/>
          </w:tblGrid>
          <w:tr w:rsidR="00D06D4D" w:rsidRPr="00934498" w14:paraId="63DB7210" w14:textId="77777777" w:rsidTr="00766137">
            <w:trPr>
              <w:trHeight w:hRule="exact" w:val="1701"/>
            </w:trPr>
            <w:tc>
              <w:tcPr>
                <w:tcW w:w="10065" w:type="dxa"/>
              </w:tcPr>
              <w:p w14:paraId="0DBF1570" w14:textId="68EEA133" w:rsidR="00D06D4D" w:rsidRPr="00934498" w:rsidRDefault="00D06D4D" w:rsidP="00766137">
                <w:pPr>
                  <w:autoSpaceDE w:val="0"/>
                  <w:autoSpaceDN w:val="0"/>
                  <w:adjustRightInd w:val="0"/>
                  <w:spacing w:after="60"/>
                  <w:ind w:left="198"/>
                  <w:rPr>
                    <w:rFonts w:ascii="Calibri" w:hAnsi="Calibri" w:cs="Calibri"/>
                    <w:b/>
                    <w:bCs/>
                    <w:color w:val="00529B"/>
                    <w:sz w:val="24"/>
                    <w:szCs w:val="24"/>
                  </w:rPr>
                </w:pPr>
                <w:r w:rsidRPr="00934498">
                  <w:rPr>
                    <w:rFonts w:ascii="Calibri" w:hAnsi="Calibri" w:cs="Calibri"/>
                    <w:b/>
                    <w:bCs/>
                    <w:color w:val="00529B"/>
                    <w:sz w:val="24"/>
                    <w:szCs w:val="24"/>
                  </w:rPr>
                  <w:t>Sykehusinnkjøp HF</w:t>
                </w:r>
              </w:p>
              <w:p w14:paraId="76A62135" w14:textId="198C30F9" w:rsidR="00D06D4D" w:rsidRPr="00934498" w:rsidRDefault="00D06D4D" w:rsidP="00766137">
                <w:pPr>
                  <w:autoSpaceDE w:val="0"/>
                  <w:autoSpaceDN w:val="0"/>
                  <w:adjustRightInd w:val="0"/>
                  <w:ind w:left="198"/>
                  <w:rPr>
                    <w:rFonts w:ascii="Calibri" w:hAnsi="Calibri" w:cs="Calibri"/>
                    <w:color w:val="00529B"/>
                    <w:sz w:val="16"/>
                    <w:szCs w:val="16"/>
                  </w:rPr>
                </w:pPr>
                <w:r w:rsidRPr="00934498">
                  <w:rPr>
                    <w:rFonts w:ascii="Calibri" w:hAnsi="Calibri" w:cs="Calibri"/>
                    <w:color w:val="00529B"/>
                    <w:sz w:val="16"/>
                    <w:szCs w:val="16"/>
                  </w:rPr>
                  <w:t>Organisasjonsnummer 916 879 067</w:t>
                </w:r>
              </w:p>
              <w:p w14:paraId="5E54DEF2" w14:textId="0F17EA14" w:rsidR="00D06D4D" w:rsidRPr="00934498" w:rsidRDefault="00D06D4D" w:rsidP="00766137">
                <w:pPr>
                  <w:autoSpaceDE w:val="0"/>
                  <w:autoSpaceDN w:val="0"/>
                  <w:adjustRightInd w:val="0"/>
                  <w:ind w:left="198"/>
                  <w:rPr>
                    <w:rFonts w:ascii="Calibri" w:hAnsi="Calibri" w:cs="Calibri"/>
                    <w:color w:val="00529B"/>
                    <w:sz w:val="16"/>
                    <w:szCs w:val="16"/>
                  </w:rPr>
                </w:pPr>
                <w:r w:rsidRPr="00934498">
                  <w:rPr>
                    <w:rFonts w:ascii="Calibri" w:hAnsi="Calibri" w:cs="Calibri"/>
                    <w:color w:val="00529B"/>
                    <w:sz w:val="16"/>
                    <w:szCs w:val="16"/>
                  </w:rPr>
                  <w:t>Telefon 78 95 07 00</w:t>
                </w:r>
              </w:p>
              <w:p w14:paraId="78F9CAF1" w14:textId="3D735659" w:rsidR="00D06D4D" w:rsidRPr="00934498" w:rsidRDefault="00D06D4D" w:rsidP="00766137">
                <w:pPr>
                  <w:autoSpaceDE w:val="0"/>
                  <w:autoSpaceDN w:val="0"/>
                  <w:adjustRightInd w:val="0"/>
                  <w:ind w:left="198"/>
                  <w:rPr>
                    <w:rFonts w:ascii="Calibri" w:hAnsi="Calibri" w:cs="Calibri"/>
                    <w:color w:val="00529B"/>
                    <w:sz w:val="16"/>
                    <w:szCs w:val="16"/>
                  </w:rPr>
                </w:pPr>
                <w:r w:rsidRPr="00934498">
                  <w:rPr>
                    <w:rFonts w:ascii="Calibri" w:hAnsi="Calibri" w:cs="Calibri"/>
                    <w:color w:val="00529B"/>
                    <w:sz w:val="16"/>
                    <w:szCs w:val="16"/>
                  </w:rPr>
                  <w:t>post@sykehusinnkjop.no</w:t>
                </w:r>
              </w:p>
              <w:p w14:paraId="21EB885F" w14:textId="41CFB32B" w:rsidR="00D06D4D" w:rsidRPr="00934498" w:rsidRDefault="00D06D4D" w:rsidP="00766137">
                <w:pPr>
                  <w:ind w:left="198"/>
                  <w:rPr>
                    <w:color w:val="00529B"/>
                  </w:rPr>
                </w:pPr>
                <w:r w:rsidRPr="00934498">
                  <w:rPr>
                    <w:rFonts w:ascii="Calibri" w:hAnsi="Calibri" w:cs="Calibri"/>
                    <w:color w:val="00529B"/>
                    <w:sz w:val="16"/>
                    <w:szCs w:val="16"/>
                  </w:rPr>
                  <w:t>Sykehusinnkjøp HF, Postboks 40, 9811 Vadsø</w:t>
                </w:r>
              </w:p>
            </w:tc>
          </w:tr>
          <w:tr w:rsidR="00D06D4D" w:rsidRPr="00934498" w14:paraId="0377A22F" w14:textId="77777777" w:rsidTr="00766137">
            <w:tc>
              <w:tcPr>
                <w:tcW w:w="10065" w:type="dxa"/>
              </w:tcPr>
              <w:sdt>
                <w:sdtPr>
                  <w:rPr>
                    <w:b w:val="0"/>
                    <w:bCs/>
                    <w:sz w:val="104"/>
                    <w:szCs w:val="104"/>
                  </w:rPr>
                  <w:id w:val="569235837"/>
                  <w:placeholder>
                    <w:docPart w:val="E5052A29D7764A3D8BF974AC62A4E4FF"/>
                  </w:placeholder>
                  <w:text/>
                </w:sdtPr>
                <w:sdtEndPr/>
                <w:sdtContent>
                  <w:p w14:paraId="74B3A993" w14:textId="558DAA58" w:rsidR="00D06D4D" w:rsidRPr="00A718EC" w:rsidRDefault="005F231F" w:rsidP="00766137">
                    <w:pPr>
                      <w:pStyle w:val="Tittel"/>
                      <w:rPr>
                        <w:b w:val="0"/>
                        <w:bCs/>
                        <w:sz w:val="104"/>
                        <w:szCs w:val="104"/>
                      </w:rPr>
                    </w:pPr>
                    <w:r>
                      <w:rPr>
                        <w:b w:val="0"/>
                        <w:bCs/>
                        <w:sz w:val="104"/>
                        <w:szCs w:val="104"/>
                      </w:rPr>
                      <w:t>Rammeavtale varekjøp</w:t>
                    </w:r>
                  </w:p>
                </w:sdtContent>
              </w:sdt>
              <w:sdt>
                <w:sdtPr>
                  <w:rPr>
                    <w:sz w:val="36"/>
                    <w:szCs w:val="36"/>
                  </w:rPr>
                  <w:alias w:val="Undertittel"/>
                  <w:tag w:val="Undertittel"/>
                  <w:id w:val="571550917"/>
                  <w:placeholder>
                    <w:docPart w:val="D8B4B31616A24426990815DA6C2AA009"/>
                  </w:placeholder>
                  <w:text/>
                </w:sdtPr>
                <w:sdtEndPr/>
                <w:sdtContent>
                  <w:p w14:paraId="2B7D5D79" w14:textId="48A4E619" w:rsidR="00D06D4D" w:rsidRPr="00934498" w:rsidRDefault="005C7BCB" w:rsidP="00766137">
                    <w:pPr>
                      <w:rPr>
                        <w:color w:val="00529B"/>
                        <w:spacing w:val="-20"/>
                        <w:sz w:val="40"/>
                        <w:szCs w:val="40"/>
                      </w:rPr>
                    </w:pPr>
                    <w:r w:rsidRPr="005C7BCB">
                      <w:rPr>
                        <w:sz w:val="36"/>
                        <w:szCs w:val="36"/>
                      </w:rPr>
                      <w:t xml:space="preserve"> </w:t>
                    </w:r>
                    <w:bookmarkStart w:id="0" w:name="_Hlk98230287"/>
                    <w:r w:rsidR="007D1642">
                      <w:rPr>
                        <w:sz w:val="36"/>
                        <w:szCs w:val="36"/>
                      </w:rPr>
                      <w:t>H</w:t>
                    </w:r>
                    <w:r w:rsidRPr="005C7BCB">
                      <w:rPr>
                        <w:sz w:val="36"/>
                        <w:szCs w:val="36"/>
                      </w:rPr>
                      <w:t>jerteklaffer</w:t>
                    </w:r>
                    <w:r w:rsidR="006F308B">
                      <w:rPr>
                        <w:sz w:val="36"/>
                        <w:szCs w:val="36"/>
                      </w:rPr>
                      <w:t xml:space="preserve"> til </w:t>
                    </w:r>
                    <w:r w:rsidRPr="005C7BCB">
                      <w:rPr>
                        <w:sz w:val="36"/>
                        <w:szCs w:val="36"/>
                      </w:rPr>
                      <w:t xml:space="preserve">kateterbasert implantasjon </w:t>
                    </w:r>
                  </w:p>
                </w:sdtContent>
              </w:sdt>
              <w:bookmarkEnd w:id="0" w:displacedByCustomXml="prev"/>
            </w:tc>
          </w:tr>
        </w:tbl>
        <w:p w14:paraId="1F959388" w14:textId="378AE229" w:rsidR="00D06D4D" w:rsidRDefault="00D06D4D" w:rsidP="00200A6B">
          <w:r>
            <w:rPr>
              <w:noProof/>
            </w:rPr>
            <w:drawing>
              <wp:anchor distT="0" distB="0" distL="114300" distR="114300" simplePos="0" relativeHeight="251658240" behindDoc="1" locked="0" layoutInCell="1" allowOverlap="1" wp14:anchorId="49AEB5E8" wp14:editId="7C1A8E6D">
                <wp:simplePos x="0" y="0"/>
                <wp:positionH relativeFrom="page">
                  <wp:posOffset>0</wp:posOffset>
                </wp:positionH>
                <wp:positionV relativeFrom="page">
                  <wp:posOffset>0</wp:posOffset>
                </wp:positionV>
                <wp:extent cx="7559675" cy="10697845"/>
                <wp:effectExtent l="0" t="0" r="3175" b="8255"/>
                <wp:wrapNone/>
                <wp:docPr id="9" name="Grafik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st-Styrende-01.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560000" cy="10698352"/>
                        </a:xfrm>
                        <a:prstGeom prst="rect">
                          <a:avLst/>
                        </a:prstGeom>
                      </pic:spPr>
                    </pic:pic>
                  </a:graphicData>
                </a:graphic>
                <wp14:sizeRelH relativeFrom="margin">
                  <wp14:pctWidth>0</wp14:pctWidth>
                </wp14:sizeRelH>
                <wp14:sizeRelV relativeFrom="margin">
                  <wp14:pctHeight>0</wp14:pctHeight>
                </wp14:sizeRelV>
              </wp:anchor>
            </w:drawing>
          </w:r>
        </w:p>
        <w:p w14:paraId="4849938F" w14:textId="6FA66F61" w:rsidR="00D06D4D" w:rsidRPr="00200A6B" w:rsidRDefault="00D06D4D" w:rsidP="00200A6B"/>
        <w:p w14:paraId="749AAA15" w14:textId="3DBE8531" w:rsidR="00D06D4D" w:rsidRDefault="00D5651A">
          <w:r w:rsidRPr="008E7000">
            <w:rPr>
              <w:noProof/>
              <w:lang w:eastAsia="nb-NO"/>
            </w:rPr>
            <mc:AlternateContent>
              <mc:Choice Requires="wps">
                <w:drawing>
                  <wp:anchor distT="0" distB="0" distL="114300" distR="114300" simplePos="0" relativeHeight="251658244" behindDoc="0" locked="0" layoutInCell="1" allowOverlap="1" wp14:anchorId="4DFF5B93" wp14:editId="37AE7082">
                    <wp:simplePos x="0" y="0"/>
                    <wp:positionH relativeFrom="column">
                      <wp:posOffset>-353750</wp:posOffset>
                    </wp:positionH>
                    <wp:positionV relativeFrom="paragraph">
                      <wp:posOffset>3014980</wp:posOffset>
                    </wp:positionV>
                    <wp:extent cx="6432605" cy="413468"/>
                    <wp:effectExtent l="0" t="0" r="6350" b="5715"/>
                    <wp:wrapNone/>
                    <wp:docPr id="6" name="Tekstboks 6"/>
                    <wp:cNvGraphicFramePr/>
                    <a:graphic xmlns:a="http://schemas.openxmlformats.org/drawingml/2006/main">
                      <a:graphicData uri="http://schemas.microsoft.com/office/word/2010/wordprocessingShape">
                        <wps:wsp>
                          <wps:cNvSpPr txBox="1"/>
                          <wps:spPr>
                            <a:xfrm>
                              <a:off x="0" y="0"/>
                              <a:ext cx="6432605" cy="413468"/>
                            </a:xfrm>
                            <a:prstGeom prst="rect">
                              <a:avLst/>
                            </a:prstGeom>
                            <a:solidFill>
                              <a:schemeClr val="lt1"/>
                            </a:solidFill>
                            <a:ln w="6350">
                              <a:noFill/>
                            </a:ln>
                          </wps:spPr>
                          <wps:txbx>
                            <w:txbxContent>
                              <w:p w14:paraId="5ED2123F" w14:textId="4485D4F8" w:rsidR="00D267A5" w:rsidRPr="008568E1" w:rsidRDefault="00D267A5" w:rsidP="00D267A5">
                                <w:pPr>
                                  <w:spacing w:line="240" w:lineRule="auto"/>
                                  <w:rPr>
                                    <w:color w:val="003283"/>
                                  </w:rPr>
                                </w:pPr>
                                <w:r w:rsidRPr="008568E1">
                                  <w:rPr>
                                    <w:b/>
                                    <w:bCs/>
                                    <w:color w:val="003283"/>
                                  </w:rPr>
                                  <w:t>Avtalens varighet</w:t>
                                </w:r>
                                <w:r w:rsidRPr="008568E1">
                                  <w:rPr>
                                    <w:color w:val="003283"/>
                                  </w:rPr>
                                  <w:t xml:space="preserve">: </w:t>
                                </w:r>
                                <w:r w:rsidR="005C7BCB">
                                  <w:rPr>
                                    <w:color w:val="003283"/>
                                  </w:rPr>
                                  <w:t>01</w:t>
                                </w:r>
                                <w:r w:rsidRPr="008568E1">
                                  <w:rPr>
                                    <w:color w:val="003283"/>
                                  </w:rPr>
                                  <w:t>:</w:t>
                                </w:r>
                                <w:r w:rsidR="005C7BCB">
                                  <w:rPr>
                                    <w:color w:val="003283"/>
                                  </w:rPr>
                                  <w:t>11</w:t>
                                </w:r>
                                <w:r w:rsidRPr="008568E1">
                                  <w:rPr>
                                    <w:color w:val="003283"/>
                                  </w:rPr>
                                  <w:t>:</w:t>
                                </w:r>
                                <w:r w:rsidR="005C7BCB">
                                  <w:rPr>
                                    <w:color w:val="003283"/>
                                  </w:rPr>
                                  <w:t>22</w:t>
                                </w:r>
                                <w:r w:rsidRPr="008568E1">
                                  <w:rPr>
                                    <w:color w:val="003283"/>
                                  </w:rPr>
                                  <w:t>-</w:t>
                                </w:r>
                                <w:r w:rsidR="005C7BCB">
                                  <w:rPr>
                                    <w:color w:val="003283"/>
                                  </w:rPr>
                                  <w:t>31</w:t>
                                </w:r>
                                <w:r w:rsidRPr="008568E1">
                                  <w:rPr>
                                    <w:color w:val="003283"/>
                                  </w:rPr>
                                  <w:t>:</w:t>
                                </w:r>
                                <w:r w:rsidR="005C7BCB">
                                  <w:rPr>
                                    <w:color w:val="003283"/>
                                  </w:rPr>
                                  <w:t>10</w:t>
                                </w:r>
                                <w:r w:rsidRPr="008568E1">
                                  <w:rPr>
                                    <w:color w:val="003283"/>
                                  </w:rPr>
                                  <w:t>:</w:t>
                                </w:r>
                                <w:r w:rsidR="005C7BCB">
                                  <w:rPr>
                                    <w:color w:val="003283"/>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F5B93" id="_x0000_t202" coordsize="21600,21600" o:spt="202" path="m,l,21600r21600,l21600,xe">
                    <v:stroke joinstyle="miter"/>
                    <v:path gradientshapeok="t" o:connecttype="rect"/>
                  </v:shapetype>
                  <v:shape id="Tekstboks 6" o:spid="_x0000_s1026" type="#_x0000_t202" style="position:absolute;margin-left:-27.85pt;margin-top:237.4pt;width:506.5pt;height:32.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" fillcolor="white [3201]" stroked="f" strokeweight=".5pt">
                    <v:textbox>
                      <w:txbxContent>
                        <w:p w14:paraId="5ED2123F" w14:textId="4485D4F8" w:rsidR="00D267A5" w:rsidRPr="008568E1" w:rsidRDefault="00D267A5" w:rsidP="00D267A5">
                          <w:pPr>
                            <w:spacing w:line="240" w:lineRule="auto"/>
                            <w:rPr>
                              <w:color w:val="003283"/>
                            </w:rPr>
                          </w:pPr>
                          <w:r w:rsidRPr="008568E1">
                            <w:rPr>
                              <w:b/>
                              <w:bCs/>
                              <w:color w:val="003283"/>
                            </w:rPr>
                            <w:t>Avtalens varighet</w:t>
                          </w:r>
                          <w:r w:rsidRPr="008568E1">
                            <w:rPr>
                              <w:color w:val="003283"/>
                            </w:rPr>
                            <w:t xml:space="preserve">: </w:t>
                          </w:r>
                          <w:r w:rsidR="005C7BCB">
                            <w:rPr>
                              <w:color w:val="003283"/>
                            </w:rPr>
                            <w:t>01</w:t>
                          </w:r>
                          <w:r w:rsidRPr="008568E1">
                            <w:rPr>
                              <w:color w:val="003283"/>
                            </w:rPr>
                            <w:t>:</w:t>
                          </w:r>
                          <w:r w:rsidR="005C7BCB">
                            <w:rPr>
                              <w:color w:val="003283"/>
                            </w:rPr>
                            <w:t>11</w:t>
                          </w:r>
                          <w:r w:rsidRPr="008568E1">
                            <w:rPr>
                              <w:color w:val="003283"/>
                            </w:rPr>
                            <w:t>:</w:t>
                          </w:r>
                          <w:r w:rsidR="005C7BCB">
                            <w:rPr>
                              <w:color w:val="003283"/>
                            </w:rPr>
                            <w:t>22</w:t>
                          </w:r>
                          <w:r w:rsidRPr="008568E1">
                            <w:rPr>
                              <w:color w:val="003283"/>
                            </w:rPr>
                            <w:t>-</w:t>
                          </w:r>
                          <w:r w:rsidR="005C7BCB">
                            <w:rPr>
                              <w:color w:val="003283"/>
                            </w:rPr>
                            <w:t>31</w:t>
                          </w:r>
                          <w:r w:rsidRPr="008568E1">
                            <w:rPr>
                              <w:color w:val="003283"/>
                            </w:rPr>
                            <w:t>:</w:t>
                          </w:r>
                          <w:r w:rsidR="005C7BCB">
                            <w:rPr>
                              <w:color w:val="003283"/>
                            </w:rPr>
                            <w:t>10</w:t>
                          </w:r>
                          <w:r w:rsidRPr="008568E1">
                            <w:rPr>
                              <w:color w:val="003283"/>
                            </w:rPr>
                            <w:t>:</w:t>
                          </w:r>
                          <w:r w:rsidR="005C7BCB">
                            <w:rPr>
                              <w:color w:val="003283"/>
                            </w:rPr>
                            <w:t>24</w:t>
                          </w:r>
                        </w:p>
                      </w:txbxContent>
                    </v:textbox>
                  </v:shape>
                </w:pict>
              </mc:Fallback>
            </mc:AlternateContent>
          </w:r>
          <w:r w:rsidRPr="008E7000">
            <w:rPr>
              <w:noProof/>
              <w:lang w:eastAsia="nb-NO"/>
            </w:rPr>
            <mc:AlternateContent>
              <mc:Choice Requires="wps">
                <w:drawing>
                  <wp:anchor distT="0" distB="0" distL="114300" distR="114300" simplePos="0" relativeHeight="251658243" behindDoc="0" locked="0" layoutInCell="1" allowOverlap="1" wp14:anchorId="14431322" wp14:editId="78C33BCA">
                    <wp:simplePos x="0" y="0"/>
                    <wp:positionH relativeFrom="column">
                      <wp:posOffset>3329001</wp:posOffset>
                    </wp:positionH>
                    <wp:positionV relativeFrom="paragraph">
                      <wp:posOffset>5617486</wp:posOffset>
                    </wp:positionV>
                    <wp:extent cx="2766060" cy="1234440"/>
                    <wp:effectExtent l="0" t="0" r="0" b="3810"/>
                    <wp:wrapNone/>
                    <wp:docPr id="7" name="Tekstboks 7"/>
                    <wp:cNvGraphicFramePr/>
                    <a:graphic xmlns:a="http://schemas.openxmlformats.org/drawingml/2006/main">
                      <a:graphicData uri="http://schemas.microsoft.com/office/word/2010/wordprocessingShape">
                        <wps:wsp>
                          <wps:cNvSpPr txBox="1"/>
                          <wps:spPr>
                            <a:xfrm>
                              <a:off x="0" y="0"/>
                              <a:ext cx="2766060" cy="1234440"/>
                            </a:xfrm>
                            <a:prstGeom prst="rect">
                              <a:avLst/>
                            </a:prstGeom>
                            <a:solidFill>
                              <a:schemeClr val="lt1"/>
                            </a:solidFill>
                            <a:ln w="6350">
                              <a:noFill/>
                            </a:ln>
                          </wps:spPr>
                          <wps:txbx>
                            <w:txbxContent>
                              <w:p w14:paraId="2E89AD8C" w14:textId="77777777" w:rsidR="003133B8" w:rsidRPr="00D361BD" w:rsidRDefault="003133B8" w:rsidP="003133B8">
                                <w:pPr>
                                  <w:spacing w:line="240" w:lineRule="auto"/>
                                  <w:rPr>
                                    <w:color w:val="003283"/>
                                    <w:sz w:val="18"/>
                                    <w:szCs w:val="18"/>
                                    <w:highlight w:val="yellow"/>
                                  </w:rPr>
                                </w:pPr>
                                <w:r w:rsidRPr="00D361BD">
                                  <w:rPr>
                                    <w:color w:val="003283"/>
                                    <w:sz w:val="18"/>
                                    <w:szCs w:val="18"/>
                                  </w:rPr>
                                  <w:t>Leverandør: [</w:t>
                                </w:r>
                                <w:r>
                                  <w:rPr>
                                    <w:color w:val="003283"/>
                                    <w:sz w:val="18"/>
                                    <w:szCs w:val="18"/>
                                  </w:rPr>
                                  <w:t>…</w:t>
                                </w:r>
                                <w:r w:rsidRPr="00D361BD">
                                  <w:rPr>
                                    <w:color w:val="003283"/>
                                    <w:sz w:val="18"/>
                                    <w:szCs w:val="18"/>
                                  </w:rPr>
                                  <w:t>]</w:t>
                                </w:r>
                                <w:r w:rsidRPr="00D361BD">
                                  <w:rPr>
                                    <w:color w:val="003283"/>
                                    <w:sz w:val="18"/>
                                    <w:szCs w:val="18"/>
                                  </w:rPr>
                                  <w:br/>
                                  <w:t xml:space="preserve">E-post: </w:t>
                                </w:r>
                                <w:hyperlink r:id="rId13" w:history="1">
                                  <w:r w:rsidRPr="00D361BD">
                                    <w:rPr>
                                      <w:rStyle w:val="Hyperkobling"/>
                                      <w:color w:val="003283"/>
                                      <w:sz w:val="18"/>
                                      <w:szCs w:val="18"/>
                                    </w:rPr>
                                    <w:t>xx@xx.xx</w:t>
                                  </w:r>
                                </w:hyperlink>
                                <w:r w:rsidRPr="00D361BD">
                                  <w:rPr>
                                    <w:color w:val="003283"/>
                                    <w:sz w:val="18"/>
                                    <w:szCs w:val="18"/>
                                  </w:rPr>
                                  <w:br/>
                                  <w:t>Telefon: XXX XX XXX</w:t>
                                </w:r>
                                <w:r w:rsidRPr="00D361BD">
                                  <w:rPr>
                                    <w:color w:val="003283"/>
                                    <w:sz w:val="18"/>
                                    <w:szCs w:val="18"/>
                                  </w:rPr>
                                  <w:br/>
                                  <w:t>Org.nr: XXX XXX 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31322" id="Tekstboks 7" o:spid="_x0000_s1027" type="#_x0000_t202" style="position:absolute;margin-left:262.15pt;margin-top:442.3pt;width:217.8pt;height:97.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" fillcolor="white [3201]" stroked="f" strokeweight=".5pt">
                    <v:textbox>
                      <w:txbxContent>
                        <w:p w14:paraId="2E89AD8C" w14:textId="77777777" w:rsidR="003133B8" w:rsidRPr="00D361BD" w:rsidRDefault="003133B8" w:rsidP="003133B8">
                          <w:pPr>
                            <w:spacing w:line="240" w:lineRule="auto"/>
                            <w:rPr>
                              <w:color w:val="003283"/>
                              <w:sz w:val="18"/>
                              <w:szCs w:val="18"/>
                              <w:highlight w:val="yellow"/>
                            </w:rPr>
                          </w:pPr>
                          <w:r w:rsidRPr="00D361BD">
                            <w:rPr>
                              <w:color w:val="003283"/>
                              <w:sz w:val="18"/>
                              <w:szCs w:val="18"/>
                            </w:rPr>
                            <w:t>Leverandør: [</w:t>
                          </w:r>
                          <w:r>
                            <w:rPr>
                              <w:color w:val="003283"/>
                              <w:sz w:val="18"/>
                              <w:szCs w:val="18"/>
                            </w:rPr>
                            <w:t>…</w:t>
                          </w:r>
                          <w:r w:rsidRPr="00D361BD">
                            <w:rPr>
                              <w:color w:val="003283"/>
                              <w:sz w:val="18"/>
                              <w:szCs w:val="18"/>
                            </w:rPr>
                            <w:t>]</w:t>
                          </w:r>
                          <w:r w:rsidRPr="00D361BD">
                            <w:rPr>
                              <w:color w:val="003283"/>
                              <w:sz w:val="18"/>
                              <w:szCs w:val="18"/>
                            </w:rPr>
                            <w:br/>
                            <w:t xml:space="preserve">E-post: </w:t>
                          </w:r>
                          <w:hyperlink r:id="rId14" w:history="1">
                            <w:r w:rsidRPr="00D361BD">
                              <w:rPr>
                                <w:rStyle w:val="Hyperkobling"/>
                                <w:color w:val="003283"/>
                                <w:sz w:val="18"/>
                                <w:szCs w:val="18"/>
                              </w:rPr>
                              <w:t>xx@xx.xx</w:t>
                            </w:r>
                          </w:hyperlink>
                          <w:r w:rsidRPr="00D361BD">
                            <w:rPr>
                              <w:color w:val="003283"/>
                              <w:sz w:val="18"/>
                              <w:szCs w:val="18"/>
                            </w:rPr>
                            <w:br/>
                            <w:t>Telefon: XXX XX XXX</w:t>
                          </w:r>
                          <w:r w:rsidRPr="00D361BD">
                            <w:rPr>
                              <w:color w:val="003283"/>
                              <w:sz w:val="18"/>
                              <w:szCs w:val="18"/>
                            </w:rPr>
                            <w:br/>
                            <w:t>Org.nr: XXX XXX XXX</w:t>
                          </w:r>
                        </w:p>
                      </w:txbxContent>
                    </v:textbox>
                  </v:shape>
                </w:pict>
              </mc:Fallback>
            </mc:AlternateContent>
          </w:r>
          <w:r w:rsidRPr="008E7000">
            <w:rPr>
              <w:noProof/>
              <w:lang w:eastAsia="nb-NO"/>
            </w:rPr>
            <mc:AlternateContent>
              <mc:Choice Requires="wps">
                <w:drawing>
                  <wp:anchor distT="0" distB="0" distL="114300" distR="114300" simplePos="0" relativeHeight="251658242" behindDoc="0" locked="0" layoutInCell="1" allowOverlap="1" wp14:anchorId="6955CCE0" wp14:editId="2ED74223">
                    <wp:simplePos x="0" y="0"/>
                    <wp:positionH relativeFrom="column">
                      <wp:posOffset>-344252</wp:posOffset>
                    </wp:positionH>
                    <wp:positionV relativeFrom="paragraph">
                      <wp:posOffset>5626431</wp:posOffset>
                    </wp:positionV>
                    <wp:extent cx="2766060" cy="1656271"/>
                    <wp:effectExtent l="0" t="0" r="0" b="1270"/>
                    <wp:wrapNone/>
                    <wp:docPr id="5" name="Tekstboks 5"/>
                    <wp:cNvGraphicFramePr/>
                    <a:graphic xmlns:a="http://schemas.openxmlformats.org/drawingml/2006/main">
                      <a:graphicData uri="http://schemas.microsoft.com/office/word/2010/wordprocessingShape">
                        <wps:wsp>
                          <wps:cNvSpPr txBox="1"/>
                          <wps:spPr>
                            <a:xfrm>
                              <a:off x="0" y="0"/>
                              <a:ext cx="2766060" cy="1656271"/>
                            </a:xfrm>
                            <a:prstGeom prst="rect">
                              <a:avLst/>
                            </a:prstGeom>
                            <a:solidFill>
                              <a:schemeClr val="lt1"/>
                            </a:solidFill>
                            <a:ln w="6350">
                              <a:noFill/>
                            </a:ln>
                          </wps:spPr>
                          <wps:txbx>
                            <w:txbxContent>
                              <w:p w14:paraId="793176CB" w14:textId="77777777" w:rsidR="00C866F4" w:rsidRDefault="00C866F4" w:rsidP="00C866F4">
                                <w:pPr>
                                  <w:rPr>
                                    <w:color w:val="003283"/>
                                    <w:sz w:val="18"/>
                                    <w:szCs w:val="18"/>
                                  </w:rPr>
                                </w:pPr>
                                <w:r w:rsidRPr="00D361BD">
                                  <w:rPr>
                                    <w:color w:val="003283"/>
                                    <w:sz w:val="18"/>
                                    <w:szCs w:val="18"/>
                                  </w:rPr>
                                  <w:t>Avtaleforvalter Sykehusinnkjøp HF:</w:t>
                                </w:r>
                                <w:r>
                                  <w:rPr>
                                    <w:color w:val="003283"/>
                                    <w:sz w:val="18"/>
                                    <w:szCs w:val="18"/>
                                  </w:rPr>
                                  <w:t xml:space="preserve"> </w:t>
                                </w:r>
                                <w:r w:rsidRPr="00D361BD">
                                  <w:rPr>
                                    <w:color w:val="003283"/>
                                    <w:sz w:val="18"/>
                                    <w:szCs w:val="18"/>
                                  </w:rPr>
                                  <w:t>[</w:t>
                                </w:r>
                                <w:r>
                                  <w:rPr>
                                    <w:color w:val="003283"/>
                                    <w:sz w:val="18"/>
                                    <w:szCs w:val="18"/>
                                  </w:rPr>
                                  <w:t>…</w:t>
                                </w:r>
                                <w:r w:rsidRPr="00D361BD">
                                  <w:rPr>
                                    <w:color w:val="003283"/>
                                    <w:sz w:val="18"/>
                                    <w:szCs w:val="18"/>
                                  </w:rPr>
                                  <w:t>]</w:t>
                                </w:r>
                                <w:r w:rsidRPr="00D361BD">
                                  <w:rPr>
                                    <w:color w:val="003283"/>
                                    <w:sz w:val="18"/>
                                    <w:szCs w:val="18"/>
                                  </w:rPr>
                                  <w:br/>
                                  <w:t xml:space="preserve">E-post: </w:t>
                                </w:r>
                                <w:r w:rsidRPr="00412A24">
                                  <w:rPr>
                                    <w:color w:val="003283"/>
                                    <w:sz w:val="18"/>
                                    <w:szCs w:val="18"/>
                                  </w:rPr>
                                  <w:t>[…]</w:t>
                                </w:r>
                                <w:r>
                                  <w:br/>
                                </w:r>
                                <w:r w:rsidRPr="00D361BD">
                                  <w:rPr>
                                    <w:color w:val="003283"/>
                                    <w:sz w:val="18"/>
                                    <w:szCs w:val="18"/>
                                  </w:rPr>
                                  <w:t xml:space="preserve">Telefon: </w:t>
                                </w:r>
                                <w:r>
                                  <w:rPr>
                                    <w:color w:val="003283"/>
                                    <w:sz w:val="18"/>
                                    <w:szCs w:val="18"/>
                                  </w:rPr>
                                  <w:t>[…]</w:t>
                                </w:r>
                                <w:r w:rsidRPr="00D361BD">
                                  <w:rPr>
                                    <w:color w:val="003283"/>
                                    <w:sz w:val="18"/>
                                    <w:szCs w:val="18"/>
                                  </w:rPr>
                                  <w:br/>
                                  <w:t>Avtalenummer:</w:t>
                                </w:r>
                                <w:r>
                                  <w:rPr>
                                    <w:color w:val="003283"/>
                                    <w:sz w:val="18"/>
                                    <w:szCs w:val="18"/>
                                  </w:rPr>
                                  <w:t xml:space="preserve"> </w:t>
                                </w:r>
                                <w:r w:rsidRPr="00D361BD">
                                  <w:rPr>
                                    <w:color w:val="003283"/>
                                    <w:sz w:val="18"/>
                                    <w:szCs w:val="18"/>
                                  </w:rPr>
                                  <w:t>[</w:t>
                                </w:r>
                                <w:r>
                                  <w:rPr>
                                    <w:color w:val="003283"/>
                                    <w:sz w:val="18"/>
                                    <w:szCs w:val="18"/>
                                  </w:rPr>
                                  <w:t>…</w:t>
                                </w:r>
                                <w:r w:rsidRPr="00D361BD">
                                  <w:rPr>
                                    <w:color w:val="003283"/>
                                    <w:sz w:val="18"/>
                                    <w:szCs w:val="18"/>
                                  </w:rPr>
                                  <w:t>]</w:t>
                                </w:r>
                              </w:p>
                              <w:p w14:paraId="79A73B42" w14:textId="77777777" w:rsidR="00C866F4" w:rsidRDefault="00C866F4" w:rsidP="00C866F4">
                                <w:pPr>
                                  <w:rPr>
                                    <w:color w:val="003283"/>
                                    <w:sz w:val="18"/>
                                    <w:szCs w:val="18"/>
                                  </w:rPr>
                                </w:pPr>
                              </w:p>
                              <w:p w14:paraId="1F995A60" w14:textId="77777777" w:rsidR="00C866F4" w:rsidRPr="00A828DF" w:rsidRDefault="00C866F4" w:rsidP="00C866F4">
                                <w:pPr>
                                  <w:rPr>
                                    <w:color w:val="003283"/>
                                    <w:sz w:val="32"/>
                                    <w:szCs w:val="32"/>
                                  </w:rPr>
                                </w:pPr>
                                <w:r w:rsidRPr="00A828DF">
                                  <w:rPr>
                                    <w:color w:val="003283"/>
                                    <w:sz w:val="32"/>
                                    <w:szCs w:val="32"/>
                                  </w:rPr>
                                  <w:t>Avtalen er signert elektronisk</w:t>
                                </w:r>
                              </w:p>
                              <w:p w14:paraId="592CD10B" w14:textId="77777777" w:rsidR="00C866F4" w:rsidRPr="00D361BD" w:rsidRDefault="00C866F4" w:rsidP="00C866F4">
                                <w:pPr>
                                  <w:rPr>
                                    <w:color w:val="003283"/>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5CCE0" id="Tekstboks 5" o:spid="_x0000_s1028" type="#_x0000_t202" style="position:absolute;margin-left:-27.1pt;margin-top:443.05pt;width:217.8pt;height:13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" fillcolor="white [3201]" stroked="f" strokeweight=".5pt">
                    <v:textbox>
                      <w:txbxContent>
                        <w:p w14:paraId="793176CB" w14:textId="77777777" w:rsidR="00C866F4" w:rsidRDefault="00C866F4" w:rsidP="00C866F4">
                          <w:pPr>
                            <w:rPr>
                              <w:color w:val="003283"/>
                              <w:sz w:val="18"/>
                              <w:szCs w:val="18"/>
                            </w:rPr>
                          </w:pPr>
                          <w:r w:rsidRPr="00D361BD">
                            <w:rPr>
                              <w:color w:val="003283"/>
                              <w:sz w:val="18"/>
                              <w:szCs w:val="18"/>
                            </w:rPr>
                            <w:t>Avtaleforvalter Sykehusinnkjøp HF:</w:t>
                          </w:r>
                          <w:r>
                            <w:rPr>
                              <w:color w:val="003283"/>
                              <w:sz w:val="18"/>
                              <w:szCs w:val="18"/>
                            </w:rPr>
                            <w:t xml:space="preserve"> </w:t>
                          </w:r>
                          <w:r w:rsidRPr="00D361BD">
                            <w:rPr>
                              <w:color w:val="003283"/>
                              <w:sz w:val="18"/>
                              <w:szCs w:val="18"/>
                            </w:rPr>
                            <w:t>[</w:t>
                          </w:r>
                          <w:r>
                            <w:rPr>
                              <w:color w:val="003283"/>
                              <w:sz w:val="18"/>
                              <w:szCs w:val="18"/>
                            </w:rPr>
                            <w:t>…</w:t>
                          </w:r>
                          <w:r w:rsidRPr="00D361BD">
                            <w:rPr>
                              <w:color w:val="003283"/>
                              <w:sz w:val="18"/>
                              <w:szCs w:val="18"/>
                            </w:rPr>
                            <w:t>]</w:t>
                          </w:r>
                          <w:r w:rsidRPr="00D361BD">
                            <w:rPr>
                              <w:color w:val="003283"/>
                              <w:sz w:val="18"/>
                              <w:szCs w:val="18"/>
                            </w:rPr>
                            <w:br/>
                            <w:t xml:space="preserve">E-post: </w:t>
                          </w:r>
                          <w:r w:rsidRPr="00412A24">
                            <w:rPr>
                              <w:color w:val="003283"/>
                              <w:sz w:val="18"/>
                              <w:szCs w:val="18"/>
                            </w:rPr>
                            <w:t>[…]</w:t>
                          </w:r>
                          <w:r>
                            <w:br/>
                          </w:r>
                          <w:r w:rsidRPr="00D361BD">
                            <w:rPr>
                              <w:color w:val="003283"/>
                              <w:sz w:val="18"/>
                              <w:szCs w:val="18"/>
                            </w:rPr>
                            <w:t xml:space="preserve">Telefon: </w:t>
                          </w:r>
                          <w:r>
                            <w:rPr>
                              <w:color w:val="003283"/>
                              <w:sz w:val="18"/>
                              <w:szCs w:val="18"/>
                            </w:rPr>
                            <w:t>[…]</w:t>
                          </w:r>
                          <w:r w:rsidRPr="00D361BD">
                            <w:rPr>
                              <w:color w:val="003283"/>
                              <w:sz w:val="18"/>
                              <w:szCs w:val="18"/>
                            </w:rPr>
                            <w:br/>
                            <w:t>Avtalenummer:</w:t>
                          </w:r>
                          <w:r>
                            <w:rPr>
                              <w:color w:val="003283"/>
                              <w:sz w:val="18"/>
                              <w:szCs w:val="18"/>
                            </w:rPr>
                            <w:t xml:space="preserve"> </w:t>
                          </w:r>
                          <w:r w:rsidRPr="00D361BD">
                            <w:rPr>
                              <w:color w:val="003283"/>
                              <w:sz w:val="18"/>
                              <w:szCs w:val="18"/>
                            </w:rPr>
                            <w:t>[</w:t>
                          </w:r>
                          <w:r>
                            <w:rPr>
                              <w:color w:val="003283"/>
                              <w:sz w:val="18"/>
                              <w:szCs w:val="18"/>
                            </w:rPr>
                            <w:t>…</w:t>
                          </w:r>
                          <w:r w:rsidRPr="00D361BD">
                            <w:rPr>
                              <w:color w:val="003283"/>
                              <w:sz w:val="18"/>
                              <w:szCs w:val="18"/>
                            </w:rPr>
                            <w:t>]</w:t>
                          </w:r>
                        </w:p>
                        <w:p w14:paraId="79A73B42" w14:textId="77777777" w:rsidR="00C866F4" w:rsidRDefault="00C866F4" w:rsidP="00C866F4">
                          <w:pPr>
                            <w:rPr>
                              <w:color w:val="003283"/>
                              <w:sz w:val="18"/>
                              <w:szCs w:val="18"/>
                            </w:rPr>
                          </w:pPr>
                        </w:p>
                        <w:p w14:paraId="1F995A60" w14:textId="77777777" w:rsidR="00C866F4" w:rsidRPr="00A828DF" w:rsidRDefault="00C866F4" w:rsidP="00C866F4">
                          <w:pPr>
                            <w:rPr>
                              <w:color w:val="003283"/>
                              <w:sz w:val="32"/>
                              <w:szCs w:val="32"/>
                            </w:rPr>
                          </w:pPr>
                          <w:r w:rsidRPr="00A828DF">
                            <w:rPr>
                              <w:color w:val="003283"/>
                              <w:sz w:val="32"/>
                              <w:szCs w:val="32"/>
                            </w:rPr>
                            <w:t>Avtalen er signert elektronisk</w:t>
                          </w:r>
                        </w:p>
                        <w:p w14:paraId="592CD10B" w14:textId="77777777" w:rsidR="00C866F4" w:rsidRPr="00D361BD" w:rsidRDefault="00C866F4" w:rsidP="00C866F4">
                          <w:pPr>
                            <w:rPr>
                              <w:color w:val="003283"/>
                              <w:sz w:val="18"/>
                              <w:szCs w:val="18"/>
                            </w:rPr>
                          </w:pPr>
                        </w:p>
                      </w:txbxContent>
                    </v:textbox>
                  </v:shape>
                </w:pict>
              </mc:Fallback>
            </mc:AlternateContent>
          </w:r>
          <w:r w:rsidR="00B265D9">
            <w:rPr>
              <w:noProof/>
            </w:rPr>
            <mc:AlternateContent>
              <mc:Choice Requires="wps">
                <w:drawing>
                  <wp:anchor distT="45720" distB="45720" distL="114300" distR="114300" simplePos="0" relativeHeight="251658241" behindDoc="0" locked="0" layoutInCell="1" allowOverlap="1" wp14:anchorId="6DDE3716" wp14:editId="1499DC3C">
                    <wp:simplePos x="0" y="0"/>
                    <wp:positionH relativeFrom="margin">
                      <wp:posOffset>-264795</wp:posOffset>
                    </wp:positionH>
                    <wp:positionV relativeFrom="page">
                      <wp:posOffset>9095854</wp:posOffset>
                    </wp:positionV>
                    <wp:extent cx="6088380" cy="565150"/>
                    <wp:effectExtent l="0" t="0" r="0" b="6350"/>
                    <wp:wrapSquare wrapText="bothSides"/>
                    <wp:docPr id="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565150"/>
                            </a:xfrm>
                            <a:prstGeom prst="rect">
                              <a:avLst/>
                            </a:prstGeom>
                            <a:noFill/>
                            <a:ln w="9525">
                              <a:noFill/>
                              <a:miter lim="800000"/>
                              <a:headEnd/>
                              <a:tailEnd/>
                            </a:ln>
                          </wps:spPr>
                          <wps:txbx>
                            <w:txbxContent>
                              <w:p w14:paraId="6D98A8A6" w14:textId="77777777" w:rsidR="00D06D4D" w:rsidRDefault="00D06D4D" w:rsidP="007661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E3716" id="Tekstboks 2" o:spid="_x0000_s1029" type="#_x0000_t202" style="position:absolute;margin-left:-20.85pt;margin-top:716.2pt;width:479.4pt;height:44.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" filled="f" stroked="f">
                    <v:textbox>
                      <w:txbxContent>
                        <w:p w14:paraId="6D98A8A6" w14:textId="77777777" w:rsidR="00D06D4D" w:rsidRDefault="00D06D4D" w:rsidP="00766137"/>
                      </w:txbxContent>
                    </v:textbox>
                    <w10:wrap type="square" anchorx="margin" anchory="page"/>
                  </v:shape>
                </w:pict>
              </mc:Fallback>
            </mc:AlternateContent>
          </w:r>
          <w:r w:rsidR="00D06D4D">
            <w:br w:type="page"/>
          </w:r>
        </w:p>
      </w:sdtContent>
    </w:sdt>
    <w:sdt>
      <w:sdtPr>
        <w:rPr>
          <w:rFonts w:asciiTheme="minorHAnsi" w:eastAsiaTheme="minorHAnsi" w:hAnsiTheme="minorHAnsi" w:cstheme="minorBidi"/>
          <w:color w:val="auto"/>
          <w:sz w:val="22"/>
          <w:szCs w:val="22"/>
        </w:rPr>
        <w:id w:val="-1078585289"/>
        <w:docPartObj>
          <w:docPartGallery w:val="Table of Contents"/>
          <w:docPartUnique/>
        </w:docPartObj>
      </w:sdtPr>
      <w:sdtEndPr>
        <w:rPr>
          <w:b/>
          <w:bCs/>
        </w:rPr>
      </w:sdtEndPr>
      <w:sdtContent>
        <w:p w14:paraId="7DEA44BB" w14:textId="692231C2" w:rsidR="009E7876" w:rsidRDefault="009E7876" w:rsidP="00002439">
          <w:pPr>
            <w:pStyle w:val="Overskriftforinnholdsfortegnelse"/>
            <w:numPr>
              <w:ilvl w:val="0"/>
              <w:numId w:val="0"/>
            </w:numPr>
            <w:ind w:left="432" w:hanging="432"/>
          </w:pPr>
          <w:r>
            <w:t>Innholdsfortegnelse</w:t>
          </w:r>
        </w:p>
        <w:p w14:paraId="177DBEB7" w14:textId="28BE0349" w:rsidR="00842AD4" w:rsidRDefault="009E7876">
          <w:pPr>
            <w:pStyle w:val="INNH1"/>
            <w:tabs>
              <w:tab w:val="left" w:pos="440"/>
              <w:tab w:val="right" w:leader="dot" w:pos="9016"/>
            </w:tabs>
            <w:rPr>
              <w:rFonts w:eastAsiaTheme="minorEastAsia"/>
              <w:noProof/>
              <w:lang w:eastAsia="nb-NO"/>
            </w:rPr>
          </w:pPr>
          <w:r>
            <w:fldChar w:fldCharType="begin"/>
          </w:r>
          <w:r>
            <w:instrText xml:space="preserve"> TOC \o "1-3" \h \z \u </w:instrText>
          </w:r>
          <w:r>
            <w:fldChar w:fldCharType="separate"/>
          </w:r>
          <w:hyperlink w:anchor="_Toc98920909" w:history="1">
            <w:r w:rsidR="00842AD4" w:rsidRPr="00515A18">
              <w:rPr>
                <w:rStyle w:val="Hyperkobling"/>
                <w:noProof/>
              </w:rPr>
              <w:t>1</w:t>
            </w:r>
            <w:r w:rsidR="00842AD4">
              <w:rPr>
                <w:rFonts w:eastAsiaTheme="minorEastAsia"/>
                <w:noProof/>
                <w:lang w:eastAsia="nb-NO"/>
              </w:rPr>
              <w:tab/>
            </w:r>
            <w:r w:rsidR="00842AD4" w:rsidRPr="00515A18">
              <w:rPr>
                <w:rStyle w:val="Hyperkobling"/>
                <w:noProof/>
              </w:rPr>
              <w:t>Alminnelige bestemmelser</w:t>
            </w:r>
            <w:r w:rsidR="00842AD4">
              <w:rPr>
                <w:noProof/>
                <w:webHidden/>
              </w:rPr>
              <w:tab/>
            </w:r>
            <w:r w:rsidR="00842AD4">
              <w:rPr>
                <w:noProof/>
                <w:webHidden/>
              </w:rPr>
              <w:fldChar w:fldCharType="begin"/>
            </w:r>
            <w:r w:rsidR="00842AD4">
              <w:rPr>
                <w:noProof/>
                <w:webHidden/>
              </w:rPr>
              <w:instrText xml:space="preserve"> PAGEREF _Toc98920909 \h </w:instrText>
            </w:r>
            <w:r w:rsidR="00842AD4">
              <w:rPr>
                <w:noProof/>
                <w:webHidden/>
              </w:rPr>
            </w:r>
            <w:r w:rsidR="00842AD4">
              <w:rPr>
                <w:noProof/>
                <w:webHidden/>
              </w:rPr>
              <w:fldChar w:fldCharType="separate"/>
            </w:r>
            <w:r w:rsidR="00842AD4">
              <w:rPr>
                <w:noProof/>
                <w:webHidden/>
              </w:rPr>
              <w:t>4</w:t>
            </w:r>
            <w:r w:rsidR="00842AD4">
              <w:rPr>
                <w:noProof/>
                <w:webHidden/>
              </w:rPr>
              <w:fldChar w:fldCharType="end"/>
            </w:r>
          </w:hyperlink>
        </w:p>
        <w:p w14:paraId="4E0A3CA9" w14:textId="7D33A058" w:rsidR="00842AD4" w:rsidRDefault="00E06F25">
          <w:pPr>
            <w:pStyle w:val="INNH2"/>
            <w:tabs>
              <w:tab w:val="left" w:pos="880"/>
              <w:tab w:val="right" w:leader="dot" w:pos="9016"/>
            </w:tabs>
            <w:rPr>
              <w:rFonts w:eastAsiaTheme="minorEastAsia"/>
              <w:noProof/>
              <w:lang w:eastAsia="nb-NO"/>
            </w:rPr>
          </w:pPr>
          <w:hyperlink w:anchor="_Toc98920910" w:history="1">
            <w:r w:rsidR="00842AD4" w:rsidRPr="00515A18">
              <w:rPr>
                <w:rStyle w:val="Hyperkobling"/>
                <w:noProof/>
              </w:rPr>
              <w:t>1.1</w:t>
            </w:r>
            <w:r w:rsidR="00842AD4">
              <w:rPr>
                <w:rFonts w:eastAsiaTheme="minorEastAsia"/>
                <w:noProof/>
                <w:lang w:eastAsia="nb-NO"/>
              </w:rPr>
              <w:tab/>
            </w:r>
            <w:r w:rsidR="00842AD4" w:rsidRPr="00515A18">
              <w:rPr>
                <w:rStyle w:val="Hyperkobling"/>
                <w:noProof/>
              </w:rPr>
              <w:t>Avtalens parter og kontaktpersoner</w:t>
            </w:r>
            <w:r w:rsidR="00842AD4">
              <w:rPr>
                <w:noProof/>
                <w:webHidden/>
              </w:rPr>
              <w:tab/>
            </w:r>
            <w:r w:rsidR="00842AD4">
              <w:rPr>
                <w:noProof/>
                <w:webHidden/>
              </w:rPr>
              <w:fldChar w:fldCharType="begin"/>
            </w:r>
            <w:r w:rsidR="00842AD4">
              <w:rPr>
                <w:noProof/>
                <w:webHidden/>
              </w:rPr>
              <w:instrText xml:space="preserve"> PAGEREF _Toc98920910 \h </w:instrText>
            </w:r>
            <w:r w:rsidR="00842AD4">
              <w:rPr>
                <w:noProof/>
                <w:webHidden/>
              </w:rPr>
            </w:r>
            <w:r w:rsidR="00842AD4">
              <w:rPr>
                <w:noProof/>
                <w:webHidden/>
              </w:rPr>
              <w:fldChar w:fldCharType="separate"/>
            </w:r>
            <w:r w:rsidR="00842AD4">
              <w:rPr>
                <w:noProof/>
                <w:webHidden/>
              </w:rPr>
              <w:t>4</w:t>
            </w:r>
            <w:r w:rsidR="00842AD4">
              <w:rPr>
                <w:noProof/>
                <w:webHidden/>
              </w:rPr>
              <w:fldChar w:fldCharType="end"/>
            </w:r>
          </w:hyperlink>
        </w:p>
        <w:p w14:paraId="79C5F27D" w14:textId="68F5B1A4" w:rsidR="00842AD4" w:rsidRDefault="00E06F25">
          <w:pPr>
            <w:pStyle w:val="INNH2"/>
            <w:tabs>
              <w:tab w:val="left" w:pos="880"/>
              <w:tab w:val="right" w:leader="dot" w:pos="9016"/>
            </w:tabs>
            <w:rPr>
              <w:rFonts w:eastAsiaTheme="minorEastAsia"/>
              <w:noProof/>
              <w:lang w:eastAsia="nb-NO"/>
            </w:rPr>
          </w:pPr>
          <w:hyperlink w:anchor="_Toc98920911" w:history="1">
            <w:r w:rsidR="00842AD4" w:rsidRPr="00515A18">
              <w:rPr>
                <w:rStyle w:val="Hyperkobling"/>
                <w:noProof/>
              </w:rPr>
              <w:t>1.2</w:t>
            </w:r>
            <w:r w:rsidR="00842AD4">
              <w:rPr>
                <w:rFonts w:eastAsiaTheme="minorEastAsia"/>
                <w:noProof/>
                <w:lang w:eastAsia="nb-NO"/>
              </w:rPr>
              <w:tab/>
            </w:r>
            <w:r w:rsidR="00842AD4" w:rsidRPr="00515A18">
              <w:rPr>
                <w:rStyle w:val="Hyperkobling"/>
                <w:noProof/>
              </w:rPr>
              <w:t>Avtalens formål og omfang</w:t>
            </w:r>
            <w:r w:rsidR="00842AD4">
              <w:rPr>
                <w:noProof/>
                <w:webHidden/>
              </w:rPr>
              <w:tab/>
            </w:r>
            <w:r w:rsidR="00842AD4">
              <w:rPr>
                <w:noProof/>
                <w:webHidden/>
              </w:rPr>
              <w:fldChar w:fldCharType="begin"/>
            </w:r>
            <w:r w:rsidR="00842AD4">
              <w:rPr>
                <w:noProof/>
                <w:webHidden/>
              </w:rPr>
              <w:instrText xml:space="preserve"> PAGEREF _Toc98920911 \h </w:instrText>
            </w:r>
            <w:r w:rsidR="00842AD4">
              <w:rPr>
                <w:noProof/>
                <w:webHidden/>
              </w:rPr>
            </w:r>
            <w:r w:rsidR="00842AD4">
              <w:rPr>
                <w:noProof/>
                <w:webHidden/>
              </w:rPr>
              <w:fldChar w:fldCharType="separate"/>
            </w:r>
            <w:r w:rsidR="00842AD4">
              <w:rPr>
                <w:noProof/>
                <w:webHidden/>
              </w:rPr>
              <w:t>5</w:t>
            </w:r>
            <w:r w:rsidR="00842AD4">
              <w:rPr>
                <w:noProof/>
                <w:webHidden/>
              </w:rPr>
              <w:fldChar w:fldCharType="end"/>
            </w:r>
          </w:hyperlink>
        </w:p>
        <w:p w14:paraId="39F4901C" w14:textId="17EBC75F" w:rsidR="00842AD4" w:rsidRDefault="00E06F25">
          <w:pPr>
            <w:pStyle w:val="INNH2"/>
            <w:tabs>
              <w:tab w:val="left" w:pos="880"/>
              <w:tab w:val="right" w:leader="dot" w:pos="9016"/>
            </w:tabs>
            <w:rPr>
              <w:rFonts w:eastAsiaTheme="minorEastAsia"/>
              <w:noProof/>
              <w:lang w:eastAsia="nb-NO"/>
            </w:rPr>
          </w:pPr>
          <w:hyperlink w:anchor="_Toc98920912" w:history="1">
            <w:r w:rsidR="00842AD4" w:rsidRPr="00515A18">
              <w:rPr>
                <w:rStyle w:val="Hyperkobling"/>
                <w:noProof/>
              </w:rPr>
              <w:t>1.3</w:t>
            </w:r>
            <w:r w:rsidR="00842AD4">
              <w:rPr>
                <w:rFonts w:eastAsiaTheme="minorEastAsia"/>
                <w:noProof/>
                <w:lang w:eastAsia="nb-NO"/>
              </w:rPr>
              <w:tab/>
            </w:r>
            <w:r w:rsidR="00842AD4" w:rsidRPr="00515A18">
              <w:rPr>
                <w:rStyle w:val="Hyperkobling"/>
                <w:noProof/>
              </w:rPr>
              <w:t>Avtaledokumenter og tolkningsregler</w:t>
            </w:r>
            <w:r w:rsidR="00842AD4">
              <w:rPr>
                <w:noProof/>
                <w:webHidden/>
              </w:rPr>
              <w:tab/>
            </w:r>
            <w:r w:rsidR="00842AD4">
              <w:rPr>
                <w:noProof/>
                <w:webHidden/>
              </w:rPr>
              <w:fldChar w:fldCharType="begin"/>
            </w:r>
            <w:r w:rsidR="00842AD4">
              <w:rPr>
                <w:noProof/>
                <w:webHidden/>
              </w:rPr>
              <w:instrText xml:space="preserve"> PAGEREF _Toc98920912 \h </w:instrText>
            </w:r>
            <w:r w:rsidR="00842AD4">
              <w:rPr>
                <w:noProof/>
                <w:webHidden/>
              </w:rPr>
            </w:r>
            <w:r w:rsidR="00842AD4">
              <w:rPr>
                <w:noProof/>
                <w:webHidden/>
              </w:rPr>
              <w:fldChar w:fldCharType="separate"/>
            </w:r>
            <w:r w:rsidR="00842AD4">
              <w:rPr>
                <w:noProof/>
                <w:webHidden/>
              </w:rPr>
              <w:t>5</w:t>
            </w:r>
            <w:r w:rsidR="00842AD4">
              <w:rPr>
                <w:noProof/>
                <w:webHidden/>
              </w:rPr>
              <w:fldChar w:fldCharType="end"/>
            </w:r>
          </w:hyperlink>
        </w:p>
        <w:p w14:paraId="76494ED2" w14:textId="17849FF9" w:rsidR="00842AD4" w:rsidRDefault="00E06F25">
          <w:pPr>
            <w:pStyle w:val="INNH2"/>
            <w:tabs>
              <w:tab w:val="left" w:pos="880"/>
              <w:tab w:val="right" w:leader="dot" w:pos="9016"/>
            </w:tabs>
            <w:rPr>
              <w:rFonts w:eastAsiaTheme="minorEastAsia"/>
              <w:noProof/>
              <w:lang w:eastAsia="nb-NO"/>
            </w:rPr>
          </w:pPr>
          <w:hyperlink w:anchor="_Toc98920913" w:history="1">
            <w:r w:rsidR="00842AD4" w:rsidRPr="00515A18">
              <w:rPr>
                <w:rStyle w:val="Hyperkobling"/>
                <w:noProof/>
              </w:rPr>
              <w:t>1.4</w:t>
            </w:r>
            <w:r w:rsidR="00842AD4">
              <w:rPr>
                <w:rFonts w:eastAsiaTheme="minorEastAsia"/>
                <w:noProof/>
                <w:lang w:eastAsia="nb-NO"/>
              </w:rPr>
              <w:tab/>
            </w:r>
            <w:r w:rsidR="00842AD4" w:rsidRPr="00515A18">
              <w:rPr>
                <w:rStyle w:val="Hyperkobling"/>
                <w:noProof/>
              </w:rPr>
              <w:t>Avtaleperiode, forlengelse og oppsigelse</w:t>
            </w:r>
            <w:r w:rsidR="00842AD4">
              <w:rPr>
                <w:noProof/>
                <w:webHidden/>
              </w:rPr>
              <w:tab/>
            </w:r>
            <w:r w:rsidR="00842AD4">
              <w:rPr>
                <w:noProof/>
                <w:webHidden/>
              </w:rPr>
              <w:fldChar w:fldCharType="begin"/>
            </w:r>
            <w:r w:rsidR="00842AD4">
              <w:rPr>
                <w:noProof/>
                <w:webHidden/>
              </w:rPr>
              <w:instrText xml:space="preserve"> PAGEREF _Toc98920913 \h </w:instrText>
            </w:r>
            <w:r w:rsidR="00842AD4">
              <w:rPr>
                <w:noProof/>
                <w:webHidden/>
              </w:rPr>
            </w:r>
            <w:r w:rsidR="00842AD4">
              <w:rPr>
                <w:noProof/>
                <w:webHidden/>
              </w:rPr>
              <w:fldChar w:fldCharType="separate"/>
            </w:r>
            <w:r w:rsidR="00842AD4">
              <w:rPr>
                <w:noProof/>
                <w:webHidden/>
              </w:rPr>
              <w:t>6</w:t>
            </w:r>
            <w:r w:rsidR="00842AD4">
              <w:rPr>
                <w:noProof/>
                <w:webHidden/>
              </w:rPr>
              <w:fldChar w:fldCharType="end"/>
            </w:r>
          </w:hyperlink>
        </w:p>
        <w:p w14:paraId="7561C785" w14:textId="3385BDEF" w:rsidR="00842AD4" w:rsidRDefault="00E06F25">
          <w:pPr>
            <w:pStyle w:val="INNH2"/>
            <w:tabs>
              <w:tab w:val="left" w:pos="880"/>
              <w:tab w:val="right" w:leader="dot" w:pos="9016"/>
            </w:tabs>
            <w:rPr>
              <w:rFonts w:eastAsiaTheme="minorEastAsia"/>
              <w:noProof/>
              <w:lang w:eastAsia="nb-NO"/>
            </w:rPr>
          </w:pPr>
          <w:hyperlink w:anchor="_Toc98920914" w:history="1">
            <w:r w:rsidR="00842AD4" w:rsidRPr="00515A18">
              <w:rPr>
                <w:rStyle w:val="Hyperkobling"/>
                <w:noProof/>
              </w:rPr>
              <w:t>1.5</w:t>
            </w:r>
            <w:r w:rsidR="00842AD4">
              <w:rPr>
                <w:rFonts w:eastAsiaTheme="minorEastAsia"/>
                <w:noProof/>
                <w:lang w:eastAsia="nb-NO"/>
              </w:rPr>
              <w:tab/>
            </w:r>
            <w:r w:rsidR="00842AD4" w:rsidRPr="00515A18">
              <w:rPr>
                <w:rStyle w:val="Hyperkobling"/>
                <w:noProof/>
              </w:rPr>
              <w:t>Transport av Avtalen</w:t>
            </w:r>
            <w:r w:rsidR="00842AD4">
              <w:rPr>
                <w:noProof/>
                <w:webHidden/>
              </w:rPr>
              <w:tab/>
            </w:r>
            <w:r w:rsidR="00842AD4">
              <w:rPr>
                <w:noProof/>
                <w:webHidden/>
              </w:rPr>
              <w:fldChar w:fldCharType="begin"/>
            </w:r>
            <w:r w:rsidR="00842AD4">
              <w:rPr>
                <w:noProof/>
                <w:webHidden/>
              </w:rPr>
              <w:instrText xml:space="preserve"> PAGEREF _Toc98920914 \h </w:instrText>
            </w:r>
            <w:r w:rsidR="00842AD4">
              <w:rPr>
                <w:noProof/>
                <w:webHidden/>
              </w:rPr>
            </w:r>
            <w:r w:rsidR="00842AD4">
              <w:rPr>
                <w:noProof/>
                <w:webHidden/>
              </w:rPr>
              <w:fldChar w:fldCharType="separate"/>
            </w:r>
            <w:r w:rsidR="00842AD4">
              <w:rPr>
                <w:noProof/>
                <w:webHidden/>
              </w:rPr>
              <w:t>6</w:t>
            </w:r>
            <w:r w:rsidR="00842AD4">
              <w:rPr>
                <w:noProof/>
                <w:webHidden/>
              </w:rPr>
              <w:fldChar w:fldCharType="end"/>
            </w:r>
          </w:hyperlink>
        </w:p>
        <w:p w14:paraId="4330359F" w14:textId="3190E651" w:rsidR="00842AD4" w:rsidRDefault="00E06F25">
          <w:pPr>
            <w:pStyle w:val="INNH1"/>
            <w:tabs>
              <w:tab w:val="left" w:pos="440"/>
              <w:tab w:val="right" w:leader="dot" w:pos="9016"/>
            </w:tabs>
            <w:rPr>
              <w:rFonts w:eastAsiaTheme="minorEastAsia"/>
              <w:noProof/>
              <w:lang w:eastAsia="nb-NO"/>
            </w:rPr>
          </w:pPr>
          <w:hyperlink w:anchor="_Toc98920915" w:history="1">
            <w:r w:rsidR="00842AD4" w:rsidRPr="00515A18">
              <w:rPr>
                <w:rStyle w:val="Hyperkobling"/>
                <w:noProof/>
              </w:rPr>
              <w:t>2</w:t>
            </w:r>
            <w:r w:rsidR="00842AD4">
              <w:rPr>
                <w:rFonts w:eastAsiaTheme="minorEastAsia"/>
                <w:noProof/>
                <w:lang w:eastAsia="nb-NO"/>
              </w:rPr>
              <w:tab/>
            </w:r>
            <w:r w:rsidR="00842AD4" w:rsidRPr="00515A18">
              <w:rPr>
                <w:rStyle w:val="Hyperkobling"/>
                <w:noProof/>
              </w:rPr>
              <w:t>Avrop og bestilling</w:t>
            </w:r>
            <w:r w:rsidR="00842AD4">
              <w:rPr>
                <w:noProof/>
                <w:webHidden/>
              </w:rPr>
              <w:tab/>
            </w:r>
            <w:r w:rsidR="00842AD4">
              <w:rPr>
                <w:noProof/>
                <w:webHidden/>
              </w:rPr>
              <w:fldChar w:fldCharType="begin"/>
            </w:r>
            <w:r w:rsidR="00842AD4">
              <w:rPr>
                <w:noProof/>
                <w:webHidden/>
              </w:rPr>
              <w:instrText xml:space="preserve"> PAGEREF _Toc98920915 \h </w:instrText>
            </w:r>
            <w:r w:rsidR="00842AD4">
              <w:rPr>
                <w:noProof/>
                <w:webHidden/>
              </w:rPr>
            </w:r>
            <w:r w:rsidR="00842AD4">
              <w:rPr>
                <w:noProof/>
                <w:webHidden/>
              </w:rPr>
              <w:fldChar w:fldCharType="separate"/>
            </w:r>
            <w:r w:rsidR="00842AD4">
              <w:rPr>
                <w:noProof/>
                <w:webHidden/>
              </w:rPr>
              <w:t>7</w:t>
            </w:r>
            <w:r w:rsidR="00842AD4">
              <w:rPr>
                <w:noProof/>
                <w:webHidden/>
              </w:rPr>
              <w:fldChar w:fldCharType="end"/>
            </w:r>
          </w:hyperlink>
        </w:p>
        <w:p w14:paraId="2B85FBCA" w14:textId="2A00DF55" w:rsidR="00842AD4" w:rsidRDefault="00E06F25">
          <w:pPr>
            <w:pStyle w:val="INNH2"/>
            <w:tabs>
              <w:tab w:val="left" w:pos="880"/>
              <w:tab w:val="right" w:leader="dot" w:pos="9016"/>
            </w:tabs>
            <w:rPr>
              <w:rFonts w:eastAsiaTheme="minorEastAsia"/>
              <w:noProof/>
              <w:lang w:eastAsia="nb-NO"/>
            </w:rPr>
          </w:pPr>
          <w:hyperlink w:anchor="_Toc98920916" w:history="1">
            <w:r w:rsidR="00842AD4" w:rsidRPr="00515A18">
              <w:rPr>
                <w:rStyle w:val="Hyperkobling"/>
                <w:noProof/>
              </w:rPr>
              <w:t>2.1</w:t>
            </w:r>
            <w:r w:rsidR="00842AD4">
              <w:rPr>
                <w:rFonts w:eastAsiaTheme="minorEastAsia"/>
                <w:noProof/>
                <w:lang w:eastAsia="nb-NO"/>
              </w:rPr>
              <w:tab/>
            </w:r>
            <w:r w:rsidR="00842AD4" w:rsidRPr="00515A18">
              <w:rPr>
                <w:rStyle w:val="Hyperkobling"/>
                <w:noProof/>
              </w:rPr>
              <w:t>Avrop</w:t>
            </w:r>
            <w:r w:rsidR="00842AD4">
              <w:rPr>
                <w:noProof/>
                <w:webHidden/>
              </w:rPr>
              <w:tab/>
            </w:r>
            <w:r w:rsidR="00842AD4">
              <w:rPr>
                <w:noProof/>
                <w:webHidden/>
              </w:rPr>
              <w:fldChar w:fldCharType="begin"/>
            </w:r>
            <w:r w:rsidR="00842AD4">
              <w:rPr>
                <w:noProof/>
                <w:webHidden/>
              </w:rPr>
              <w:instrText xml:space="preserve"> PAGEREF _Toc98920916 \h </w:instrText>
            </w:r>
            <w:r w:rsidR="00842AD4">
              <w:rPr>
                <w:noProof/>
                <w:webHidden/>
              </w:rPr>
            </w:r>
            <w:r w:rsidR="00842AD4">
              <w:rPr>
                <w:noProof/>
                <w:webHidden/>
              </w:rPr>
              <w:fldChar w:fldCharType="separate"/>
            </w:r>
            <w:r w:rsidR="00842AD4">
              <w:rPr>
                <w:noProof/>
                <w:webHidden/>
              </w:rPr>
              <w:t>7</w:t>
            </w:r>
            <w:r w:rsidR="00842AD4">
              <w:rPr>
                <w:noProof/>
                <w:webHidden/>
              </w:rPr>
              <w:fldChar w:fldCharType="end"/>
            </w:r>
          </w:hyperlink>
        </w:p>
        <w:p w14:paraId="4E1944DB" w14:textId="2A88B13B" w:rsidR="00842AD4" w:rsidRDefault="00E06F25">
          <w:pPr>
            <w:pStyle w:val="INNH2"/>
            <w:tabs>
              <w:tab w:val="left" w:pos="880"/>
              <w:tab w:val="right" w:leader="dot" w:pos="9016"/>
            </w:tabs>
            <w:rPr>
              <w:rFonts w:eastAsiaTheme="minorEastAsia"/>
              <w:noProof/>
              <w:lang w:eastAsia="nb-NO"/>
            </w:rPr>
          </w:pPr>
          <w:hyperlink w:anchor="_Toc98920917" w:history="1">
            <w:r w:rsidR="00842AD4" w:rsidRPr="00515A18">
              <w:rPr>
                <w:rStyle w:val="Hyperkobling"/>
                <w:noProof/>
              </w:rPr>
              <w:t>2.2</w:t>
            </w:r>
            <w:r w:rsidR="00842AD4">
              <w:rPr>
                <w:rFonts w:eastAsiaTheme="minorEastAsia"/>
                <w:noProof/>
                <w:lang w:eastAsia="nb-NO"/>
              </w:rPr>
              <w:tab/>
            </w:r>
            <w:r w:rsidR="00842AD4" w:rsidRPr="00515A18">
              <w:rPr>
                <w:rStyle w:val="Hyperkobling"/>
                <w:noProof/>
              </w:rPr>
              <w:t>Unntak fra hovedregel om avrop</w:t>
            </w:r>
            <w:r w:rsidR="00842AD4">
              <w:rPr>
                <w:noProof/>
                <w:webHidden/>
              </w:rPr>
              <w:tab/>
            </w:r>
            <w:r w:rsidR="00842AD4">
              <w:rPr>
                <w:noProof/>
                <w:webHidden/>
              </w:rPr>
              <w:fldChar w:fldCharType="begin"/>
            </w:r>
            <w:r w:rsidR="00842AD4">
              <w:rPr>
                <w:noProof/>
                <w:webHidden/>
              </w:rPr>
              <w:instrText xml:space="preserve"> PAGEREF _Toc98920917 \h </w:instrText>
            </w:r>
            <w:r w:rsidR="00842AD4">
              <w:rPr>
                <w:noProof/>
                <w:webHidden/>
              </w:rPr>
            </w:r>
            <w:r w:rsidR="00842AD4">
              <w:rPr>
                <w:noProof/>
                <w:webHidden/>
              </w:rPr>
              <w:fldChar w:fldCharType="separate"/>
            </w:r>
            <w:r w:rsidR="00842AD4">
              <w:rPr>
                <w:noProof/>
                <w:webHidden/>
              </w:rPr>
              <w:t>7</w:t>
            </w:r>
            <w:r w:rsidR="00842AD4">
              <w:rPr>
                <w:noProof/>
                <w:webHidden/>
              </w:rPr>
              <w:fldChar w:fldCharType="end"/>
            </w:r>
          </w:hyperlink>
        </w:p>
        <w:p w14:paraId="3A73628C" w14:textId="18F8A12F" w:rsidR="00842AD4" w:rsidRDefault="00E06F25">
          <w:pPr>
            <w:pStyle w:val="INNH2"/>
            <w:tabs>
              <w:tab w:val="left" w:pos="880"/>
              <w:tab w:val="right" w:leader="dot" w:pos="9016"/>
            </w:tabs>
            <w:rPr>
              <w:rFonts w:eastAsiaTheme="minorEastAsia"/>
              <w:noProof/>
              <w:lang w:eastAsia="nb-NO"/>
            </w:rPr>
          </w:pPr>
          <w:hyperlink w:anchor="_Toc98920918" w:history="1">
            <w:r w:rsidR="00842AD4" w:rsidRPr="00515A18">
              <w:rPr>
                <w:rStyle w:val="Hyperkobling"/>
                <w:noProof/>
              </w:rPr>
              <w:t>2.3</w:t>
            </w:r>
            <w:r w:rsidR="00842AD4">
              <w:rPr>
                <w:rFonts w:eastAsiaTheme="minorEastAsia"/>
                <w:noProof/>
                <w:lang w:eastAsia="nb-NO"/>
              </w:rPr>
              <w:tab/>
            </w:r>
            <w:r w:rsidR="00842AD4" w:rsidRPr="00515A18">
              <w:rPr>
                <w:rStyle w:val="Hyperkobling"/>
                <w:noProof/>
              </w:rPr>
              <w:t>Bestilling</w:t>
            </w:r>
            <w:r w:rsidR="00842AD4">
              <w:rPr>
                <w:noProof/>
                <w:webHidden/>
              </w:rPr>
              <w:tab/>
            </w:r>
            <w:r w:rsidR="00842AD4">
              <w:rPr>
                <w:noProof/>
                <w:webHidden/>
              </w:rPr>
              <w:fldChar w:fldCharType="begin"/>
            </w:r>
            <w:r w:rsidR="00842AD4">
              <w:rPr>
                <w:noProof/>
                <w:webHidden/>
              </w:rPr>
              <w:instrText xml:space="preserve"> PAGEREF _Toc98920918 \h </w:instrText>
            </w:r>
            <w:r w:rsidR="00842AD4">
              <w:rPr>
                <w:noProof/>
                <w:webHidden/>
              </w:rPr>
            </w:r>
            <w:r w:rsidR="00842AD4">
              <w:rPr>
                <w:noProof/>
                <w:webHidden/>
              </w:rPr>
              <w:fldChar w:fldCharType="separate"/>
            </w:r>
            <w:r w:rsidR="00842AD4">
              <w:rPr>
                <w:noProof/>
                <w:webHidden/>
              </w:rPr>
              <w:t>7</w:t>
            </w:r>
            <w:r w:rsidR="00842AD4">
              <w:rPr>
                <w:noProof/>
                <w:webHidden/>
              </w:rPr>
              <w:fldChar w:fldCharType="end"/>
            </w:r>
          </w:hyperlink>
        </w:p>
        <w:p w14:paraId="7798584B" w14:textId="31E9F555" w:rsidR="00842AD4" w:rsidRDefault="00E06F25">
          <w:pPr>
            <w:pStyle w:val="INNH2"/>
            <w:tabs>
              <w:tab w:val="left" w:pos="880"/>
              <w:tab w:val="right" w:leader="dot" w:pos="9016"/>
            </w:tabs>
            <w:rPr>
              <w:rFonts w:eastAsiaTheme="minorEastAsia"/>
              <w:noProof/>
              <w:lang w:eastAsia="nb-NO"/>
            </w:rPr>
          </w:pPr>
          <w:hyperlink w:anchor="_Toc98920919" w:history="1">
            <w:r w:rsidR="00842AD4" w:rsidRPr="00515A18">
              <w:rPr>
                <w:rStyle w:val="Hyperkobling"/>
                <w:noProof/>
              </w:rPr>
              <w:t>2.4</w:t>
            </w:r>
            <w:r w:rsidR="00842AD4">
              <w:rPr>
                <w:rFonts w:eastAsiaTheme="minorEastAsia"/>
                <w:noProof/>
                <w:lang w:eastAsia="nb-NO"/>
              </w:rPr>
              <w:tab/>
            </w:r>
            <w:r w:rsidR="00842AD4" w:rsidRPr="00515A18">
              <w:rPr>
                <w:rStyle w:val="Hyperkobling"/>
                <w:noProof/>
              </w:rPr>
              <w:t>Konsignasjonslager</w:t>
            </w:r>
            <w:r w:rsidR="00842AD4">
              <w:rPr>
                <w:noProof/>
                <w:webHidden/>
              </w:rPr>
              <w:tab/>
            </w:r>
            <w:r w:rsidR="00842AD4">
              <w:rPr>
                <w:noProof/>
                <w:webHidden/>
              </w:rPr>
              <w:fldChar w:fldCharType="begin"/>
            </w:r>
            <w:r w:rsidR="00842AD4">
              <w:rPr>
                <w:noProof/>
                <w:webHidden/>
              </w:rPr>
              <w:instrText xml:space="preserve"> PAGEREF _Toc98920919 \h </w:instrText>
            </w:r>
            <w:r w:rsidR="00842AD4">
              <w:rPr>
                <w:noProof/>
                <w:webHidden/>
              </w:rPr>
            </w:r>
            <w:r w:rsidR="00842AD4">
              <w:rPr>
                <w:noProof/>
                <w:webHidden/>
              </w:rPr>
              <w:fldChar w:fldCharType="separate"/>
            </w:r>
            <w:r w:rsidR="00842AD4">
              <w:rPr>
                <w:noProof/>
                <w:webHidden/>
              </w:rPr>
              <w:t>8</w:t>
            </w:r>
            <w:r w:rsidR="00842AD4">
              <w:rPr>
                <w:noProof/>
                <w:webHidden/>
              </w:rPr>
              <w:fldChar w:fldCharType="end"/>
            </w:r>
          </w:hyperlink>
        </w:p>
        <w:p w14:paraId="2A80215F" w14:textId="187B5065" w:rsidR="00842AD4" w:rsidRDefault="00E06F25">
          <w:pPr>
            <w:pStyle w:val="INNH3"/>
            <w:tabs>
              <w:tab w:val="left" w:pos="1320"/>
              <w:tab w:val="right" w:leader="dot" w:pos="9016"/>
            </w:tabs>
            <w:rPr>
              <w:rFonts w:eastAsiaTheme="minorEastAsia"/>
              <w:noProof/>
              <w:lang w:eastAsia="nb-NO"/>
            </w:rPr>
          </w:pPr>
          <w:hyperlink w:anchor="_Toc98920920" w:history="1">
            <w:r w:rsidR="00842AD4" w:rsidRPr="00515A18">
              <w:rPr>
                <w:rStyle w:val="Hyperkobling"/>
                <w:noProof/>
              </w:rPr>
              <w:t>2.4.1</w:t>
            </w:r>
            <w:r w:rsidR="00842AD4">
              <w:rPr>
                <w:rFonts w:eastAsiaTheme="minorEastAsia"/>
                <w:noProof/>
                <w:lang w:eastAsia="nb-NO"/>
              </w:rPr>
              <w:tab/>
            </w:r>
            <w:r w:rsidR="00842AD4" w:rsidRPr="00515A18">
              <w:rPr>
                <w:rStyle w:val="Hyperkobling"/>
                <w:noProof/>
              </w:rPr>
              <w:t>Konsignasjonslagerets eierskap</w:t>
            </w:r>
            <w:r w:rsidR="00842AD4">
              <w:rPr>
                <w:noProof/>
                <w:webHidden/>
              </w:rPr>
              <w:tab/>
            </w:r>
            <w:r w:rsidR="00842AD4">
              <w:rPr>
                <w:noProof/>
                <w:webHidden/>
              </w:rPr>
              <w:fldChar w:fldCharType="begin"/>
            </w:r>
            <w:r w:rsidR="00842AD4">
              <w:rPr>
                <w:noProof/>
                <w:webHidden/>
              </w:rPr>
              <w:instrText xml:space="preserve"> PAGEREF _Toc98920920 \h </w:instrText>
            </w:r>
            <w:r w:rsidR="00842AD4">
              <w:rPr>
                <w:noProof/>
                <w:webHidden/>
              </w:rPr>
            </w:r>
            <w:r w:rsidR="00842AD4">
              <w:rPr>
                <w:noProof/>
                <w:webHidden/>
              </w:rPr>
              <w:fldChar w:fldCharType="separate"/>
            </w:r>
            <w:r w:rsidR="00842AD4">
              <w:rPr>
                <w:noProof/>
                <w:webHidden/>
              </w:rPr>
              <w:t>8</w:t>
            </w:r>
            <w:r w:rsidR="00842AD4">
              <w:rPr>
                <w:noProof/>
                <w:webHidden/>
              </w:rPr>
              <w:fldChar w:fldCharType="end"/>
            </w:r>
          </w:hyperlink>
        </w:p>
        <w:p w14:paraId="108CF130" w14:textId="7DF75D28" w:rsidR="00842AD4" w:rsidRDefault="00E06F25">
          <w:pPr>
            <w:pStyle w:val="INNH3"/>
            <w:tabs>
              <w:tab w:val="left" w:pos="1320"/>
              <w:tab w:val="right" w:leader="dot" w:pos="9016"/>
            </w:tabs>
            <w:rPr>
              <w:rFonts w:eastAsiaTheme="minorEastAsia"/>
              <w:noProof/>
              <w:lang w:eastAsia="nb-NO"/>
            </w:rPr>
          </w:pPr>
          <w:hyperlink w:anchor="_Toc98920921" w:history="1">
            <w:r w:rsidR="00842AD4" w:rsidRPr="00515A18">
              <w:rPr>
                <w:rStyle w:val="Hyperkobling"/>
                <w:noProof/>
              </w:rPr>
              <w:t>2.4.2</w:t>
            </w:r>
            <w:r w:rsidR="00842AD4">
              <w:rPr>
                <w:rFonts w:eastAsiaTheme="minorEastAsia"/>
                <w:noProof/>
                <w:lang w:eastAsia="nb-NO"/>
              </w:rPr>
              <w:tab/>
            </w:r>
            <w:r w:rsidR="00842AD4" w:rsidRPr="00515A18">
              <w:rPr>
                <w:rStyle w:val="Hyperkobling"/>
                <w:noProof/>
              </w:rPr>
              <w:t>Oppbevaring av konsignasjonslager</w:t>
            </w:r>
            <w:r w:rsidR="00842AD4">
              <w:rPr>
                <w:noProof/>
                <w:webHidden/>
              </w:rPr>
              <w:tab/>
            </w:r>
            <w:r w:rsidR="00842AD4">
              <w:rPr>
                <w:noProof/>
                <w:webHidden/>
              </w:rPr>
              <w:fldChar w:fldCharType="begin"/>
            </w:r>
            <w:r w:rsidR="00842AD4">
              <w:rPr>
                <w:noProof/>
                <w:webHidden/>
              </w:rPr>
              <w:instrText xml:space="preserve"> PAGEREF _Toc98920921 \h </w:instrText>
            </w:r>
            <w:r w:rsidR="00842AD4">
              <w:rPr>
                <w:noProof/>
                <w:webHidden/>
              </w:rPr>
            </w:r>
            <w:r w:rsidR="00842AD4">
              <w:rPr>
                <w:noProof/>
                <w:webHidden/>
              </w:rPr>
              <w:fldChar w:fldCharType="separate"/>
            </w:r>
            <w:r w:rsidR="00842AD4">
              <w:rPr>
                <w:noProof/>
                <w:webHidden/>
              </w:rPr>
              <w:t>8</w:t>
            </w:r>
            <w:r w:rsidR="00842AD4">
              <w:rPr>
                <w:noProof/>
                <w:webHidden/>
              </w:rPr>
              <w:fldChar w:fldCharType="end"/>
            </w:r>
          </w:hyperlink>
        </w:p>
        <w:p w14:paraId="0A0D7058" w14:textId="55398233" w:rsidR="00842AD4" w:rsidRDefault="00E06F25">
          <w:pPr>
            <w:pStyle w:val="INNH3"/>
            <w:tabs>
              <w:tab w:val="left" w:pos="1320"/>
              <w:tab w:val="right" w:leader="dot" w:pos="9016"/>
            </w:tabs>
            <w:rPr>
              <w:rFonts w:eastAsiaTheme="minorEastAsia"/>
              <w:noProof/>
              <w:lang w:eastAsia="nb-NO"/>
            </w:rPr>
          </w:pPr>
          <w:hyperlink w:anchor="_Toc98920922" w:history="1">
            <w:r w:rsidR="00842AD4" w:rsidRPr="00515A18">
              <w:rPr>
                <w:rStyle w:val="Hyperkobling"/>
                <w:noProof/>
              </w:rPr>
              <w:t>2.4.3</w:t>
            </w:r>
            <w:r w:rsidR="00842AD4">
              <w:rPr>
                <w:rFonts w:eastAsiaTheme="minorEastAsia"/>
                <w:noProof/>
                <w:lang w:eastAsia="nb-NO"/>
              </w:rPr>
              <w:tab/>
            </w:r>
            <w:r w:rsidR="00842AD4" w:rsidRPr="00515A18">
              <w:rPr>
                <w:rStyle w:val="Hyperkobling"/>
                <w:noProof/>
              </w:rPr>
              <w:t>Konsignasjonslagerets størrelse og sammensetning</w:t>
            </w:r>
            <w:r w:rsidR="00842AD4">
              <w:rPr>
                <w:noProof/>
                <w:webHidden/>
              </w:rPr>
              <w:tab/>
            </w:r>
            <w:r w:rsidR="00842AD4">
              <w:rPr>
                <w:noProof/>
                <w:webHidden/>
              </w:rPr>
              <w:fldChar w:fldCharType="begin"/>
            </w:r>
            <w:r w:rsidR="00842AD4">
              <w:rPr>
                <w:noProof/>
                <w:webHidden/>
              </w:rPr>
              <w:instrText xml:space="preserve"> PAGEREF _Toc98920922 \h </w:instrText>
            </w:r>
            <w:r w:rsidR="00842AD4">
              <w:rPr>
                <w:noProof/>
                <w:webHidden/>
              </w:rPr>
            </w:r>
            <w:r w:rsidR="00842AD4">
              <w:rPr>
                <w:noProof/>
                <w:webHidden/>
              </w:rPr>
              <w:fldChar w:fldCharType="separate"/>
            </w:r>
            <w:r w:rsidR="00842AD4">
              <w:rPr>
                <w:noProof/>
                <w:webHidden/>
              </w:rPr>
              <w:t>8</w:t>
            </w:r>
            <w:r w:rsidR="00842AD4">
              <w:rPr>
                <w:noProof/>
                <w:webHidden/>
              </w:rPr>
              <w:fldChar w:fldCharType="end"/>
            </w:r>
          </w:hyperlink>
        </w:p>
        <w:p w14:paraId="409B9265" w14:textId="01F5D28F" w:rsidR="00842AD4" w:rsidRDefault="00E06F25">
          <w:pPr>
            <w:pStyle w:val="INNH3"/>
            <w:tabs>
              <w:tab w:val="left" w:pos="1320"/>
              <w:tab w:val="right" w:leader="dot" w:pos="9016"/>
            </w:tabs>
            <w:rPr>
              <w:rFonts w:eastAsiaTheme="minorEastAsia"/>
              <w:noProof/>
              <w:lang w:eastAsia="nb-NO"/>
            </w:rPr>
          </w:pPr>
          <w:hyperlink w:anchor="_Toc98920923" w:history="1">
            <w:r w:rsidR="00842AD4" w:rsidRPr="00515A18">
              <w:rPr>
                <w:rStyle w:val="Hyperkobling"/>
                <w:noProof/>
              </w:rPr>
              <w:t>2.4.4</w:t>
            </w:r>
            <w:r w:rsidR="00842AD4">
              <w:rPr>
                <w:rFonts w:eastAsiaTheme="minorEastAsia"/>
                <w:noProof/>
                <w:lang w:eastAsia="nb-NO"/>
              </w:rPr>
              <w:tab/>
            </w:r>
            <w:r w:rsidR="00842AD4" w:rsidRPr="00515A18">
              <w:rPr>
                <w:rStyle w:val="Hyperkobling"/>
                <w:noProof/>
              </w:rPr>
              <w:t>Uttak fra konsignasjonslager</w:t>
            </w:r>
            <w:r w:rsidR="00842AD4">
              <w:rPr>
                <w:noProof/>
                <w:webHidden/>
              </w:rPr>
              <w:tab/>
            </w:r>
            <w:r w:rsidR="00842AD4">
              <w:rPr>
                <w:noProof/>
                <w:webHidden/>
              </w:rPr>
              <w:fldChar w:fldCharType="begin"/>
            </w:r>
            <w:r w:rsidR="00842AD4">
              <w:rPr>
                <w:noProof/>
                <w:webHidden/>
              </w:rPr>
              <w:instrText xml:space="preserve"> PAGEREF _Toc98920923 \h </w:instrText>
            </w:r>
            <w:r w:rsidR="00842AD4">
              <w:rPr>
                <w:noProof/>
                <w:webHidden/>
              </w:rPr>
            </w:r>
            <w:r w:rsidR="00842AD4">
              <w:rPr>
                <w:noProof/>
                <w:webHidden/>
              </w:rPr>
              <w:fldChar w:fldCharType="separate"/>
            </w:r>
            <w:r w:rsidR="00842AD4">
              <w:rPr>
                <w:noProof/>
                <w:webHidden/>
              </w:rPr>
              <w:t>8</w:t>
            </w:r>
            <w:r w:rsidR="00842AD4">
              <w:rPr>
                <w:noProof/>
                <w:webHidden/>
              </w:rPr>
              <w:fldChar w:fldCharType="end"/>
            </w:r>
          </w:hyperlink>
        </w:p>
        <w:p w14:paraId="2B4C0FE6" w14:textId="0721D168" w:rsidR="00842AD4" w:rsidRDefault="00E06F25">
          <w:pPr>
            <w:pStyle w:val="INNH3"/>
            <w:tabs>
              <w:tab w:val="left" w:pos="1320"/>
              <w:tab w:val="right" w:leader="dot" w:pos="9016"/>
            </w:tabs>
            <w:rPr>
              <w:rFonts w:eastAsiaTheme="minorEastAsia"/>
              <w:noProof/>
              <w:lang w:eastAsia="nb-NO"/>
            </w:rPr>
          </w:pPr>
          <w:hyperlink w:anchor="_Toc98920924" w:history="1">
            <w:r w:rsidR="00842AD4" w:rsidRPr="00515A18">
              <w:rPr>
                <w:rStyle w:val="Hyperkobling"/>
                <w:noProof/>
              </w:rPr>
              <w:t>2.4.5</w:t>
            </w:r>
            <w:r w:rsidR="00842AD4">
              <w:rPr>
                <w:rFonts w:eastAsiaTheme="minorEastAsia"/>
                <w:noProof/>
                <w:lang w:eastAsia="nb-NO"/>
              </w:rPr>
              <w:tab/>
            </w:r>
            <w:r w:rsidR="00842AD4" w:rsidRPr="00515A18">
              <w:rPr>
                <w:rStyle w:val="Hyperkobling"/>
                <w:noProof/>
              </w:rPr>
              <w:t>Holdbarhet på produkter på konsignasjonslager</w:t>
            </w:r>
            <w:r w:rsidR="00842AD4">
              <w:rPr>
                <w:noProof/>
                <w:webHidden/>
              </w:rPr>
              <w:tab/>
            </w:r>
            <w:r w:rsidR="00842AD4">
              <w:rPr>
                <w:noProof/>
                <w:webHidden/>
              </w:rPr>
              <w:fldChar w:fldCharType="begin"/>
            </w:r>
            <w:r w:rsidR="00842AD4">
              <w:rPr>
                <w:noProof/>
                <w:webHidden/>
              </w:rPr>
              <w:instrText xml:space="preserve"> PAGEREF _Toc98920924 \h </w:instrText>
            </w:r>
            <w:r w:rsidR="00842AD4">
              <w:rPr>
                <w:noProof/>
                <w:webHidden/>
              </w:rPr>
            </w:r>
            <w:r w:rsidR="00842AD4">
              <w:rPr>
                <w:noProof/>
                <w:webHidden/>
              </w:rPr>
              <w:fldChar w:fldCharType="separate"/>
            </w:r>
            <w:r w:rsidR="00842AD4">
              <w:rPr>
                <w:noProof/>
                <w:webHidden/>
              </w:rPr>
              <w:t>8</w:t>
            </w:r>
            <w:r w:rsidR="00842AD4">
              <w:rPr>
                <w:noProof/>
                <w:webHidden/>
              </w:rPr>
              <w:fldChar w:fldCharType="end"/>
            </w:r>
          </w:hyperlink>
        </w:p>
        <w:p w14:paraId="200AB0EA" w14:textId="29604495" w:rsidR="00842AD4" w:rsidRDefault="00E06F25">
          <w:pPr>
            <w:pStyle w:val="INNH3"/>
            <w:tabs>
              <w:tab w:val="left" w:pos="1320"/>
              <w:tab w:val="right" w:leader="dot" w:pos="9016"/>
            </w:tabs>
            <w:rPr>
              <w:rFonts w:eastAsiaTheme="minorEastAsia"/>
              <w:noProof/>
              <w:lang w:eastAsia="nb-NO"/>
            </w:rPr>
          </w:pPr>
          <w:hyperlink w:anchor="_Toc98920925" w:history="1">
            <w:r w:rsidR="00842AD4" w:rsidRPr="00515A18">
              <w:rPr>
                <w:rStyle w:val="Hyperkobling"/>
                <w:noProof/>
              </w:rPr>
              <w:t>2.4.6</w:t>
            </w:r>
            <w:r w:rsidR="00842AD4">
              <w:rPr>
                <w:rFonts w:eastAsiaTheme="minorEastAsia"/>
                <w:noProof/>
                <w:lang w:eastAsia="nb-NO"/>
              </w:rPr>
              <w:tab/>
            </w:r>
            <w:r w:rsidR="00842AD4" w:rsidRPr="00515A18">
              <w:rPr>
                <w:rStyle w:val="Hyperkobling"/>
                <w:noProof/>
              </w:rPr>
              <w:t>Kontroll/lagertelling av konsignasjonslager</w:t>
            </w:r>
            <w:r w:rsidR="00842AD4">
              <w:rPr>
                <w:noProof/>
                <w:webHidden/>
              </w:rPr>
              <w:tab/>
            </w:r>
            <w:r w:rsidR="00842AD4">
              <w:rPr>
                <w:noProof/>
                <w:webHidden/>
              </w:rPr>
              <w:fldChar w:fldCharType="begin"/>
            </w:r>
            <w:r w:rsidR="00842AD4">
              <w:rPr>
                <w:noProof/>
                <w:webHidden/>
              </w:rPr>
              <w:instrText xml:space="preserve"> PAGEREF _Toc98920925 \h </w:instrText>
            </w:r>
            <w:r w:rsidR="00842AD4">
              <w:rPr>
                <w:noProof/>
                <w:webHidden/>
              </w:rPr>
            </w:r>
            <w:r w:rsidR="00842AD4">
              <w:rPr>
                <w:noProof/>
                <w:webHidden/>
              </w:rPr>
              <w:fldChar w:fldCharType="separate"/>
            </w:r>
            <w:r w:rsidR="00842AD4">
              <w:rPr>
                <w:noProof/>
                <w:webHidden/>
              </w:rPr>
              <w:t>8</w:t>
            </w:r>
            <w:r w:rsidR="00842AD4">
              <w:rPr>
                <w:noProof/>
                <w:webHidden/>
              </w:rPr>
              <w:fldChar w:fldCharType="end"/>
            </w:r>
          </w:hyperlink>
        </w:p>
        <w:p w14:paraId="5531C9FD" w14:textId="33835457" w:rsidR="00842AD4" w:rsidRDefault="00E06F25">
          <w:pPr>
            <w:pStyle w:val="INNH3"/>
            <w:tabs>
              <w:tab w:val="left" w:pos="1320"/>
              <w:tab w:val="right" w:leader="dot" w:pos="9016"/>
            </w:tabs>
            <w:rPr>
              <w:rFonts w:eastAsiaTheme="minorEastAsia"/>
              <w:noProof/>
              <w:lang w:eastAsia="nb-NO"/>
            </w:rPr>
          </w:pPr>
          <w:hyperlink w:anchor="_Toc98920926" w:history="1">
            <w:r w:rsidR="00842AD4" w:rsidRPr="00515A18">
              <w:rPr>
                <w:rStyle w:val="Hyperkobling"/>
                <w:noProof/>
              </w:rPr>
              <w:t>2.4.7</w:t>
            </w:r>
            <w:r w:rsidR="00842AD4">
              <w:rPr>
                <w:rFonts w:eastAsiaTheme="minorEastAsia"/>
                <w:noProof/>
                <w:lang w:eastAsia="nb-NO"/>
              </w:rPr>
              <w:tab/>
            </w:r>
            <w:r w:rsidR="00842AD4" w:rsidRPr="00515A18">
              <w:rPr>
                <w:rStyle w:val="Hyperkobling"/>
                <w:noProof/>
              </w:rPr>
              <w:t>Ved utløp av rammeavtale</w:t>
            </w:r>
            <w:r w:rsidR="00842AD4">
              <w:rPr>
                <w:noProof/>
                <w:webHidden/>
              </w:rPr>
              <w:tab/>
            </w:r>
            <w:r w:rsidR="00842AD4">
              <w:rPr>
                <w:noProof/>
                <w:webHidden/>
              </w:rPr>
              <w:fldChar w:fldCharType="begin"/>
            </w:r>
            <w:r w:rsidR="00842AD4">
              <w:rPr>
                <w:noProof/>
                <w:webHidden/>
              </w:rPr>
              <w:instrText xml:space="preserve"> PAGEREF _Toc98920926 \h </w:instrText>
            </w:r>
            <w:r w:rsidR="00842AD4">
              <w:rPr>
                <w:noProof/>
                <w:webHidden/>
              </w:rPr>
            </w:r>
            <w:r w:rsidR="00842AD4">
              <w:rPr>
                <w:noProof/>
                <w:webHidden/>
              </w:rPr>
              <w:fldChar w:fldCharType="separate"/>
            </w:r>
            <w:r w:rsidR="00842AD4">
              <w:rPr>
                <w:noProof/>
                <w:webHidden/>
              </w:rPr>
              <w:t>9</w:t>
            </w:r>
            <w:r w:rsidR="00842AD4">
              <w:rPr>
                <w:noProof/>
                <w:webHidden/>
              </w:rPr>
              <w:fldChar w:fldCharType="end"/>
            </w:r>
          </w:hyperlink>
        </w:p>
        <w:p w14:paraId="721EC599" w14:textId="1E4C06B8" w:rsidR="00842AD4" w:rsidRDefault="00E06F25">
          <w:pPr>
            <w:pStyle w:val="INNH1"/>
            <w:tabs>
              <w:tab w:val="left" w:pos="440"/>
              <w:tab w:val="right" w:leader="dot" w:pos="9016"/>
            </w:tabs>
            <w:rPr>
              <w:rFonts w:eastAsiaTheme="minorEastAsia"/>
              <w:noProof/>
              <w:lang w:eastAsia="nb-NO"/>
            </w:rPr>
          </w:pPr>
          <w:hyperlink w:anchor="_Toc98920927" w:history="1">
            <w:r w:rsidR="00842AD4" w:rsidRPr="00515A18">
              <w:rPr>
                <w:rStyle w:val="Hyperkobling"/>
                <w:noProof/>
              </w:rPr>
              <w:t>3</w:t>
            </w:r>
            <w:r w:rsidR="00842AD4">
              <w:rPr>
                <w:rFonts w:eastAsiaTheme="minorEastAsia"/>
                <w:noProof/>
                <w:lang w:eastAsia="nb-NO"/>
              </w:rPr>
              <w:tab/>
            </w:r>
            <w:r w:rsidR="00842AD4" w:rsidRPr="00515A18">
              <w:rPr>
                <w:rStyle w:val="Hyperkobling"/>
                <w:noProof/>
              </w:rPr>
              <w:t>Levering</w:t>
            </w:r>
            <w:r w:rsidR="00842AD4">
              <w:rPr>
                <w:noProof/>
                <w:webHidden/>
              </w:rPr>
              <w:tab/>
            </w:r>
            <w:r w:rsidR="00842AD4">
              <w:rPr>
                <w:noProof/>
                <w:webHidden/>
              </w:rPr>
              <w:fldChar w:fldCharType="begin"/>
            </w:r>
            <w:r w:rsidR="00842AD4">
              <w:rPr>
                <w:noProof/>
                <w:webHidden/>
              </w:rPr>
              <w:instrText xml:space="preserve"> PAGEREF _Toc98920927 \h </w:instrText>
            </w:r>
            <w:r w:rsidR="00842AD4">
              <w:rPr>
                <w:noProof/>
                <w:webHidden/>
              </w:rPr>
            </w:r>
            <w:r w:rsidR="00842AD4">
              <w:rPr>
                <w:noProof/>
                <w:webHidden/>
              </w:rPr>
              <w:fldChar w:fldCharType="separate"/>
            </w:r>
            <w:r w:rsidR="00842AD4">
              <w:rPr>
                <w:noProof/>
                <w:webHidden/>
              </w:rPr>
              <w:t>9</w:t>
            </w:r>
            <w:r w:rsidR="00842AD4">
              <w:rPr>
                <w:noProof/>
                <w:webHidden/>
              </w:rPr>
              <w:fldChar w:fldCharType="end"/>
            </w:r>
          </w:hyperlink>
        </w:p>
        <w:p w14:paraId="218F84DB" w14:textId="196BDA73" w:rsidR="00842AD4" w:rsidRDefault="00E06F25">
          <w:pPr>
            <w:pStyle w:val="INNH2"/>
            <w:tabs>
              <w:tab w:val="left" w:pos="880"/>
              <w:tab w:val="right" w:leader="dot" w:pos="9016"/>
            </w:tabs>
            <w:rPr>
              <w:rFonts w:eastAsiaTheme="minorEastAsia"/>
              <w:noProof/>
              <w:lang w:eastAsia="nb-NO"/>
            </w:rPr>
          </w:pPr>
          <w:hyperlink w:anchor="_Toc98920928" w:history="1">
            <w:r w:rsidR="00842AD4" w:rsidRPr="00515A18">
              <w:rPr>
                <w:rStyle w:val="Hyperkobling"/>
                <w:noProof/>
              </w:rPr>
              <w:t>3.1</w:t>
            </w:r>
            <w:r w:rsidR="00842AD4">
              <w:rPr>
                <w:rFonts w:eastAsiaTheme="minorEastAsia"/>
                <w:noProof/>
                <w:lang w:eastAsia="nb-NO"/>
              </w:rPr>
              <w:tab/>
            </w:r>
            <w:r w:rsidR="00842AD4" w:rsidRPr="00515A18">
              <w:rPr>
                <w:rStyle w:val="Hyperkobling"/>
                <w:noProof/>
              </w:rPr>
              <w:t>Leveringsbetingelser</w:t>
            </w:r>
            <w:r w:rsidR="00842AD4">
              <w:rPr>
                <w:noProof/>
                <w:webHidden/>
              </w:rPr>
              <w:tab/>
            </w:r>
            <w:r w:rsidR="00842AD4">
              <w:rPr>
                <w:noProof/>
                <w:webHidden/>
              </w:rPr>
              <w:fldChar w:fldCharType="begin"/>
            </w:r>
            <w:r w:rsidR="00842AD4">
              <w:rPr>
                <w:noProof/>
                <w:webHidden/>
              </w:rPr>
              <w:instrText xml:space="preserve"> PAGEREF _Toc98920928 \h </w:instrText>
            </w:r>
            <w:r w:rsidR="00842AD4">
              <w:rPr>
                <w:noProof/>
                <w:webHidden/>
              </w:rPr>
            </w:r>
            <w:r w:rsidR="00842AD4">
              <w:rPr>
                <w:noProof/>
                <w:webHidden/>
              </w:rPr>
              <w:fldChar w:fldCharType="separate"/>
            </w:r>
            <w:r w:rsidR="00842AD4">
              <w:rPr>
                <w:noProof/>
                <w:webHidden/>
              </w:rPr>
              <w:t>9</w:t>
            </w:r>
            <w:r w:rsidR="00842AD4">
              <w:rPr>
                <w:noProof/>
                <w:webHidden/>
              </w:rPr>
              <w:fldChar w:fldCharType="end"/>
            </w:r>
          </w:hyperlink>
        </w:p>
        <w:p w14:paraId="19E88C38" w14:textId="460877DD" w:rsidR="00842AD4" w:rsidRDefault="00E06F25">
          <w:pPr>
            <w:pStyle w:val="INNH2"/>
            <w:tabs>
              <w:tab w:val="left" w:pos="880"/>
              <w:tab w:val="right" w:leader="dot" w:pos="9016"/>
            </w:tabs>
            <w:rPr>
              <w:rFonts w:eastAsiaTheme="minorEastAsia"/>
              <w:noProof/>
              <w:lang w:eastAsia="nb-NO"/>
            </w:rPr>
          </w:pPr>
          <w:hyperlink w:anchor="_Toc98920929" w:history="1">
            <w:r w:rsidR="00842AD4" w:rsidRPr="00515A18">
              <w:rPr>
                <w:rStyle w:val="Hyperkobling"/>
                <w:noProof/>
              </w:rPr>
              <w:t>3.2</w:t>
            </w:r>
            <w:r w:rsidR="00842AD4">
              <w:rPr>
                <w:rFonts w:eastAsiaTheme="minorEastAsia"/>
                <w:noProof/>
                <w:lang w:eastAsia="nb-NO"/>
              </w:rPr>
              <w:tab/>
            </w:r>
            <w:r w:rsidR="00842AD4" w:rsidRPr="00515A18">
              <w:rPr>
                <w:rStyle w:val="Hyperkobling"/>
                <w:noProof/>
              </w:rPr>
              <w:t>Leveringssted</w:t>
            </w:r>
            <w:r w:rsidR="00842AD4">
              <w:rPr>
                <w:noProof/>
                <w:webHidden/>
              </w:rPr>
              <w:tab/>
            </w:r>
            <w:r w:rsidR="00842AD4">
              <w:rPr>
                <w:noProof/>
                <w:webHidden/>
              </w:rPr>
              <w:fldChar w:fldCharType="begin"/>
            </w:r>
            <w:r w:rsidR="00842AD4">
              <w:rPr>
                <w:noProof/>
                <w:webHidden/>
              </w:rPr>
              <w:instrText xml:space="preserve"> PAGEREF _Toc98920929 \h </w:instrText>
            </w:r>
            <w:r w:rsidR="00842AD4">
              <w:rPr>
                <w:noProof/>
                <w:webHidden/>
              </w:rPr>
            </w:r>
            <w:r w:rsidR="00842AD4">
              <w:rPr>
                <w:noProof/>
                <w:webHidden/>
              </w:rPr>
              <w:fldChar w:fldCharType="separate"/>
            </w:r>
            <w:r w:rsidR="00842AD4">
              <w:rPr>
                <w:noProof/>
                <w:webHidden/>
              </w:rPr>
              <w:t>9</w:t>
            </w:r>
            <w:r w:rsidR="00842AD4">
              <w:rPr>
                <w:noProof/>
                <w:webHidden/>
              </w:rPr>
              <w:fldChar w:fldCharType="end"/>
            </w:r>
          </w:hyperlink>
        </w:p>
        <w:p w14:paraId="0957FED6" w14:textId="1451BEB6" w:rsidR="00842AD4" w:rsidRDefault="00E06F25">
          <w:pPr>
            <w:pStyle w:val="INNH2"/>
            <w:tabs>
              <w:tab w:val="left" w:pos="880"/>
              <w:tab w:val="right" w:leader="dot" w:pos="9016"/>
            </w:tabs>
            <w:rPr>
              <w:rFonts w:eastAsiaTheme="minorEastAsia"/>
              <w:noProof/>
              <w:lang w:eastAsia="nb-NO"/>
            </w:rPr>
          </w:pPr>
          <w:hyperlink w:anchor="_Toc98920930" w:history="1">
            <w:r w:rsidR="00842AD4" w:rsidRPr="00515A18">
              <w:rPr>
                <w:rStyle w:val="Hyperkobling"/>
                <w:noProof/>
              </w:rPr>
              <w:t>3.3</w:t>
            </w:r>
            <w:r w:rsidR="00842AD4">
              <w:rPr>
                <w:rFonts w:eastAsiaTheme="minorEastAsia"/>
                <w:noProof/>
                <w:lang w:eastAsia="nb-NO"/>
              </w:rPr>
              <w:tab/>
            </w:r>
            <w:r w:rsidR="00842AD4" w:rsidRPr="00515A18">
              <w:rPr>
                <w:rStyle w:val="Hyperkobling"/>
                <w:noProof/>
              </w:rPr>
              <w:t>Krav til merking, emballasje og retur</w:t>
            </w:r>
            <w:r w:rsidR="00842AD4">
              <w:rPr>
                <w:noProof/>
                <w:webHidden/>
              </w:rPr>
              <w:tab/>
            </w:r>
            <w:r w:rsidR="00842AD4">
              <w:rPr>
                <w:noProof/>
                <w:webHidden/>
              </w:rPr>
              <w:fldChar w:fldCharType="begin"/>
            </w:r>
            <w:r w:rsidR="00842AD4">
              <w:rPr>
                <w:noProof/>
                <w:webHidden/>
              </w:rPr>
              <w:instrText xml:space="preserve"> PAGEREF _Toc98920930 \h </w:instrText>
            </w:r>
            <w:r w:rsidR="00842AD4">
              <w:rPr>
                <w:noProof/>
                <w:webHidden/>
              </w:rPr>
            </w:r>
            <w:r w:rsidR="00842AD4">
              <w:rPr>
                <w:noProof/>
                <w:webHidden/>
              </w:rPr>
              <w:fldChar w:fldCharType="separate"/>
            </w:r>
            <w:r w:rsidR="00842AD4">
              <w:rPr>
                <w:noProof/>
                <w:webHidden/>
              </w:rPr>
              <w:t>9</w:t>
            </w:r>
            <w:r w:rsidR="00842AD4">
              <w:rPr>
                <w:noProof/>
                <w:webHidden/>
              </w:rPr>
              <w:fldChar w:fldCharType="end"/>
            </w:r>
          </w:hyperlink>
        </w:p>
        <w:p w14:paraId="0FD81DF4" w14:textId="31B460BA" w:rsidR="00842AD4" w:rsidRDefault="00E06F25">
          <w:pPr>
            <w:pStyle w:val="INNH2"/>
            <w:tabs>
              <w:tab w:val="left" w:pos="880"/>
              <w:tab w:val="right" w:leader="dot" w:pos="9016"/>
            </w:tabs>
            <w:rPr>
              <w:rFonts w:eastAsiaTheme="minorEastAsia"/>
              <w:noProof/>
              <w:lang w:eastAsia="nb-NO"/>
            </w:rPr>
          </w:pPr>
          <w:hyperlink w:anchor="_Toc98920931" w:history="1">
            <w:r w:rsidR="00842AD4" w:rsidRPr="00515A18">
              <w:rPr>
                <w:rStyle w:val="Hyperkobling"/>
                <w:noProof/>
              </w:rPr>
              <w:t>3.4</w:t>
            </w:r>
            <w:r w:rsidR="00842AD4">
              <w:rPr>
                <w:rFonts w:eastAsiaTheme="minorEastAsia"/>
                <w:noProof/>
                <w:lang w:eastAsia="nb-NO"/>
              </w:rPr>
              <w:tab/>
            </w:r>
            <w:r w:rsidR="00842AD4" w:rsidRPr="00515A18">
              <w:rPr>
                <w:rStyle w:val="Hyperkobling"/>
                <w:noProof/>
              </w:rPr>
              <w:t>Feilleveranser</w:t>
            </w:r>
            <w:r w:rsidR="00842AD4">
              <w:rPr>
                <w:noProof/>
                <w:webHidden/>
              </w:rPr>
              <w:tab/>
            </w:r>
            <w:r w:rsidR="00842AD4">
              <w:rPr>
                <w:noProof/>
                <w:webHidden/>
              </w:rPr>
              <w:fldChar w:fldCharType="begin"/>
            </w:r>
            <w:r w:rsidR="00842AD4">
              <w:rPr>
                <w:noProof/>
                <w:webHidden/>
              </w:rPr>
              <w:instrText xml:space="preserve"> PAGEREF _Toc98920931 \h </w:instrText>
            </w:r>
            <w:r w:rsidR="00842AD4">
              <w:rPr>
                <w:noProof/>
                <w:webHidden/>
              </w:rPr>
            </w:r>
            <w:r w:rsidR="00842AD4">
              <w:rPr>
                <w:noProof/>
                <w:webHidden/>
              </w:rPr>
              <w:fldChar w:fldCharType="separate"/>
            </w:r>
            <w:r w:rsidR="00842AD4">
              <w:rPr>
                <w:noProof/>
                <w:webHidden/>
              </w:rPr>
              <w:t>10</w:t>
            </w:r>
            <w:r w:rsidR="00842AD4">
              <w:rPr>
                <w:noProof/>
                <w:webHidden/>
              </w:rPr>
              <w:fldChar w:fldCharType="end"/>
            </w:r>
          </w:hyperlink>
        </w:p>
        <w:p w14:paraId="7101D4AE" w14:textId="598CD78E" w:rsidR="00842AD4" w:rsidRDefault="00E06F25">
          <w:pPr>
            <w:pStyle w:val="INNH2"/>
            <w:tabs>
              <w:tab w:val="left" w:pos="880"/>
              <w:tab w:val="right" w:leader="dot" w:pos="9016"/>
            </w:tabs>
            <w:rPr>
              <w:rFonts w:eastAsiaTheme="minorEastAsia"/>
              <w:noProof/>
              <w:lang w:eastAsia="nb-NO"/>
            </w:rPr>
          </w:pPr>
          <w:hyperlink w:anchor="_Toc98920932" w:history="1">
            <w:r w:rsidR="00842AD4" w:rsidRPr="00515A18">
              <w:rPr>
                <w:rStyle w:val="Hyperkobling"/>
                <w:noProof/>
              </w:rPr>
              <w:t>3.5</w:t>
            </w:r>
            <w:r w:rsidR="00842AD4">
              <w:rPr>
                <w:rFonts w:eastAsiaTheme="minorEastAsia"/>
                <w:noProof/>
                <w:lang w:eastAsia="nb-NO"/>
              </w:rPr>
              <w:tab/>
            </w:r>
            <w:r w:rsidR="00842AD4" w:rsidRPr="00515A18">
              <w:rPr>
                <w:rStyle w:val="Hyperkobling"/>
                <w:noProof/>
              </w:rPr>
              <w:t>Tilbakekall av varer</w:t>
            </w:r>
            <w:r w:rsidR="00842AD4">
              <w:rPr>
                <w:noProof/>
                <w:webHidden/>
              </w:rPr>
              <w:tab/>
            </w:r>
            <w:r w:rsidR="00842AD4">
              <w:rPr>
                <w:noProof/>
                <w:webHidden/>
              </w:rPr>
              <w:fldChar w:fldCharType="begin"/>
            </w:r>
            <w:r w:rsidR="00842AD4">
              <w:rPr>
                <w:noProof/>
                <w:webHidden/>
              </w:rPr>
              <w:instrText xml:space="preserve"> PAGEREF _Toc98920932 \h </w:instrText>
            </w:r>
            <w:r w:rsidR="00842AD4">
              <w:rPr>
                <w:noProof/>
                <w:webHidden/>
              </w:rPr>
            </w:r>
            <w:r w:rsidR="00842AD4">
              <w:rPr>
                <w:noProof/>
                <w:webHidden/>
              </w:rPr>
              <w:fldChar w:fldCharType="separate"/>
            </w:r>
            <w:r w:rsidR="00842AD4">
              <w:rPr>
                <w:noProof/>
                <w:webHidden/>
              </w:rPr>
              <w:t>10</w:t>
            </w:r>
            <w:r w:rsidR="00842AD4">
              <w:rPr>
                <w:noProof/>
                <w:webHidden/>
              </w:rPr>
              <w:fldChar w:fldCharType="end"/>
            </w:r>
          </w:hyperlink>
        </w:p>
        <w:p w14:paraId="6E491C82" w14:textId="4E03D46E" w:rsidR="00842AD4" w:rsidRDefault="00E06F25">
          <w:pPr>
            <w:pStyle w:val="INNH1"/>
            <w:tabs>
              <w:tab w:val="left" w:pos="440"/>
              <w:tab w:val="right" w:leader="dot" w:pos="9016"/>
            </w:tabs>
            <w:rPr>
              <w:rFonts w:eastAsiaTheme="minorEastAsia"/>
              <w:noProof/>
              <w:lang w:eastAsia="nb-NO"/>
            </w:rPr>
          </w:pPr>
          <w:hyperlink w:anchor="_Toc98920933" w:history="1">
            <w:r w:rsidR="00842AD4" w:rsidRPr="00515A18">
              <w:rPr>
                <w:rStyle w:val="Hyperkobling"/>
                <w:noProof/>
              </w:rPr>
              <w:t>4</w:t>
            </w:r>
            <w:r w:rsidR="00842AD4">
              <w:rPr>
                <w:rFonts w:eastAsiaTheme="minorEastAsia"/>
                <w:noProof/>
                <w:lang w:eastAsia="nb-NO"/>
              </w:rPr>
              <w:tab/>
            </w:r>
            <w:r w:rsidR="00842AD4" w:rsidRPr="00515A18">
              <w:rPr>
                <w:rStyle w:val="Hyperkobling"/>
                <w:noProof/>
              </w:rPr>
              <w:t>Partenes plikter</w:t>
            </w:r>
            <w:r w:rsidR="00842AD4">
              <w:rPr>
                <w:noProof/>
                <w:webHidden/>
              </w:rPr>
              <w:tab/>
            </w:r>
            <w:r w:rsidR="00842AD4">
              <w:rPr>
                <w:noProof/>
                <w:webHidden/>
              </w:rPr>
              <w:fldChar w:fldCharType="begin"/>
            </w:r>
            <w:r w:rsidR="00842AD4">
              <w:rPr>
                <w:noProof/>
                <w:webHidden/>
              </w:rPr>
              <w:instrText xml:space="preserve"> PAGEREF _Toc98920933 \h </w:instrText>
            </w:r>
            <w:r w:rsidR="00842AD4">
              <w:rPr>
                <w:noProof/>
                <w:webHidden/>
              </w:rPr>
            </w:r>
            <w:r w:rsidR="00842AD4">
              <w:rPr>
                <w:noProof/>
                <w:webHidden/>
              </w:rPr>
              <w:fldChar w:fldCharType="separate"/>
            </w:r>
            <w:r w:rsidR="00842AD4">
              <w:rPr>
                <w:noProof/>
                <w:webHidden/>
              </w:rPr>
              <w:t>10</w:t>
            </w:r>
            <w:r w:rsidR="00842AD4">
              <w:rPr>
                <w:noProof/>
                <w:webHidden/>
              </w:rPr>
              <w:fldChar w:fldCharType="end"/>
            </w:r>
          </w:hyperlink>
        </w:p>
        <w:p w14:paraId="05D78677" w14:textId="40106BD1" w:rsidR="00842AD4" w:rsidRDefault="00E06F25">
          <w:pPr>
            <w:pStyle w:val="INNH2"/>
            <w:tabs>
              <w:tab w:val="left" w:pos="880"/>
              <w:tab w:val="right" w:leader="dot" w:pos="9016"/>
            </w:tabs>
            <w:rPr>
              <w:rFonts w:eastAsiaTheme="minorEastAsia"/>
              <w:noProof/>
              <w:lang w:eastAsia="nb-NO"/>
            </w:rPr>
          </w:pPr>
          <w:hyperlink w:anchor="_Toc98920934" w:history="1">
            <w:r w:rsidR="00842AD4" w:rsidRPr="00515A18">
              <w:rPr>
                <w:rStyle w:val="Hyperkobling"/>
                <w:noProof/>
              </w:rPr>
              <w:t>4.1</w:t>
            </w:r>
            <w:r w:rsidR="00842AD4">
              <w:rPr>
                <w:rFonts w:eastAsiaTheme="minorEastAsia"/>
                <w:noProof/>
                <w:lang w:eastAsia="nb-NO"/>
              </w:rPr>
              <w:tab/>
            </w:r>
            <w:r w:rsidR="00842AD4" w:rsidRPr="00515A18">
              <w:rPr>
                <w:rStyle w:val="Hyperkobling"/>
                <w:noProof/>
              </w:rPr>
              <w:t>Kundens plikter</w:t>
            </w:r>
            <w:r w:rsidR="00842AD4">
              <w:rPr>
                <w:noProof/>
                <w:webHidden/>
              </w:rPr>
              <w:tab/>
            </w:r>
            <w:r w:rsidR="00842AD4">
              <w:rPr>
                <w:noProof/>
                <w:webHidden/>
              </w:rPr>
              <w:fldChar w:fldCharType="begin"/>
            </w:r>
            <w:r w:rsidR="00842AD4">
              <w:rPr>
                <w:noProof/>
                <w:webHidden/>
              </w:rPr>
              <w:instrText xml:space="preserve"> PAGEREF _Toc98920934 \h </w:instrText>
            </w:r>
            <w:r w:rsidR="00842AD4">
              <w:rPr>
                <w:noProof/>
                <w:webHidden/>
              </w:rPr>
            </w:r>
            <w:r w:rsidR="00842AD4">
              <w:rPr>
                <w:noProof/>
                <w:webHidden/>
              </w:rPr>
              <w:fldChar w:fldCharType="separate"/>
            </w:r>
            <w:r w:rsidR="00842AD4">
              <w:rPr>
                <w:noProof/>
                <w:webHidden/>
              </w:rPr>
              <w:t>10</w:t>
            </w:r>
            <w:r w:rsidR="00842AD4">
              <w:rPr>
                <w:noProof/>
                <w:webHidden/>
              </w:rPr>
              <w:fldChar w:fldCharType="end"/>
            </w:r>
          </w:hyperlink>
        </w:p>
        <w:p w14:paraId="384E319D" w14:textId="6BD7C817" w:rsidR="00842AD4" w:rsidRDefault="00E06F25">
          <w:pPr>
            <w:pStyle w:val="INNH2"/>
            <w:tabs>
              <w:tab w:val="left" w:pos="880"/>
              <w:tab w:val="right" w:leader="dot" w:pos="9016"/>
            </w:tabs>
            <w:rPr>
              <w:rFonts w:eastAsiaTheme="minorEastAsia"/>
              <w:noProof/>
              <w:lang w:eastAsia="nb-NO"/>
            </w:rPr>
          </w:pPr>
          <w:hyperlink w:anchor="_Toc98920935" w:history="1">
            <w:r w:rsidR="00842AD4" w:rsidRPr="00515A18">
              <w:rPr>
                <w:rStyle w:val="Hyperkobling"/>
                <w:noProof/>
              </w:rPr>
              <w:t>4.2</w:t>
            </w:r>
            <w:r w:rsidR="00842AD4">
              <w:rPr>
                <w:rFonts w:eastAsiaTheme="minorEastAsia"/>
                <w:noProof/>
                <w:lang w:eastAsia="nb-NO"/>
              </w:rPr>
              <w:tab/>
            </w:r>
            <w:r w:rsidR="00842AD4" w:rsidRPr="00515A18">
              <w:rPr>
                <w:rStyle w:val="Hyperkobling"/>
                <w:noProof/>
              </w:rPr>
              <w:t>Leverandørens plikter</w:t>
            </w:r>
            <w:r w:rsidR="00842AD4">
              <w:rPr>
                <w:noProof/>
                <w:webHidden/>
              </w:rPr>
              <w:tab/>
            </w:r>
            <w:r w:rsidR="00842AD4">
              <w:rPr>
                <w:noProof/>
                <w:webHidden/>
              </w:rPr>
              <w:fldChar w:fldCharType="begin"/>
            </w:r>
            <w:r w:rsidR="00842AD4">
              <w:rPr>
                <w:noProof/>
                <w:webHidden/>
              </w:rPr>
              <w:instrText xml:space="preserve"> PAGEREF _Toc98920935 \h </w:instrText>
            </w:r>
            <w:r w:rsidR="00842AD4">
              <w:rPr>
                <w:noProof/>
                <w:webHidden/>
              </w:rPr>
            </w:r>
            <w:r w:rsidR="00842AD4">
              <w:rPr>
                <w:noProof/>
                <w:webHidden/>
              </w:rPr>
              <w:fldChar w:fldCharType="separate"/>
            </w:r>
            <w:r w:rsidR="00842AD4">
              <w:rPr>
                <w:noProof/>
                <w:webHidden/>
              </w:rPr>
              <w:t>10</w:t>
            </w:r>
            <w:r w:rsidR="00842AD4">
              <w:rPr>
                <w:noProof/>
                <w:webHidden/>
              </w:rPr>
              <w:fldChar w:fldCharType="end"/>
            </w:r>
          </w:hyperlink>
        </w:p>
        <w:p w14:paraId="2AD21839" w14:textId="3D29904B" w:rsidR="00842AD4" w:rsidRDefault="00E06F25">
          <w:pPr>
            <w:pStyle w:val="INNH3"/>
            <w:tabs>
              <w:tab w:val="left" w:pos="1320"/>
              <w:tab w:val="right" w:leader="dot" w:pos="9016"/>
            </w:tabs>
            <w:rPr>
              <w:rFonts w:eastAsiaTheme="minorEastAsia"/>
              <w:noProof/>
              <w:lang w:eastAsia="nb-NO"/>
            </w:rPr>
          </w:pPr>
          <w:hyperlink w:anchor="_Toc98920936" w:history="1">
            <w:r w:rsidR="00842AD4" w:rsidRPr="00515A18">
              <w:rPr>
                <w:rStyle w:val="Hyperkobling"/>
                <w:noProof/>
              </w:rPr>
              <w:t>4.2.1</w:t>
            </w:r>
            <w:r w:rsidR="00842AD4">
              <w:rPr>
                <w:rFonts w:eastAsiaTheme="minorEastAsia"/>
                <w:noProof/>
                <w:lang w:eastAsia="nb-NO"/>
              </w:rPr>
              <w:tab/>
            </w:r>
            <w:r w:rsidR="00842AD4" w:rsidRPr="00515A18">
              <w:rPr>
                <w:rStyle w:val="Hyperkobling"/>
                <w:noProof/>
              </w:rPr>
              <w:t>Kvalitetssikring</w:t>
            </w:r>
            <w:r w:rsidR="00842AD4">
              <w:rPr>
                <w:noProof/>
                <w:webHidden/>
              </w:rPr>
              <w:tab/>
            </w:r>
            <w:r w:rsidR="00842AD4">
              <w:rPr>
                <w:noProof/>
                <w:webHidden/>
              </w:rPr>
              <w:fldChar w:fldCharType="begin"/>
            </w:r>
            <w:r w:rsidR="00842AD4">
              <w:rPr>
                <w:noProof/>
                <w:webHidden/>
              </w:rPr>
              <w:instrText xml:space="preserve"> PAGEREF _Toc98920936 \h </w:instrText>
            </w:r>
            <w:r w:rsidR="00842AD4">
              <w:rPr>
                <w:noProof/>
                <w:webHidden/>
              </w:rPr>
            </w:r>
            <w:r w:rsidR="00842AD4">
              <w:rPr>
                <w:noProof/>
                <w:webHidden/>
              </w:rPr>
              <w:fldChar w:fldCharType="separate"/>
            </w:r>
            <w:r w:rsidR="00842AD4">
              <w:rPr>
                <w:noProof/>
                <w:webHidden/>
              </w:rPr>
              <w:t>10</w:t>
            </w:r>
            <w:r w:rsidR="00842AD4">
              <w:rPr>
                <w:noProof/>
                <w:webHidden/>
              </w:rPr>
              <w:fldChar w:fldCharType="end"/>
            </w:r>
          </w:hyperlink>
        </w:p>
        <w:p w14:paraId="58F8016C" w14:textId="46AE7EAE" w:rsidR="00842AD4" w:rsidRDefault="00E06F25">
          <w:pPr>
            <w:pStyle w:val="INNH3"/>
            <w:tabs>
              <w:tab w:val="left" w:pos="1320"/>
              <w:tab w:val="right" w:leader="dot" w:pos="9016"/>
            </w:tabs>
            <w:rPr>
              <w:rFonts w:eastAsiaTheme="minorEastAsia"/>
              <w:noProof/>
              <w:lang w:eastAsia="nb-NO"/>
            </w:rPr>
          </w:pPr>
          <w:hyperlink w:anchor="_Toc98920937" w:history="1">
            <w:r w:rsidR="00842AD4" w:rsidRPr="00515A18">
              <w:rPr>
                <w:rStyle w:val="Hyperkobling"/>
                <w:noProof/>
              </w:rPr>
              <w:t>4.2.2</w:t>
            </w:r>
            <w:r w:rsidR="00842AD4">
              <w:rPr>
                <w:rFonts w:eastAsiaTheme="minorEastAsia"/>
                <w:noProof/>
                <w:lang w:eastAsia="nb-NO"/>
              </w:rPr>
              <w:tab/>
            </w:r>
            <w:r w:rsidR="00842AD4" w:rsidRPr="00515A18">
              <w:rPr>
                <w:rStyle w:val="Hyperkobling"/>
                <w:noProof/>
              </w:rPr>
              <w:t>Forsyningssikkerhet</w:t>
            </w:r>
            <w:r w:rsidR="00842AD4">
              <w:rPr>
                <w:noProof/>
                <w:webHidden/>
              </w:rPr>
              <w:tab/>
            </w:r>
            <w:r w:rsidR="00842AD4">
              <w:rPr>
                <w:noProof/>
                <w:webHidden/>
              </w:rPr>
              <w:fldChar w:fldCharType="begin"/>
            </w:r>
            <w:r w:rsidR="00842AD4">
              <w:rPr>
                <w:noProof/>
                <w:webHidden/>
              </w:rPr>
              <w:instrText xml:space="preserve"> PAGEREF _Toc98920937 \h </w:instrText>
            </w:r>
            <w:r w:rsidR="00842AD4">
              <w:rPr>
                <w:noProof/>
                <w:webHidden/>
              </w:rPr>
            </w:r>
            <w:r w:rsidR="00842AD4">
              <w:rPr>
                <w:noProof/>
                <w:webHidden/>
              </w:rPr>
              <w:fldChar w:fldCharType="separate"/>
            </w:r>
            <w:r w:rsidR="00842AD4">
              <w:rPr>
                <w:noProof/>
                <w:webHidden/>
              </w:rPr>
              <w:t>11</w:t>
            </w:r>
            <w:r w:rsidR="00842AD4">
              <w:rPr>
                <w:noProof/>
                <w:webHidden/>
              </w:rPr>
              <w:fldChar w:fldCharType="end"/>
            </w:r>
          </w:hyperlink>
        </w:p>
        <w:p w14:paraId="3D5B6759" w14:textId="708C213F" w:rsidR="00842AD4" w:rsidRDefault="00E06F25">
          <w:pPr>
            <w:pStyle w:val="INNH3"/>
            <w:tabs>
              <w:tab w:val="left" w:pos="1320"/>
              <w:tab w:val="right" w:leader="dot" w:pos="9016"/>
            </w:tabs>
            <w:rPr>
              <w:rFonts w:eastAsiaTheme="minorEastAsia"/>
              <w:noProof/>
              <w:lang w:eastAsia="nb-NO"/>
            </w:rPr>
          </w:pPr>
          <w:hyperlink w:anchor="_Toc98920938" w:history="1">
            <w:r w:rsidR="00842AD4" w:rsidRPr="00515A18">
              <w:rPr>
                <w:rStyle w:val="Hyperkobling"/>
                <w:noProof/>
              </w:rPr>
              <w:t>4.2.3</w:t>
            </w:r>
            <w:r w:rsidR="00842AD4">
              <w:rPr>
                <w:rFonts w:eastAsiaTheme="minorEastAsia"/>
                <w:noProof/>
                <w:lang w:eastAsia="nb-NO"/>
              </w:rPr>
              <w:tab/>
            </w:r>
            <w:r w:rsidR="00842AD4" w:rsidRPr="00515A18">
              <w:rPr>
                <w:rStyle w:val="Hyperkobling"/>
                <w:noProof/>
              </w:rPr>
              <w:t>Grunndata</w:t>
            </w:r>
            <w:r w:rsidR="00842AD4">
              <w:rPr>
                <w:noProof/>
                <w:webHidden/>
              </w:rPr>
              <w:tab/>
            </w:r>
            <w:r w:rsidR="00842AD4">
              <w:rPr>
                <w:noProof/>
                <w:webHidden/>
              </w:rPr>
              <w:fldChar w:fldCharType="begin"/>
            </w:r>
            <w:r w:rsidR="00842AD4">
              <w:rPr>
                <w:noProof/>
                <w:webHidden/>
              </w:rPr>
              <w:instrText xml:space="preserve"> PAGEREF _Toc98920938 \h </w:instrText>
            </w:r>
            <w:r w:rsidR="00842AD4">
              <w:rPr>
                <w:noProof/>
                <w:webHidden/>
              </w:rPr>
            </w:r>
            <w:r w:rsidR="00842AD4">
              <w:rPr>
                <w:noProof/>
                <w:webHidden/>
              </w:rPr>
              <w:fldChar w:fldCharType="separate"/>
            </w:r>
            <w:r w:rsidR="00842AD4">
              <w:rPr>
                <w:noProof/>
                <w:webHidden/>
              </w:rPr>
              <w:t>11</w:t>
            </w:r>
            <w:r w:rsidR="00842AD4">
              <w:rPr>
                <w:noProof/>
                <w:webHidden/>
              </w:rPr>
              <w:fldChar w:fldCharType="end"/>
            </w:r>
          </w:hyperlink>
        </w:p>
        <w:p w14:paraId="7698965F" w14:textId="0D82AF6B" w:rsidR="00842AD4" w:rsidRDefault="00E06F25">
          <w:pPr>
            <w:pStyle w:val="INNH3"/>
            <w:tabs>
              <w:tab w:val="left" w:pos="1320"/>
              <w:tab w:val="right" w:leader="dot" w:pos="9016"/>
            </w:tabs>
            <w:rPr>
              <w:rFonts w:eastAsiaTheme="minorEastAsia"/>
              <w:noProof/>
              <w:lang w:eastAsia="nb-NO"/>
            </w:rPr>
          </w:pPr>
          <w:hyperlink w:anchor="_Toc98920939" w:history="1">
            <w:r w:rsidR="00842AD4" w:rsidRPr="00515A18">
              <w:rPr>
                <w:rStyle w:val="Hyperkobling"/>
                <w:noProof/>
              </w:rPr>
              <w:t>4.2.4</w:t>
            </w:r>
            <w:r w:rsidR="00842AD4">
              <w:rPr>
                <w:rFonts w:eastAsiaTheme="minorEastAsia"/>
                <w:noProof/>
                <w:lang w:eastAsia="nb-NO"/>
              </w:rPr>
              <w:tab/>
            </w:r>
            <w:r w:rsidR="00842AD4" w:rsidRPr="00515A18">
              <w:rPr>
                <w:rStyle w:val="Hyperkobling"/>
                <w:noProof/>
              </w:rPr>
              <w:t>Bruk av underleverandør</w:t>
            </w:r>
            <w:r w:rsidR="00842AD4">
              <w:rPr>
                <w:noProof/>
                <w:webHidden/>
              </w:rPr>
              <w:tab/>
            </w:r>
            <w:r w:rsidR="00842AD4">
              <w:rPr>
                <w:noProof/>
                <w:webHidden/>
              </w:rPr>
              <w:fldChar w:fldCharType="begin"/>
            </w:r>
            <w:r w:rsidR="00842AD4">
              <w:rPr>
                <w:noProof/>
                <w:webHidden/>
              </w:rPr>
              <w:instrText xml:space="preserve"> PAGEREF _Toc98920939 \h </w:instrText>
            </w:r>
            <w:r w:rsidR="00842AD4">
              <w:rPr>
                <w:noProof/>
                <w:webHidden/>
              </w:rPr>
            </w:r>
            <w:r w:rsidR="00842AD4">
              <w:rPr>
                <w:noProof/>
                <w:webHidden/>
              </w:rPr>
              <w:fldChar w:fldCharType="separate"/>
            </w:r>
            <w:r w:rsidR="00842AD4">
              <w:rPr>
                <w:noProof/>
                <w:webHidden/>
              </w:rPr>
              <w:t>11</w:t>
            </w:r>
            <w:r w:rsidR="00842AD4">
              <w:rPr>
                <w:noProof/>
                <w:webHidden/>
              </w:rPr>
              <w:fldChar w:fldCharType="end"/>
            </w:r>
          </w:hyperlink>
        </w:p>
        <w:p w14:paraId="56CDC0EF" w14:textId="16DD84A3" w:rsidR="00842AD4" w:rsidRDefault="00E06F25">
          <w:pPr>
            <w:pStyle w:val="INNH3"/>
            <w:tabs>
              <w:tab w:val="left" w:pos="1320"/>
              <w:tab w:val="right" w:leader="dot" w:pos="9016"/>
            </w:tabs>
            <w:rPr>
              <w:rFonts w:eastAsiaTheme="minorEastAsia"/>
              <w:noProof/>
              <w:lang w:eastAsia="nb-NO"/>
            </w:rPr>
          </w:pPr>
          <w:hyperlink w:anchor="_Toc98920940" w:history="1">
            <w:r w:rsidR="00842AD4" w:rsidRPr="00515A18">
              <w:rPr>
                <w:rStyle w:val="Hyperkobling"/>
                <w:noProof/>
              </w:rPr>
              <w:t>4.2.5</w:t>
            </w:r>
            <w:r w:rsidR="00842AD4">
              <w:rPr>
                <w:rFonts w:eastAsiaTheme="minorEastAsia"/>
                <w:noProof/>
                <w:lang w:eastAsia="nb-NO"/>
              </w:rPr>
              <w:tab/>
            </w:r>
            <w:r w:rsidR="00842AD4" w:rsidRPr="00515A18">
              <w:rPr>
                <w:rStyle w:val="Hyperkobling"/>
                <w:noProof/>
              </w:rPr>
              <w:t>Produktansvar</w:t>
            </w:r>
            <w:r w:rsidR="00842AD4">
              <w:rPr>
                <w:noProof/>
                <w:webHidden/>
              </w:rPr>
              <w:tab/>
            </w:r>
            <w:r w:rsidR="00842AD4">
              <w:rPr>
                <w:noProof/>
                <w:webHidden/>
              </w:rPr>
              <w:fldChar w:fldCharType="begin"/>
            </w:r>
            <w:r w:rsidR="00842AD4">
              <w:rPr>
                <w:noProof/>
                <w:webHidden/>
              </w:rPr>
              <w:instrText xml:space="preserve"> PAGEREF _Toc98920940 \h </w:instrText>
            </w:r>
            <w:r w:rsidR="00842AD4">
              <w:rPr>
                <w:noProof/>
                <w:webHidden/>
              </w:rPr>
            </w:r>
            <w:r w:rsidR="00842AD4">
              <w:rPr>
                <w:noProof/>
                <w:webHidden/>
              </w:rPr>
              <w:fldChar w:fldCharType="separate"/>
            </w:r>
            <w:r w:rsidR="00842AD4">
              <w:rPr>
                <w:noProof/>
                <w:webHidden/>
              </w:rPr>
              <w:t>11</w:t>
            </w:r>
            <w:r w:rsidR="00842AD4">
              <w:rPr>
                <w:noProof/>
                <w:webHidden/>
              </w:rPr>
              <w:fldChar w:fldCharType="end"/>
            </w:r>
          </w:hyperlink>
        </w:p>
        <w:p w14:paraId="2E6F6592" w14:textId="386BDC1E" w:rsidR="00842AD4" w:rsidRDefault="00E06F25">
          <w:pPr>
            <w:pStyle w:val="INNH3"/>
            <w:tabs>
              <w:tab w:val="left" w:pos="1320"/>
              <w:tab w:val="right" w:leader="dot" w:pos="9016"/>
            </w:tabs>
            <w:rPr>
              <w:rFonts w:eastAsiaTheme="minorEastAsia"/>
              <w:noProof/>
              <w:lang w:eastAsia="nb-NO"/>
            </w:rPr>
          </w:pPr>
          <w:hyperlink w:anchor="_Toc98920941" w:history="1">
            <w:r w:rsidR="00842AD4" w:rsidRPr="00515A18">
              <w:rPr>
                <w:rStyle w:val="Hyperkobling"/>
                <w:noProof/>
              </w:rPr>
              <w:t>4.2.6</w:t>
            </w:r>
            <w:r w:rsidR="00842AD4">
              <w:rPr>
                <w:rFonts w:eastAsiaTheme="minorEastAsia"/>
                <w:noProof/>
                <w:lang w:eastAsia="nb-NO"/>
              </w:rPr>
              <w:tab/>
            </w:r>
            <w:r w:rsidR="00842AD4" w:rsidRPr="00515A18">
              <w:rPr>
                <w:rStyle w:val="Hyperkobling"/>
                <w:noProof/>
              </w:rPr>
              <w:t>Statistikk</w:t>
            </w:r>
            <w:r w:rsidR="00842AD4">
              <w:rPr>
                <w:noProof/>
                <w:webHidden/>
              </w:rPr>
              <w:tab/>
            </w:r>
            <w:r w:rsidR="00842AD4">
              <w:rPr>
                <w:noProof/>
                <w:webHidden/>
              </w:rPr>
              <w:fldChar w:fldCharType="begin"/>
            </w:r>
            <w:r w:rsidR="00842AD4">
              <w:rPr>
                <w:noProof/>
                <w:webHidden/>
              </w:rPr>
              <w:instrText xml:space="preserve"> PAGEREF _Toc98920941 \h </w:instrText>
            </w:r>
            <w:r w:rsidR="00842AD4">
              <w:rPr>
                <w:noProof/>
                <w:webHidden/>
              </w:rPr>
            </w:r>
            <w:r w:rsidR="00842AD4">
              <w:rPr>
                <w:noProof/>
                <w:webHidden/>
              </w:rPr>
              <w:fldChar w:fldCharType="separate"/>
            </w:r>
            <w:r w:rsidR="00842AD4">
              <w:rPr>
                <w:noProof/>
                <w:webHidden/>
              </w:rPr>
              <w:t>11</w:t>
            </w:r>
            <w:r w:rsidR="00842AD4">
              <w:rPr>
                <w:noProof/>
                <w:webHidden/>
              </w:rPr>
              <w:fldChar w:fldCharType="end"/>
            </w:r>
          </w:hyperlink>
        </w:p>
        <w:p w14:paraId="0298563A" w14:textId="3C377BBE" w:rsidR="00842AD4" w:rsidRDefault="00E06F25">
          <w:pPr>
            <w:pStyle w:val="INNH3"/>
            <w:tabs>
              <w:tab w:val="left" w:pos="1320"/>
              <w:tab w:val="right" w:leader="dot" w:pos="9016"/>
            </w:tabs>
            <w:rPr>
              <w:rFonts w:eastAsiaTheme="minorEastAsia"/>
              <w:noProof/>
              <w:lang w:eastAsia="nb-NO"/>
            </w:rPr>
          </w:pPr>
          <w:hyperlink w:anchor="_Toc98920942" w:history="1">
            <w:r w:rsidR="00842AD4" w:rsidRPr="00515A18">
              <w:rPr>
                <w:rStyle w:val="Hyperkobling"/>
                <w:noProof/>
              </w:rPr>
              <w:t>4.2.7</w:t>
            </w:r>
            <w:r w:rsidR="00842AD4">
              <w:rPr>
                <w:rFonts w:eastAsiaTheme="minorEastAsia"/>
                <w:noProof/>
                <w:lang w:eastAsia="nb-NO"/>
              </w:rPr>
              <w:tab/>
            </w:r>
            <w:r w:rsidR="00842AD4" w:rsidRPr="00515A18">
              <w:rPr>
                <w:rStyle w:val="Hyperkobling"/>
                <w:noProof/>
              </w:rPr>
              <w:t>Krav til medlemskap i returordning for sluttbehandling av emballasje</w:t>
            </w:r>
            <w:r w:rsidR="00842AD4">
              <w:rPr>
                <w:noProof/>
                <w:webHidden/>
              </w:rPr>
              <w:tab/>
            </w:r>
            <w:r w:rsidR="00842AD4">
              <w:rPr>
                <w:noProof/>
                <w:webHidden/>
              </w:rPr>
              <w:fldChar w:fldCharType="begin"/>
            </w:r>
            <w:r w:rsidR="00842AD4">
              <w:rPr>
                <w:noProof/>
                <w:webHidden/>
              </w:rPr>
              <w:instrText xml:space="preserve"> PAGEREF _Toc98920942 \h </w:instrText>
            </w:r>
            <w:r w:rsidR="00842AD4">
              <w:rPr>
                <w:noProof/>
                <w:webHidden/>
              </w:rPr>
            </w:r>
            <w:r w:rsidR="00842AD4">
              <w:rPr>
                <w:noProof/>
                <w:webHidden/>
              </w:rPr>
              <w:fldChar w:fldCharType="separate"/>
            </w:r>
            <w:r w:rsidR="00842AD4">
              <w:rPr>
                <w:noProof/>
                <w:webHidden/>
              </w:rPr>
              <w:t>12</w:t>
            </w:r>
            <w:r w:rsidR="00842AD4">
              <w:rPr>
                <w:noProof/>
                <w:webHidden/>
              </w:rPr>
              <w:fldChar w:fldCharType="end"/>
            </w:r>
          </w:hyperlink>
        </w:p>
        <w:p w14:paraId="2930ADC9" w14:textId="4ECF9E0D" w:rsidR="00842AD4" w:rsidRDefault="00E06F25">
          <w:pPr>
            <w:pStyle w:val="INNH3"/>
            <w:tabs>
              <w:tab w:val="left" w:pos="1320"/>
              <w:tab w:val="right" w:leader="dot" w:pos="9016"/>
            </w:tabs>
            <w:rPr>
              <w:rFonts w:eastAsiaTheme="minorEastAsia"/>
              <w:noProof/>
              <w:lang w:eastAsia="nb-NO"/>
            </w:rPr>
          </w:pPr>
          <w:hyperlink w:anchor="_Toc98920943" w:history="1">
            <w:r w:rsidR="00842AD4" w:rsidRPr="00515A18">
              <w:rPr>
                <w:rStyle w:val="Hyperkobling"/>
                <w:noProof/>
              </w:rPr>
              <w:t>4.2.8</w:t>
            </w:r>
            <w:r w:rsidR="00842AD4">
              <w:rPr>
                <w:rFonts w:eastAsiaTheme="minorEastAsia"/>
                <w:noProof/>
                <w:lang w:eastAsia="nb-NO"/>
              </w:rPr>
              <w:tab/>
            </w:r>
            <w:r w:rsidR="00842AD4" w:rsidRPr="00515A18">
              <w:rPr>
                <w:rStyle w:val="Hyperkobling"/>
                <w:noProof/>
              </w:rPr>
              <w:t>Forsikring</w:t>
            </w:r>
            <w:r w:rsidR="00842AD4">
              <w:rPr>
                <w:noProof/>
                <w:webHidden/>
              </w:rPr>
              <w:tab/>
            </w:r>
            <w:r w:rsidR="00842AD4">
              <w:rPr>
                <w:noProof/>
                <w:webHidden/>
              </w:rPr>
              <w:fldChar w:fldCharType="begin"/>
            </w:r>
            <w:r w:rsidR="00842AD4">
              <w:rPr>
                <w:noProof/>
                <w:webHidden/>
              </w:rPr>
              <w:instrText xml:space="preserve"> PAGEREF _Toc98920943 \h </w:instrText>
            </w:r>
            <w:r w:rsidR="00842AD4">
              <w:rPr>
                <w:noProof/>
                <w:webHidden/>
              </w:rPr>
            </w:r>
            <w:r w:rsidR="00842AD4">
              <w:rPr>
                <w:noProof/>
                <w:webHidden/>
              </w:rPr>
              <w:fldChar w:fldCharType="separate"/>
            </w:r>
            <w:r w:rsidR="00842AD4">
              <w:rPr>
                <w:noProof/>
                <w:webHidden/>
              </w:rPr>
              <w:t>12</w:t>
            </w:r>
            <w:r w:rsidR="00842AD4">
              <w:rPr>
                <w:noProof/>
                <w:webHidden/>
              </w:rPr>
              <w:fldChar w:fldCharType="end"/>
            </w:r>
          </w:hyperlink>
        </w:p>
        <w:p w14:paraId="4B87D322" w14:textId="3CB38700" w:rsidR="00842AD4" w:rsidRDefault="00E06F25">
          <w:pPr>
            <w:pStyle w:val="INNH3"/>
            <w:tabs>
              <w:tab w:val="left" w:pos="1320"/>
              <w:tab w:val="right" w:leader="dot" w:pos="9016"/>
            </w:tabs>
            <w:rPr>
              <w:rFonts w:eastAsiaTheme="minorEastAsia"/>
              <w:noProof/>
              <w:lang w:eastAsia="nb-NO"/>
            </w:rPr>
          </w:pPr>
          <w:hyperlink w:anchor="_Toc98920944" w:history="1">
            <w:r w:rsidR="00842AD4" w:rsidRPr="00515A18">
              <w:rPr>
                <w:rStyle w:val="Hyperkobling"/>
                <w:noProof/>
              </w:rPr>
              <w:t>4.2.9</w:t>
            </w:r>
            <w:r w:rsidR="00842AD4">
              <w:rPr>
                <w:rFonts w:eastAsiaTheme="minorEastAsia"/>
                <w:noProof/>
                <w:lang w:eastAsia="nb-NO"/>
              </w:rPr>
              <w:tab/>
            </w:r>
            <w:r w:rsidR="00842AD4" w:rsidRPr="00515A18">
              <w:rPr>
                <w:rStyle w:val="Hyperkobling"/>
                <w:noProof/>
              </w:rPr>
              <w:t>Opplæringsansvar</w:t>
            </w:r>
            <w:r w:rsidR="00842AD4">
              <w:rPr>
                <w:noProof/>
                <w:webHidden/>
              </w:rPr>
              <w:tab/>
            </w:r>
            <w:r w:rsidR="00842AD4">
              <w:rPr>
                <w:noProof/>
                <w:webHidden/>
              </w:rPr>
              <w:fldChar w:fldCharType="begin"/>
            </w:r>
            <w:r w:rsidR="00842AD4">
              <w:rPr>
                <w:noProof/>
                <w:webHidden/>
              </w:rPr>
              <w:instrText xml:space="preserve"> PAGEREF _Toc98920944 \h </w:instrText>
            </w:r>
            <w:r w:rsidR="00842AD4">
              <w:rPr>
                <w:noProof/>
                <w:webHidden/>
              </w:rPr>
            </w:r>
            <w:r w:rsidR="00842AD4">
              <w:rPr>
                <w:noProof/>
                <w:webHidden/>
              </w:rPr>
              <w:fldChar w:fldCharType="separate"/>
            </w:r>
            <w:r w:rsidR="00842AD4">
              <w:rPr>
                <w:noProof/>
                <w:webHidden/>
              </w:rPr>
              <w:t>12</w:t>
            </w:r>
            <w:r w:rsidR="00842AD4">
              <w:rPr>
                <w:noProof/>
                <w:webHidden/>
              </w:rPr>
              <w:fldChar w:fldCharType="end"/>
            </w:r>
          </w:hyperlink>
        </w:p>
        <w:p w14:paraId="34BBAB66" w14:textId="23657AD8" w:rsidR="00842AD4" w:rsidRDefault="00E06F25">
          <w:pPr>
            <w:pStyle w:val="INNH3"/>
            <w:tabs>
              <w:tab w:val="left" w:pos="1320"/>
              <w:tab w:val="right" w:leader="dot" w:pos="9016"/>
            </w:tabs>
            <w:rPr>
              <w:rFonts w:eastAsiaTheme="minorEastAsia"/>
              <w:noProof/>
              <w:lang w:eastAsia="nb-NO"/>
            </w:rPr>
          </w:pPr>
          <w:hyperlink w:anchor="_Toc98920945" w:history="1">
            <w:r w:rsidR="00842AD4" w:rsidRPr="00515A18">
              <w:rPr>
                <w:rStyle w:val="Hyperkobling"/>
                <w:noProof/>
              </w:rPr>
              <w:t>4.2.10</w:t>
            </w:r>
            <w:r w:rsidR="00842AD4">
              <w:rPr>
                <w:rFonts w:eastAsiaTheme="minorEastAsia"/>
                <w:noProof/>
                <w:lang w:eastAsia="nb-NO"/>
              </w:rPr>
              <w:tab/>
            </w:r>
            <w:r w:rsidR="00842AD4" w:rsidRPr="00515A18">
              <w:rPr>
                <w:rStyle w:val="Hyperkobling"/>
                <w:noProof/>
              </w:rPr>
              <w:t>Samfunnsansvar</w:t>
            </w:r>
            <w:r w:rsidR="00842AD4">
              <w:rPr>
                <w:noProof/>
                <w:webHidden/>
              </w:rPr>
              <w:tab/>
            </w:r>
            <w:r w:rsidR="00842AD4">
              <w:rPr>
                <w:noProof/>
                <w:webHidden/>
              </w:rPr>
              <w:fldChar w:fldCharType="begin"/>
            </w:r>
            <w:r w:rsidR="00842AD4">
              <w:rPr>
                <w:noProof/>
                <w:webHidden/>
              </w:rPr>
              <w:instrText xml:space="preserve"> PAGEREF _Toc98920945 \h </w:instrText>
            </w:r>
            <w:r w:rsidR="00842AD4">
              <w:rPr>
                <w:noProof/>
                <w:webHidden/>
              </w:rPr>
            </w:r>
            <w:r w:rsidR="00842AD4">
              <w:rPr>
                <w:noProof/>
                <w:webHidden/>
              </w:rPr>
              <w:fldChar w:fldCharType="separate"/>
            </w:r>
            <w:r w:rsidR="00842AD4">
              <w:rPr>
                <w:noProof/>
                <w:webHidden/>
              </w:rPr>
              <w:t>12</w:t>
            </w:r>
            <w:r w:rsidR="00842AD4">
              <w:rPr>
                <w:noProof/>
                <w:webHidden/>
              </w:rPr>
              <w:fldChar w:fldCharType="end"/>
            </w:r>
          </w:hyperlink>
        </w:p>
        <w:p w14:paraId="1EAB3F0C" w14:textId="0EF3D816" w:rsidR="00842AD4" w:rsidRDefault="00E06F25">
          <w:pPr>
            <w:pStyle w:val="INNH3"/>
            <w:tabs>
              <w:tab w:val="left" w:pos="1320"/>
              <w:tab w:val="right" w:leader="dot" w:pos="9016"/>
            </w:tabs>
            <w:rPr>
              <w:rFonts w:eastAsiaTheme="minorEastAsia"/>
              <w:noProof/>
              <w:lang w:eastAsia="nb-NO"/>
            </w:rPr>
          </w:pPr>
          <w:hyperlink w:anchor="_Toc98920946" w:history="1">
            <w:r w:rsidR="00842AD4" w:rsidRPr="00515A18">
              <w:rPr>
                <w:rStyle w:val="Hyperkobling"/>
                <w:noProof/>
              </w:rPr>
              <w:t>4.2.11</w:t>
            </w:r>
            <w:r w:rsidR="00842AD4">
              <w:rPr>
                <w:rFonts w:eastAsiaTheme="minorEastAsia"/>
                <w:noProof/>
                <w:lang w:eastAsia="nb-NO"/>
              </w:rPr>
              <w:tab/>
            </w:r>
            <w:r w:rsidR="00842AD4" w:rsidRPr="00515A18">
              <w:rPr>
                <w:rStyle w:val="Hyperkobling"/>
                <w:noProof/>
              </w:rPr>
              <w:t>Behandling av personopplysninger</w:t>
            </w:r>
            <w:r w:rsidR="00842AD4">
              <w:rPr>
                <w:noProof/>
                <w:webHidden/>
              </w:rPr>
              <w:tab/>
            </w:r>
            <w:r w:rsidR="00842AD4">
              <w:rPr>
                <w:noProof/>
                <w:webHidden/>
              </w:rPr>
              <w:fldChar w:fldCharType="begin"/>
            </w:r>
            <w:r w:rsidR="00842AD4">
              <w:rPr>
                <w:noProof/>
                <w:webHidden/>
              </w:rPr>
              <w:instrText xml:space="preserve"> PAGEREF _Toc98920946 \h </w:instrText>
            </w:r>
            <w:r w:rsidR="00842AD4">
              <w:rPr>
                <w:noProof/>
                <w:webHidden/>
              </w:rPr>
            </w:r>
            <w:r w:rsidR="00842AD4">
              <w:rPr>
                <w:noProof/>
                <w:webHidden/>
              </w:rPr>
              <w:fldChar w:fldCharType="separate"/>
            </w:r>
            <w:r w:rsidR="00842AD4">
              <w:rPr>
                <w:noProof/>
                <w:webHidden/>
              </w:rPr>
              <w:t>13</w:t>
            </w:r>
            <w:r w:rsidR="00842AD4">
              <w:rPr>
                <w:noProof/>
                <w:webHidden/>
              </w:rPr>
              <w:fldChar w:fldCharType="end"/>
            </w:r>
          </w:hyperlink>
        </w:p>
        <w:p w14:paraId="2A9E84C7" w14:textId="104554C3" w:rsidR="00842AD4" w:rsidRDefault="00E06F25">
          <w:pPr>
            <w:pStyle w:val="INNH2"/>
            <w:tabs>
              <w:tab w:val="left" w:pos="880"/>
              <w:tab w:val="right" w:leader="dot" w:pos="9016"/>
            </w:tabs>
            <w:rPr>
              <w:rFonts w:eastAsiaTheme="minorEastAsia"/>
              <w:noProof/>
              <w:lang w:eastAsia="nb-NO"/>
            </w:rPr>
          </w:pPr>
          <w:hyperlink w:anchor="_Toc98920947" w:history="1">
            <w:r w:rsidR="00842AD4" w:rsidRPr="00515A18">
              <w:rPr>
                <w:rStyle w:val="Hyperkobling"/>
                <w:noProof/>
              </w:rPr>
              <w:t>4.3</w:t>
            </w:r>
            <w:r w:rsidR="00842AD4">
              <w:rPr>
                <w:rFonts w:eastAsiaTheme="minorEastAsia"/>
                <w:noProof/>
                <w:lang w:eastAsia="nb-NO"/>
              </w:rPr>
              <w:tab/>
            </w:r>
            <w:r w:rsidR="00842AD4" w:rsidRPr="00515A18">
              <w:rPr>
                <w:rStyle w:val="Hyperkobling"/>
                <w:noProof/>
              </w:rPr>
              <w:t>Felles plikter</w:t>
            </w:r>
            <w:r w:rsidR="00842AD4">
              <w:rPr>
                <w:noProof/>
                <w:webHidden/>
              </w:rPr>
              <w:tab/>
            </w:r>
            <w:r w:rsidR="00842AD4">
              <w:rPr>
                <w:noProof/>
                <w:webHidden/>
              </w:rPr>
              <w:fldChar w:fldCharType="begin"/>
            </w:r>
            <w:r w:rsidR="00842AD4">
              <w:rPr>
                <w:noProof/>
                <w:webHidden/>
              </w:rPr>
              <w:instrText xml:space="preserve"> PAGEREF _Toc98920947 \h </w:instrText>
            </w:r>
            <w:r w:rsidR="00842AD4">
              <w:rPr>
                <w:noProof/>
                <w:webHidden/>
              </w:rPr>
            </w:r>
            <w:r w:rsidR="00842AD4">
              <w:rPr>
                <w:noProof/>
                <w:webHidden/>
              </w:rPr>
              <w:fldChar w:fldCharType="separate"/>
            </w:r>
            <w:r w:rsidR="00842AD4">
              <w:rPr>
                <w:noProof/>
                <w:webHidden/>
              </w:rPr>
              <w:t>13</w:t>
            </w:r>
            <w:r w:rsidR="00842AD4">
              <w:rPr>
                <w:noProof/>
                <w:webHidden/>
              </w:rPr>
              <w:fldChar w:fldCharType="end"/>
            </w:r>
          </w:hyperlink>
        </w:p>
        <w:p w14:paraId="1E58A2D5" w14:textId="0F333A9A" w:rsidR="00842AD4" w:rsidRDefault="00E06F25">
          <w:pPr>
            <w:pStyle w:val="INNH3"/>
            <w:tabs>
              <w:tab w:val="left" w:pos="1320"/>
              <w:tab w:val="right" w:leader="dot" w:pos="9016"/>
            </w:tabs>
            <w:rPr>
              <w:rFonts w:eastAsiaTheme="minorEastAsia"/>
              <w:noProof/>
              <w:lang w:eastAsia="nb-NO"/>
            </w:rPr>
          </w:pPr>
          <w:hyperlink w:anchor="_Toc98920948" w:history="1">
            <w:r w:rsidR="00842AD4" w:rsidRPr="00515A18">
              <w:rPr>
                <w:rStyle w:val="Hyperkobling"/>
                <w:noProof/>
              </w:rPr>
              <w:t>4.3.1</w:t>
            </w:r>
            <w:r w:rsidR="00842AD4">
              <w:rPr>
                <w:rFonts w:eastAsiaTheme="minorEastAsia"/>
                <w:noProof/>
                <w:lang w:eastAsia="nb-NO"/>
              </w:rPr>
              <w:tab/>
            </w:r>
            <w:r w:rsidR="00842AD4" w:rsidRPr="00515A18">
              <w:rPr>
                <w:rStyle w:val="Hyperkobling"/>
                <w:noProof/>
              </w:rPr>
              <w:t>Samarbeid</w:t>
            </w:r>
            <w:r w:rsidR="00842AD4">
              <w:rPr>
                <w:noProof/>
                <w:webHidden/>
              </w:rPr>
              <w:tab/>
            </w:r>
            <w:r w:rsidR="00842AD4">
              <w:rPr>
                <w:noProof/>
                <w:webHidden/>
              </w:rPr>
              <w:fldChar w:fldCharType="begin"/>
            </w:r>
            <w:r w:rsidR="00842AD4">
              <w:rPr>
                <w:noProof/>
                <w:webHidden/>
              </w:rPr>
              <w:instrText xml:space="preserve"> PAGEREF _Toc98920948 \h </w:instrText>
            </w:r>
            <w:r w:rsidR="00842AD4">
              <w:rPr>
                <w:noProof/>
                <w:webHidden/>
              </w:rPr>
            </w:r>
            <w:r w:rsidR="00842AD4">
              <w:rPr>
                <w:noProof/>
                <w:webHidden/>
              </w:rPr>
              <w:fldChar w:fldCharType="separate"/>
            </w:r>
            <w:r w:rsidR="00842AD4">
              <w:rPr>
                <w:noProof/>
                <w:webHidden/>
              </w:rPr>
              <w:t>13</w:t>
            </w:r>
            <w:r w:rsidR="00842AD4">
              <w:rPr>
                <w:noProof/>
                <w:webHidden/>
              </w:rPr>
              <w:fldChar w:fldCharType="end"/>
            </w:r>
          </w:hyperlink>
        </w:p>
        <w:p w14:paraId="496B855E" w14:textId="61F56446" w:rsidR="00842AD4" w:rsidRDefault="00E06F25">
          <w:pPr>
            <w:pStyle w:val="INNH3"/>
            <w:tabs>
              <w:tab w:val="left" w:pos="1320"/>
              <w:tab w:val="right" w:leader="dot" w:pos="9016"/>
            </w:tabs>
            <w:rPr>
              <w:rFonts w:eastAsiaTheme="minorEastAsia"/>
              <w:noProof/>
              <w:lang w:eastAsia="nb-NO"/>
            </w:rPr>
          </w:pPr>
          <w:hyperlink w:anchor="_Toc98920949" w:history="1">
            <w:r w:rsidR="00842AD4" w:rsidRPr="00515A18">
              <w:rPr>
                <w:rStyle w:val="Hyperkobling"/>
                <w:noProof/>
              </w:rPr>
              <w:t>4.3.2</w:t>
            </w:r>
            <w:r w:rsidR="00842AD4">
              <w:rPr>
                <w:rFonts w:eastAsiaTheme="minorEastAsia"/>
                <w:noProof/>
                <w:lang w:eastAsia="nb-NO"/>
              </w:rPr>
              <w:tab/>
            </w:r>
            <w:r w:rsidR="00842AD4" w:rsidRPr="00515A18">
              <w:rPr>
                <w:rStyle w:val="Hyperkobling"/>
                <w:noProof/>
              </w:rPr>
              <w:t>Kommunikasjon og møter</w:t>
            </w:r>
            <w:r w:rsidR="00842AD4">
              <w:rPr>
                <w:noProof/>
                <w:webHidden/>
              </w:rPr>
              <w:tab/>
            </w:r>
            <w:r w:rsidR="00842AD4">
              <w:rPr>
                <w:noProof/>
                <w:webHidden/>
              </w:rPr>
              <w:fldChar w:fldCharType="begin"/>
            </w:r>
            <w:r w:rsidR="00842AD4">
              <w:rPr>
                <w:noProof/>
                <w:webHidden/>
              </w:rPr>
              <w:instrText xml:space="preserve"> PAGEREF _Toc98920949 \h </w:instrText>
            </w:r>
            <w:r w:rsidR="00842AD4">
              <w:rPr>
                <w:noProof/>
                <w:webHidden/>
              </w:rPr>
            </w:r>
            <w:r w:rsidR="00842AD4">
              <w:rPr>
                <w:noProof/>
                <w:webHidden/>
              </w:rPr>
              <w:fldChar w:fldCharType="separate"/>
            </w:r>
            <w:r w:rsidR="00842AD4">
              <w:rPr>
                <w:noProof/>
                <w:webHidden/>
              </w:rPr>
              <w:t>14</w:t>
            </w:r>
            <w:r w:rsidR="00842AD4">
              <w:rPr>
                <w:noProof/>
                <w:webHidden/>
              </w:rPr>
              <w:fldChar w:fldCharType="end"/>
            </w:r>
          </w:hyperlink>
        </w:p>
        <w:p w14:paraId="3CE845A2" w14:textId="0360DA21" w:rsidR="00842AD4" w:rsidRDefault="00E06F25">
          <w:pPr>
            <w:pStyle w:val="INNH1"/>
            <w:tabs>
              <w:tab w:val="left" w:pos="440"/>
              <w:tab w:val="right" w:leader="dot" w:pos="9016"/>
            </w:tabs>
            <w:rPr>
              <w:rFonts w:eastAsiaTheme="minorEastAsia"/>
              <w:noProof/>
              <w:lang w:eastAsia="nb-NO"/>
            </w:rPr>
          </w:pPr>
          <w:hyperlink w:anchor="_Toc98920950" w:history="1">
            <w:r w:rsidR="00842AD4" w:rsidRPr="00515A18">
              <w:rPr>
                <w:rStyle w:val="Hyperkobling"/>
                <w:noProof/>
              </w:rPr>
              <w:t>5</w:t>
            </w:r>
            <w:r w:rsidR="00842AD4">
              <w:rPr>
                <w:rFonts w:eastAsiaTheme="minorEastAsia"/>
                <w:noProof/>
                <w:lang w:eastAsia="nb-NO"/>
              </w:rPr>
              <w:tab/>
            </w:r>
            <w:r w:rsidR="00842AD4" w:rsidRPr="00515A18">
              <w:rPr>
                <w:rStyle w:val="Hyperkobling"/>
                <w:noProof/>
              </w:rPr>
              <w:t>Vederlag og prisjustering</w:t>
            </w:r>
            <w:r w:rsidR="00842AD4">
              <w:rPr>
                <w:noProof/>
                <w:webHidden/>
              </w:rPr>
              <w:tab/>
            </w:r>
            <w:r w:rsidR="00842AD4">
              <w:rPr>
                <w:noProof/>
                <w:webHidden/>
              </w:rPr>
              <w:fldChar w:fldCharType="begin"/>
            </w:r>
            <w:r w:rsidR="00842AD4">
              <w:rPr>
                <w:noProof/>
                <w:webHidden/>
              </w:rPr>
              <w:instrText xml:space="preserve"> PAGEREF _Toc98920950 \h </w:instrText>
            </w:r>
            <w:r w:rsidR="00842AD4">
              <w:rPr>
                <w:noProof/>
                <w:webHidden/>
              </w:rPr>
            </w:r>
            <w:r w:rsidR="00842AD4">
              <w:rPr>
                <w:noProof/>
                <w:webHidden/>
              </w:rPr>
              <w:fldChar w:fldCharType="separate"/>
            </w:r>
            <w:r w:rsidR="00842AD4">
              <w:rPr>
                <w:noProof/>
                <w:webHidden/>
              </w:rPr>
              <w:t>14</w:t>
            </w:r>
            <w:r w:rsidR="00842AD4">
              <w:rPr>
                <w:noProof/>
                <w:webHidden/>
              </w:rPr>
              <w:fldChar w:fldCharType="end"/>
            </w:r>
          </w:hyperlink>
        </w:p>
        <w:p w14:paraId="35C43391" w14:textId="67F2D6B1" w:rsidR="00842AD4" w:rsidRDefault="00E06F25">
          <w:pPr>
            <w:pStyle w:val="INNH2"/>
            <w:tabs>
              <w:tab w:val="left" w:pos="880"/>
              <w:tab w:val="right" w:leader="dot" w:pos="9016"/>
            </w:tabs>
            <w:rPr>
              <w:rFonts w:eastAsiaTheme="minorEastAsia"/>
              <w:noProof/>
              <w:lang w:eastAsia="nb-NO"/>
            </w:rPr>
          </w:pPr>
          <w:hyperlink w:anchor="_Toc98920951" w:history="1">
            <w:r w:rsidR="00842AD4" w:rsidRPr="00515A18">
              <w:rPr>
                <w:rStyle w:val="Hyperkobling"/>
                <w:noProof/>
              </w:rPr>
              <w:t>5.1</w:t>
            </w:r>
            <w:r w:rsidR="00842AD4">
              <w:rPr>
                <w:rFonts w:eastAsiaTheme="minorEastAsia"/>
                <w:noProof/>
                <w:lang w:eastAsia="nb-NO"/>
              </w:rPr>
              <w:tab/>
            </w:r>
            <w:r w:rsidR="00842AD4" w:rsidRPr="00515A18">
              <w:rPr>
                <w:rStyle w:val="Hyperkobling"/>
                <w:noProof/>
              </w:rPr>
              <w:t>Vederlag</w:t>
            </w:r>
            <w:r w:rsidR="00842AD4">
              <w:rPr>
                <w:noProof/>
                <w:webHidden/>
              </w:rPr>
              <w:tab/>
            </w:r>
            <w:r w:rsidR="00842AD4">
              <w:rPr>
                <w:noProof/>
                <w:webHidden/>
              </w:rPr>
              <w:fldChar w:fldCharType="begin"/>
            </w:r>
            <w:r w:rsidR="00842AD4">
              <w:rPr>
                <w:noProof/>
                <w:webHidden/>
              </w:rPr>
              <w:instrText xml:space="preserve"> PAGEREF _Toc98920951 \h </w:instrText>
            </w:r>
            <w:r w:rsidR="00842AD4">
              <w:rPr>
                <w:noProof/>
                <w:webHidden/>
              </w:rPr>
            </w:r>
            <w:r w:rsidR="00842AD4">
              <w:rPr>
                <w:noProof/>
                <w:webHidden/>
              </w:rPr>
              <w:fldChar w:fldCharType="separate"/>
            </w:r>
            <w:r w:rsidR="00842AD4">
              <w:rPr>
                <w:noProof/>
                <w:webHidden/>
              </w:rPr>
              <w:t>14</w:t>
            </w:r>
            <w:r w:rsidR="00842AD4">
              <w:rPr>
                <w:noProof/>
                <w:webHidden/>
              </w:rPr>
              <w:fldChar w:fldCharType="end"/>
            </w:r>
          </w:hyperlink>
        </w:p>
        <w:p w14:paraId="42FB01BD" w14:textId="09429C6B" w:rsidR="00842AD4" w:rsidRDefault="00E06F25">
          <w:pPr>
            <w:pStyle w:val="INNH2"/>
            <w:tabs>
              <w:tab w:val="left" w:pos="880"/>
              <w:tab w:val="right" w:leader="dot" w:pos="9016"/>
            </w:tabs>
            <w:rPr>
              <w:rFonts w:eastAsiaTheme="minorEastAsia"/>
              <w:noProof/>
              <w:lang w:eastAsia="nb-NO"/>
            </w:rPr>
          </w:pPr>
          <w:hyperlink w:anchor="_Toc98920952" w:history="1">
            <w:r w:rsidR="00842AD4" w:rsidRPr="00515A18">
              <w:rPr>
                <w:rStyle w:val="Hyperkobling"/>
                <w:noProof/>
              </w:rPr>
              <w:t>5.2</w:t>
            </w:r>
            <w:r w:rsidR="00842AD4">
              <w:rPr>
                <w:rFonts w:eastAsiaTheme="minorEastAsia"/>
                <w:noProof/>
                <w:lang w:eastAsia="nb-NO"/>
              </w:rPr>
              <w:tab/>
            </w:r>
            <w:r w:rsidR="00842AD4" w:rsidRPr="00515A18">
              <w:rPr>
                <w:rStyle w:val="Hyperkobling"/>
                <w:noProof/>
              </w:rPr>
              <w:t>Prisjustering</w:t>
            </w:r>
            <w:r w:rsidR="00842AD4">
              <w:rPr>
                <w:noProof/>
                <w:webHidden/>
              </w:rPr>
              <w:tab/>
            </w:r>
            <w:r w:rsidR="00842AD4">
              <w:rPr>
                <w:noProof/>
                <w:webHidden/>
              </w:rPr>
              <w:fldChar w:fldCharType="begin"/>
            </w:r>
            <w:r w:rsidR="00842AD4">
              <w:rPr>
                <w:noProof/>
                <w:webHidden/>
              </w:rPr>
              <w:instrText xml:space="preserve"> PAGEREF _Toc98920952 \h </w:instrText>
            </w:r>
            <w:r w:rsidR="00842AD4">
              <w:rPr>
                <w:noProof/>
                <w:webHidden/>
              </w:rPr>
            </w:r>
            <w:r w:rsidR="00842AD4">
              <w:rPr>
                <w:noProof/>
                <w:webHidden/>
              </w:rPr>
              <w:fldChar w:fldCharType="separate"/>
            </w:r>
            <w:r w:rsidR="00842AD4">
              <w:rPr>
                <w:noProof/>
                <w:webHidden/>
              </w:rPr>
              <w:t>14</w:t>
            </w:r>
            <w:r w:rsidR="00842AD4">
              <w:rPr>
                <w:noProof/>
                <w:webHidden/>
              </w:rPr>
              <w:fldChar w:fldCharType="end"/>
            </w:r>
          </w:hyperlink>
        </w:p>
        <w:p w14:paraId="327E951D" w14:textId="6B8C5655" w:rsidR="00842AD4" w:rsidRDefault="00E06F25">
          <w:pPr>
            <w:pStyle w:val="INNH3"/>
            <w:tabs>
              <w:tab w:val="left" w:pos="1320"/>
              <w:tab w:val="right" w:leader="dot" w:pos="9016"/>
            </w:tabs>
            <w:rPr>
              <w:rFonts w:eastAsiaTheme="minorEastAsia"/>
              <w:noProof/>
              <w:lang w:eastAsia="nb-NO"/>
            </w:rPr>
          </w:pPr>
          <w:hyperlink w:anchor="_Toc98920953" w:history="1">
            <w:r w:rsidR="00842AD4" w:rsidRPr="00515A18">
              <w:rPr>
                <w:rStyle w:val="Hyperkobling"/>
                <w:noProof/>
              </w:rPr>
              <w:t>5.2.1</w:t>
            </w:r>
            <w:r w:rsidR="00842AD4">
              <w:rPr>
                <w:rFonts w:eastAsiaTheme="minorEastAsia"/>
                <w:noProof/>
                <w:lang w:eastAsia="nb-NO"/>
              </w:rPr>
              <w:tab/>
            </w:r>
            <w:r w:rsidR="00842AD4" w:rsidRPr="00515A18">
              <w:rPr>
                <w:rStyle w:val="Hyperkobling"/>
                <w:noProof/>
              </w:rPr>
              <w:t>Prisjustering som følge av myndighetsvedtak</w:t>
            </w:r>
            <w:r w:rsidR="00842AD4">
              <w:rPr>
                <w:noProof/>
                <w:webHidden/>
              </w:rPr>
              <w:tab/>
            </w:r>
            <w:r w:rsidR="00842AD4">
              <w:rPr>
                <w:noProof/>
                <w:webHidden/>
              </w:rPr>
              <w:fldChar w:fldCharType="begin"/>
            </w:r>
            <w:r w:rsidR="00842AD4">
              <w:rPr>
                <w:noProof/>
                <w:webHidden/>
              </w:rPr>
              <w:instrText xml:space="preserve"> PAGEREF _Toc98920953 \h </w:instrText>
            </w:r>
            <w:r w:rsidR="00842AD4">
              <w:rPr>
                <w:noProof/>
                <w:webHidden/>
              </w:rPr>
            </w:r>
            <w:r w:rsidR="00842AD4">
              <w:rPr>
                <w:noProof/>
                <w:webHidden/>
              </w:rPr>
              <w:fldChar w:fldCharType="separate"/>
            </w:r>
            <w:r w:rsidR="00842AD4">
              <w:rPr>
                <w:noProof/>
                <w:webHidden/>
              </w:rPr>
              <w:t>14</w:t>
            </w:r>
            <w:r w:rsidR="00842AD4">
              <w:rPr>
                <w:noProof/>
                <w:webHidden/>
              </w:rPr>
              <w:fldChar w:fldCharType="end"/>
            </w:r>
          </w:hyperlink>
        </w:p>
        <w:p w14:paraId="3D2B5120" w14:textId="7DC91E4E" w:rsidR="00842AD4" w:rsidRDefault="00E06F25">
          <w:pPr>
            <w:pStyle w:val="INNH3"/>
            <w:tabs>
              <w:tab w:val="left" w:pos="1320"/>
              <w:tab w:val="right" w:leader="dot" w:pos="9016"/>
            </w:tabs>
            <w:rPr>
              <w:rFonts w:eastAsiaTheme="minorEastAsia"/>
              <w:noProof/>
              <w:lang w:eastAsia="nb-NO"/>
            </w:rPr>
          </w:pPr>
          <w:hyperlink w:anchor="_Toc98920954" w:history="1">
            <w:r w:rsidR="00842AD4" w:rsidRPr="00515A18">
              <w:rPr>
                <w:rStyle w:val="Hyperkobling"/>
                <w:noProof/>
              </w:rPr>
              <w:t>5.2.2</w:t>
            </w:r>
            <w:r w:rsidR="00842AD4">
              <w:rPr>
                <w:rFonts w:eastAsiaTheme="minorEastAsia"/>
                <w:noProof/>
                <w:lang w:eastAsia="nb-NO"/>
              </w:rPr>
              <w:tab/>
            </w:r>
            <w:r w:rsidR="00842AD4" w:rsidRPr="00515A18">
              <w:rPr>
                <w:rStyle w:val="Hyperkobling"/>
                <w:noProof/>
              </w:rPr>
              <w:t>Prisjustering som følge av valutaendringer</w:t>
            </w:r>
            <w:r w:rsidR="00842AD4">
              <w:rPr>
                <w:noProof/>
                <w:webHidden/>
              </w:rPr>
              <w:tab/>
            </w:r>
            <w:r w:rsidR="00842AD4">
              <w:rPr>
                <w:noProof/>
                <w:webHidden/>
              </w:rPr>
              <w:fldChar w:fldCharType="begin"/>
            </w:r>
            <w:r w:rsidR="00842AD4">
              <w:rPr>
                <w:noProof/>
                <w:webHidden/>
              </w:rPr>
              <w:instrText xml:space="preserve"> PAGEREF _Toc98920954 \h </w:instrText>
            </w:r>
            <w:r w:rsidR="00842AD4">
              <w:rPr>
                <w:noProof/>
                <w:webHidden/>
              </w:rPr>
            </w:r>
            <w:r w:rsidR="00842AD4">
              <w:rPr>
                <w:noProof/>
                <w:webHidden/>
              </w:rPr>
              <w:fldChar w:fldCharType="separate"/>
            </w:r>
            <w:r w:rsidR="00842AD4">
              <w:rPr>
                <w:noProof/>
                <w:webHidden/>
              </w:rPr>
              <w:t>14</w:t>
            </w:r>
            <w:r w:rsidR="00842AD4">
              <w:rPr>
                <w:noProof/>
                <w:webHidden/>
              </w:rPr>
              <w:fldChar w:fldCharType="end"/>
            </w:r>
          </w:hyperlink>
        </w:p>
        <w:p w14:paraId="41D41F6D" w14:textId="0EA0D04C" w:rsidR="00842AD4" w:rsidRDefault="00E06F25">
          <w:pPr>
            <w:pStyle w:val="INNH3"/>
            <w:tabs>
              <w:tab w:val="left" w:pos="1320"/>
              <w:tab w:val="right" w:leader="dot" w:pos="9016"/>
            </w:tabs>
            <w:rPr>
              <w:rFonts w:eastAsiaTheme="minorEastAsia"/>
              <w:noProof/>
              <w:lang w:eastAsia="nb-NO"/>
            </w:rPr>
          </w:pPr>
          <w:hyperlink w:anchor="_Toc98920955" w:history="1">
            <w:r w:rsidR="00842AD4" w:rsidRPr="00515A18">
              <w:rPr>
                <w:rStyle w:val="Hyperkobling"/>
                <w:noProof/>
              </w:rPr>
              <w:t>5.2.3</w:t>
            </w:r>
            <w:r w:rsidR="00842AD4">
              <w:rPr>
                <w:rFonts w:eastAsiaTheme="minorEastAsia"/>
                <w:noProof/>
                <w:lang w:eastAsia="nb-NO"/>
              </w:rPr>
              <w:tab/>
            </w:r>
            <w:r w:rsidR="00842AD4" w:rsidRPr="00515A18">
              <w:rPr>
                <w:rStyle w:val="Hyperkobling"/>
                <w:noProof/>
              </w:rPr>
              <w:t>Indeksregulering</w:t>
            </w:r>
            <w:r w:rsidR="00842AD4">
              <w:rPr>
                <w:noProof/>
                <w:webHidden/>
              </w:rPr>
              <w:tab/>
            </w:r>
            <w:r w:rsidR="00842AD4">
              <w:rPr>
                <w:noProof/>
                <w:webHidden/>
              </w:rPr>
              <w:fldChar w:fldCharType="begin"/>
            </w:r>
            <w:r w:rsidR="00842AD4">
              <w:rPr>
                <w:noProof/>
                <w:webHidden/>
              </w:rPr>
              <w:instrText xml:space="preserve"> PAGEREF _Toc98920955 \h </w:instrText>
            </w:r>
            <w:r w:rsidR="00842AD4">
              <w:rPr>
                <w:noProof/>
                <w:webHidden/>
              </w:rPr>
            </w:r>
            <w:r w:rsidR="00842AD4">
              <w:rPr>
                <w:noProof/>
                <w:webHidden/>
              </w:rPr>
              <w:fldChar w:fldCharType="separate"/>
            </w:r>
            <w:r w:rsidR="00842AD4">
              <w:rPr>
                <w:noProof/>
                <w:webHidden/>
              </w:rPr>
              <w:t>15</w:t>
            </w:r>
            <w:r w:rsidR="00842AD4">
              <w:rPr>
                <w:noProof/>
                <w:webHidden/>
              </w:rPr>
              <w:fldChar w:fldCharType="end"/>
            </w:r>
          </w:hyperlink>
        </w:p>
        <w:p w14:paraId="01C67A88" w14:textId="16330C92" w:rsidR="00842AD4" w:rsidRDefault="00E06F25">
          <w:pPr>
            <w:pStyle w:val="INNH2"/>
            <w:tabs>
              <w:tab w:val="left" w:pos="880"/>
              <w:tab w:val="right" w:leader="dot" w:pos="9016"/>
            </w:tabs>
            <w:rPr>
              <w:rFonts w:eastAsiaTheme="minorEastAsia"/>
              <w:noProof/>
              <w:lang w:eastAsia="nb-NO"/>
            </w:rPr>
          </w:pPr>
          <w:hyperlink w:anchor="_Toc98920956" w:history="1">
            <w:r w:rsidR="00842AD4" w:rsidRPr="00515A18">
              <w:rPr>
                <w:rStyle w:val="Hyperkobling"/>
                <w:noProof/>
              </w:rPr>
              <w:t>5.3</w:t>
            </w:r>
            <w:r w:rsidR="00842AD4">
              <w:rPr>
                <w:rFonts w:eastAsiaTheme="minorEastAsia"/>
                <w:noProof/>
                <w:lang w:eastAsia="nb-NO"/>
              </w:rPr>
              <w:tab/>
            </w:r>
            <w:r w:rsidR="00842AD4" w:rsidRPr="00515A18">
              <w:rPr>
                <w:rStyle w:val="Hyperkobling"/>
                <w:noProof/>
              </w:rPr>
              <w:t>Fakturerings- og betalingsbetingelser</w:t>
            </w:r>
            <w:r w:rsidR="00842AD4">
              <w:rPr>
                <w:noProof/>
                <w:webHidden/>
              </w:rPr>
              <w:tab/>
            </w:r>
            <w:r w:rsidR="00842AD4">
              <w:rPr>
                <w:noProof/>
                <w:webHidden/>
              </w:rPr>
              <w:fldChar w:fldCharType="begin"/>
            </w:r>
            <w:r w:rsidR="00842AD4">
              <w:rPr>
                <w:noProof/>
                <w:webHidden/>
              </w:rPr>
              <w:instrText xml:space="preserve"> PAGEREF _Toc98920956 \h </w:instrText>
            </w:r>
            <w:r w:rsidR="00842AD4">
              <w:rPr>
                <w:noProof/>
                <w:webHidden/>
              </w:rPr>
            </w:r>
            <w:r w:rsidR="00842AD4">
              <w:rPr>
                <w:noProof/>
                <w:webHidden/>
              </w:rPr>
              <w:fldChar w:fldCharType="separate"/>
            </w:r>
            <w:r w:rsidR="00842AD4">
              <w:rPr>
                <w:noProof/>
                <w:webHidden/>
              </w:rPr>
              <w:t>15</w:t>
            </w:r>
            <w:r w:rsidR="00842AD4">
              <w:rPr>
                <w:noProof/>
                <w:webHidden/>
              </w:rPr>
              <w:fldChar w:fldCharType="end"/>
            </w:r>
          </w:hyperlink>
        </w:p>
        <w:p w14:paraId="36577665" w14:textId="74E286A3" w:rsidR="00842AD4" w:rsidRDefault="00E06F25">
          <w:pPr>
            <w:pStyle w:val="INNH2"/>
            <w:tabs>
              <w:tab w:val="left" w:pos="880"/>
              <w:tab w:val="right" w:leader="dot" w:pos="9016"/>
            </w:tabs>
            <w:rPr>
              <w:rFonts w:eastAsiaTheme="minorEastAsia"/>
              <w:noProof/>
              <w:lang w:eastAsia="nb-NO"/>
            </w:rPr>
          </w:pPr>
          <w:hyperlink w:anchor="_Toc98920957" w:history="1">
            <w:r w:rsidR="00842AD4" w:rsidRPr="00515A18">
              <w:rPr>
                <w:rStyle w:val="Hyperkobling"/>
                <w:noProof/>
              </w:rPr>
              <w:t>5.4</w:t>
            </w:r>
            <w:r w:rsidR="00842AD4">
              <w:rPr>
                <w:rFonts w:eastAsiaTheme="minorEastAsia"/>
                <w:noProof/>
                <w:lang w:eastAsia="nb-NO"/>
              </w:rPr>
              <w:tab/>
            </w:r>
            <w:r w:rsidR="00842AD4" w:rsidRPr="00515A18">
              <w:rPr>
                <w:rStyle w:val="Hyperkobling"/>
                <w:noProof/>
              </w:rPr>
              <w:t>Forsinkelsesrente</w:t>
            </w:r>
            <w:r w:rsidR="00842AD4">
              <w:rPr>
                <w:noProof/>
                <w:webHidden/>
              </w:rPr>
              <w:tab/>
            </w:r>
            <w:r w:rsidR="00842AD4">
              <w:rPr>
                <w:noProof/>
                <w:webHidden/>
              </w:rPr>
              <w:fldChar w:fldCharType="begin"/>
            </w:r>
            <w:r w:rsidR="00842AD4">
              <w:rPr>
                <w:noProof/>
                <w:webHidden/>
              </w:rPr>
              <w:instrText xml:space="preserve"> PAGEREF _Toc98920957 \h </w:instrText>
            </w:r>
            <w:r w:rsidR="00842AD4">
              <w:rPr>
                <w:noProof/>
                <w:webHidden/>
              </w:rPr>
            </w:r>
            <w:r w:rsidR="00842AD4">
              <w:rPr>
                <w:noProof/>
                <w:webHidden/>
              </w:rPr>
              <w:fldChar w:fldCharType="separate"/>
            </w:r>
            <w:r w:rsidR="00842AD4">
              <w:rPr>
                <w:noProof/>
                <w:webHidden/>
              </w:rPr>
              <w:t>15</w:t>
            </w:r>
            <w:r w:rsidR="00842AD4">
              <w:rPr>
                <w:noProof/>
                <w:webHidden/>
              </w:rPr>
              <w:fldChar w:fldCharType="end"/>
            </w:r>
          </w:hyperlink>
        </w:p>
        <w:p w14:paraId="5465C301" w14:textId="69D055E0" w:rsidR="00842AD4" w:rsidRDefault="00E06F25">
          <w:pPr>
            <w:pStyle w:val="INNH1"/>
            <w:tabs>
              <w:tab w:val="left" w:pos="440"/>
              <w:tab w:val="right" w:leader="dot" w:pos="9016"/>
            </w:tabs>
            <w:rPr>
              <w:rFonts w:eastAsiaTheme="minorEastAsia"/>
              <w:noProof/>
              <w:lang w:eastAsia="nb-NO"/>
            </w:rPr>
          </w:pPr>
          <w:hyperlink w:anchor="_Toc98920958" w:history="1">
            <w:r w:rsidR="00842AD4" w:rsidRPr="00515A18">
              <w:rPr>
                <w:rStyle w:val="Hyperkobling"/>
                <w:noProof/>
              </w:rPr>
              <w:t>6</w:t>
            </w:r>
            <w:r w:rsidR="00842AD4">
              <w:rPr>
                <w:rFonts w:eastAsiaTheme="minorEastAsia"/>
                <w:noProof/>
                <w:lang w:eastAsia="nb-NO"/>
              </w:rPr>
              <w:tab/>
            </w:r>
            <w:r w:rsidR="00842AD4" w:rsidRPr="00515A18">
              <w:rPr>
                <w:rStyle w:val="Hyperkobling"/>
                <w:noProof/>
              </w:rPr>
              <w:t>Endringer</w:t>
            </w:r>
            <w:r w:rsidR="00842AD4">
              <w:rPr>
                <w:noProof/>
                <w:webHidden/>
              </w:rPr>
              <w:tab/>
            </w:r>
            <w:r w:rsidR="00842AD4">
              <w:rPr>
                <w:noProof/>
                <w:webHidden/>
              </w:rPr>
              <w:fldChar w:fldCharType="begin"/>
            </w:r>
            <w:r w:rsidR="00842AD4">
              <w:rPr>
                <w:noProof/>
                <w:webHidden/>
              </w:rPr>
              <w:instrText xml:space="preserve"> PAGEREF _Toc98920958 \h </w:instrText>
            </w:r>
            <w:r w:rsidR="00842AD4">
              <w:rPr>
                <w:noProof/>
                <w:webHidden/>
              </w:rPr>
            </w:r>
            <w:r w:rsidR="00842AD4">
              <w:rPr>
                <w:noProof/>
                <w:webHidden/>
              </w:rPr>
              <w:fldChar w:fldCharType="separate"/>
            </w:r>
            <w:r w:rsidR="00842AD4">
              <w:rPr>
                <w:noProof/>
                <w:webHidden/>
              </w:rPr>
              <w:t>16</w:t>
            </w:r>
            <w:r w:rsidR="00842AD4">
              <w:rPr>
                <w:noProof/>
                <w:webHidden/>
              </w:rPr>
              <w:fldChar w:fldCharType="end"/>
            </w:r>
          </w:hyperlink>
        </w:p>
        <w:p w14:paraId="5EF6E4B0" w14:textId="0D667038" w:rsidR="00842AD4" w:rsidRDefault="00E06F25">
          <w:pPr>
            <w:pStyle w:val="INNH2"/>
            <w:tabs>
              <w:tab w:val="left" w:pos="880"/>
              <w:tab w:val="right" w:leader="dot" w:pos="9016"/>
            </w:tabs>
            <w:rPr>
              <w:rFonts w:eastAsiaTheme="minorEastAsia"/>
              <w:noProof/>
              <w:lang w:eastAsia="nb-NO"/>
            </w:rPr>
          </w:pPr>
          <w:hyperlink w:anchor="_Toc98920959" w:history="1">
            <w:r w:rsidR="00842AD4" w:rsidRPr="00515A18">
              <w:rPr>
                <w:rStyle w:val="Hyperkobling"/>
                <w:noProof/>
              </w:rPr>
              <w:t>6.1</w:t>
            </w:r>
            <w:r w:rsidR="00842AD4">
              <w:rPr>
                <w:rFonts w:eastAsiaTheme="minorEastAsia"/>
                <w:noProof/>
                <w:lang w:eastAsia="nb-NO"/>
              </w:rPr>
              <w:tab/>
            </w:r>
            <w:r w:rsidR="00842AD4" w:rsidRPr="00515A18">
              <w:rPr>
                <w:rStyle w:val="Hyperkobling"/>
                <w:noProof/>
              </w:rPr>
              <w:t>Generelt</w:t>
            </w:r>
            <w:r w:rsidR="00842AD4">
              <w:rPr>
                <w:noProof/>
                <w:webHidden/>
              </w:rPr>
              <w:tab/>
            </w:r>
            <w:r w:rsidR="00842AD4">
              <w:rPr>
                <w:noProof/>
                <w:webHidden/>
              </w:rPr>
              <w:fldChar w:fldCharType="begin"/>
            </w:r>
            <w:r w:rsidR="00842AD4">
              <w:rPr>
                <w:noProof/>
                <w:webHidden/>
              </w:rPr>
              <w:instrText xml:space="preserve"> PAGEREF _Toc98920959 \h </w:instrText>
            </w:r>
            <w:r w:rsidR="00842AD4">
              <w:rPr>
                <w:noProof/>
                <w:webHidden/>
              </w:rPr>
            </w:r>
            <w:r w:rsidR="00842AD4">
              <w:rPr>
                <w:noProof/>
                <w:webHidden/>
              </w:rPr>
              <w:fldChar w:fldCharType="separate"/>
            </w:r>
            <w:r w:rsidR="00842AD4">
              <w:rPr>
                <w:noProof/>
                <w:webHidden/>
              </w:rPr>
              <w:t>16</w:t>
            </w:r>
            <w:r w:rsidR="00842AD4">
              <w:rPr>
                <w:noProof/>
                <w:webHidden/>
              </w:rPr>
              <w:fldChar w:fldCharType="end"/>
            </w:r>
          </w:hyperlink>
        </w:p>
        <w:p w14:paraId="40B02049" w14:textId="13C6644F" w:rsidR="00842AD4" w:rsidRDefault="00E06F25">
          <w:pPr>
            <w:pStyle w:val="INNH2"/>
            <w:tabs>
              <w:tab w:val="left" w:pos="880"/>
              <w:tab w:val="right" w:leader="dot" w:pos="9016"/>
            </w:tabs>
            <w:rPr>
              <w:rFonts w:eastAsiaTheme="minorEastAsia"/>
              <w:noProof/>
              <w:lang w:eastAsia="nb-NO"/>
            </w:rPr>
          </w:pPr>
          <w:hyperlink w:anchor="_Toc98920960" w:history="1">
            <w:r w:rsidR="00842AD4" w:rsidRPr="00515A18">
              <w:rPr>
                <w:rStyle w:val="Hyperkobling"/>
                <w:noProof/>
              </w:rPr>
              <w:t>6.2</w:t>
            </w:r>
            <w:r w:rsidR="00842AD4">
              <w:rPr>
                <w:rFonts w:eastAsiaTheme="minorEastAsia"/>
                <w:noProof/>
                <w:lang w:eastAsia="nb-NO"/>
              </w:rPr>
              <w:tab/>
            </w:r>
            <w:r w:rsidR="00842AD4" w:rsidRPr="00515A18">
              <w:rPr>
                <w:rStyle w:val="Hyperkobling"/>
                <w:noProof/>
              </w:rPr>
              <w:t>Vederlag for endringer</w:t>
            </w:r>
            <w:r w:rsidR="00842AD4">
              <w:rPr>
                <w:noProof/>
                <w:webHidden/>
              </w:rPr>
              <w:tab/>
            </w:r>
            <w:r w:rsidR="00842AD4">
              <w:rPr>
                <w:noProof/>
                <w:webHidden/>
              </w:rPr>
              <w:fldChar w:fldCharType="begin"/>
            </w:r>
            <w:r w:rsidR="00842AD4">
              <w:rPr>
                <w:noProof/>
                <w:webHidden/>
              </w:rPr>
              <w:instrText xml:space="preserve"> PAGEREF _Toc98920960 \h </w:instrText>
            </w:r>
            <w:r w:rsidR="00842AD4">
              <w:rPr>
                <w:noProof/>
                <w:webHidden/>
              </w:rPr>
            </w:r>
            <w:r w:rsidR="00842AD4">
              <w:rPr>
                <w:noProof/>
                <w:webHidden/>
              </w:rPr>
              <w:fldChar w:fldCharType="separate"/>
            </w:r>
            <w:r w:rsidR="00842AD4">
              <w:rPr>
                <w:noProof/>
                <w:webHidden/>
              </w:rPr>
              <w:t>16</w:t>
            </w:r>
            <w:r w:rsidR="00842AD4">
              <w:rPr>
                <w:noProof/>
                <w:webHidden/>
              </w:rPr>
              <w:fldChar w:fldCharType="end"/>
            </w:r>
          </w:hyperlink>
        </w:p>
        <w:p w14:paraId="3FD35D06" w14:textId="12E067F9" w:rsidR="00842AD4" w:rsidRDefault="00E06F25">
          <w:pPr>
            <w:pStyle w:val="INNH2"/>
            <w:tabs>
              <w:tab w:val="left" w:pos="880"/>
              <w:tab w:val="right" w:leader="dot" w:pos="9016"/>
            </w:tabs>
            <w:rPr>
              <w:rFonts w:eastAsiaTheme="minorEastAsia"/>
              <w:noProof/>
              <w:lang w:eastAsia="nb-NO"/>
            </w:rPr>
          </w:pPr>
          <w:hyperlink w:anchor="_Toc98920961" w:history="1">
            <w:r w:rsidR="00842AD4" w:rsidRPr="00515A18">
              <w:rPr>
                <w:rStyle w:val="Hyperkobling"/>
                <w:noProof/>
              </w:rPr>
              <w:t>6.3</w:t>
            </w:r>
            <w:r w:rsidR="00842AD4">
              <w:rPr>
                <w:rFonts w:eastAsiaTheme="minorEastAsia"/>
                <w:noProof/>
                <w:lang w:eastAsia="nb-NO"/>
              </w:rPr>
              <w:tab/>
            </w:r>
            <w:r w:rsidR="00842AD4" w:rsidRPr="00515A18">
              <w:rPr>
                <w:rStyle w:val="Hyperkobling"/>
                <w:noProof/>
              </w:rPr>
              <w:t>Endringer i sortiment</w:t>
            </w:r>
            <w:r w:rsidR="00842AD4">
              <w:rPr>
                <w:noProof/>
                <w:webHidden/>
              </w:rPr>
              <w:tab/>
            </w:r>
            <w:r w:rsidR="00842AD4">
              <w:rPr>
                <w:noProof/>
                <w:webHidden/>
              </w:rPr>
              <w:fldChar w:fldCharType="begin"/>
            </w:r>
            <w:r w:rsidR="00842AD4">
              <w:rPr>
                <w:noProof/>
                <w:webHidden/>
              </w:rPr>
              <w:instrText xml:space="preserve"> PAGEREF _Toc98920961 \h </w:instrText>
            </w:r>
            <w:r w:rsidR="00842AD4">
              <w:rPr>
                <w:noProof/>
                <w:webHidden/>
              </w:rPr>
            </w:r>
            <w:r w:rsidR="00842AD4">
              <w:rPr>
                <w:noProof/>
                <w:webHidden/>
              </w:rPr>
              <w:fldChar w:fldCharType="separate"/>
            </w:r>
            <w:r w:rsidR="00842AD4">
              <w:rPr>
                <w:noProof/>
                <w:webHidden/>
              </w:rPr>
              <w:t>16</w:t>
            </w:r>
            <w:r w:rsidR="00842AD4">
              <w:rPr>
                <w:noProof/>
                <w:webHidden/>
              </w:rPr>
              <w:fldChar w:fldCharType="end"/>
            </w:r>
          </w:hyperlink>
        </w:p>
        <w:p w14:paraId="2AA4741E" w14:textId="6EACF89D" w:rsidR="00842AD4" w:rsidRDefault="00E06F25">
          <w:pPr>
            <w:pStyle w:val="INNH3"/>
            <w:tabs>
              <w:tab w:val="left" w:pos="1320"/>
              <w:tab w:val="right" w:leader="dot" w:pos="9016"/>
            </w:tabs>
            <w:rPr>
              <w:rFonts w:eastAsiaTheme="minorEastAsia"/>
              <w:noProof/>
              <w:lang w:eastAsia="nb-NO"/>
            </w:rPr>
          </w:pPr>
          <w:hyperlink w:anchor="_Toc98920962" w:history="1">
            <w:r w:rsidR="00842AD4" w:rsidRPr="00515A18">
              <w:rPr>
                <w:rStyle w:val="Hyperkobling"/>
                <w:noProof/>
              </w:rPr>
              <w:t>6.3.1</w:t>
            </w:r>
            <w:r w:rsidR="00842AD4">
              <w:rPr>
                <w:rFonts w:eastAsiaTheme="minorEastAsia"/>
                <w:noProof/>
                <w:lang w:eastAsia="nb-NO"/>
              </w:rPr>
              <w:tab/>
            </w:r>
            <w:r w:rsidR="00842AD4" w:rsidRPr="00515A18">
              <w:rPr>
                <w:rStyle w:val="Hyperkobling"/>
                <w:noProof/>
              </w:rPr>
              <w:t>Generelt</w:t>
            </w:r>
            <w:r w:rsidR="00842AD4">
              <w:rPr>
                <w:noProof/>
                <w:webHidden/>
              </w:rPr>
              <w:tab/>
            </w:r>
            <w:r w:rsidR="00842AD4">
              <w:rPr>
                <w:noProof/>
                <w:webHidden/>
              </w:rPr>
              <w:fldChar w:fldCharType="begin"/>
            </w:r>
            <w:r w:rsidR="00842AD4">
              <w:rPr>
                <w:noProof/>
                <w:webHidden/>
              </w:rPr>
              <w:instrText xml:space="preserve"> PAGEREF _Toc98920962 \h </w:instrText>
            </w:r>
            <w:r w:rsidR="00842AD4">
              <w:rPr>
                <w:noProof/>
                <w:webHidden/>
              </w:rPr>
            </w:r>
            <w:r w:rsidR="00842AD4">
              <w:rPr>
                <w:noProof/>
                <w:webHidden/>
              </w:rPr>
              <w:fldChar w:fldCharType="separate"/>
            </w:r>
            <w:r w:rsidR="00842AD4">
              <w:rPr>
                <w:noProof/>
                <w:webHidden/>
              </w:rPr>
              <w:t>16</w:t>
            </w:r>
            <w:r w:rsidR="00842AD4">
              <w:rPr>
                <w:noProof/>
                <w:webHidden/>
              </w:rPr>
              <w:fldChar w:fldCharType="end"/>
            </w:r>
          </w:hyperlink>
        </w:p>
        <w:p w14:paraId="02075A93" w14:textId="28F09AA7" w:rsidR="00842AD4" w:rsidRDefault="00E06F25">
          <w:pPr>
            <w:pStyle w:val="INNH3"/>
            <w:tabs>
              <w:tab w:val="left" w:pos="1320"/>
              <w:tab w:val="right" w:leader="dot" w:pos="9016"/>
            </w:tabs>
            <w:rPr>
              <w:rFonts w:eastAsiaTheme="minorEastAsia"/>
              <w:noProof/>
              <w:lang w:eastAsia="nb-NO"/>
            </w:rPr>
          </w:pPr>
          <w:hyperlink w:anchor="_Toc98920963" w:history="1">
            <w:r w:rsidR="00842AD4" w:rsidRPr="00515A18">
              <w:rPr>
                <w:rStyle w:val="Hyperkobling"/>
                <w:noProof/>
              </w:rPr>
              <w:t>6.3.2</w:t>
            </w:r>
            <w:r w:rsidR="00842AD4">
              <w:rPr>
                <w:rFonts w:eastAsiaTheme="minorEastAsia"/>
                <w:noProof/>
                <w:lang w:eastAsia="nb-NO"/>
              </w:rPr>
              <w:tab/>
            </w:r>
            <w:r w:rsidR="00842AD4" w:rsidRPr="00515A18">
              <w:rPr>
                <w:rStyle w:val="Hyperkobling"/>
                <w:noProof/>
              </w:rPr>
              <w:t>Leverandørens mulighet til å forespørre endringer i sortimentet</w:t>
            </w:r>
            <w:r w:rsidR="00842AD4">
              <w:rPr>
                <w:noProof/>
                <w:webHidden/>
              </w:rPr>
              <w:tab/>
            </w:r>
            <w:r w:rsidR="00842AD4">
              <w:rPr>
                <w:noProof/>
                <w:webHidden/>
              </w:rPr>
              <w:fldChar w:fldCharType="begin"/>
            </w:r>
            <w:r w:rsidR="00842AD4">
              <w:rPr>
                <w:noProof/>
                <w:webHidden/>
              </w:rPr>
              <w:instrText xml:space="preserve"> PAGEREF _Toc98920963 \h </w:instrText>
            </w:r>
            <w:r w:rsidR="00842AD4">
              <w:rPr>
                <w:noProof/>
                <w:webHidden/>
              </w:rPr>
            </w:r>
            <w:r w:rsidR="00842AD4">
              <w:rPr>
                <w:noProof/>
                <w:webHidden/>
              </w:rPr>
              <w:fldChar w:fldCharType="separate"/>
            </w:r>
            <w:r w:rsidR="00842AD4">
              <w:rPr>
                <w:noProof/>
                <w:webHidden/>
              </w:rPr>
              <w:t>16</w:t>
            </w:r>
            <w:r w:rsidR="00842AD4">
              <w:rPr>
                <w:noProof/>
                <w:webHidden/>
              </w:rPr>
              <w:fldChar w:fldCharType="end"/>
            </w:r>
          </w:hyperlink>
        </w:p>
        <w:p w14:paraId="6F2A6B4D" w14:textId="54EB88C9" w:rsidR="00842AD4" w:rsidRDefault="00E06F25">
          <w:pPr>
            <w:pStyle w:val="INNH3"/>
            <w:tabs>
              <w:tab w:val="left" w:pos="1320"/>
              <w:tab w:val="right" w:leader="dot" w:pos="9016"/>
            </w:tabs>
            <w:rPr>
              <w:rFonts w:eastAsiaTheme="minorEastAsia"/>
              <w:noProof/>
              <w:lang w:eastAsia="nb-NO"/>
            </w:rPr>
          </w:pPr>
          <w:hyperlink w:anchor="_Toc98920964" w:history="1">
            <w:r w:rsidR="00842AD4" w:rsidRPr="00515A18">
              <w:rPr>
                <w:rStyle w:val="Hyperkobling"/>
                <w:noProof/>
              </w:rPr>
              <w:t>6.3.3</w:t>
            </w:r>
            <w:r w:rsidR="00842AD4">
              <w:rPr>
                <w:rFonts w:eastAsiaTheme="minorEastAsia"/>
                <w:noProof/>
                <w:lang w:eastAsia="nb-NO"/>
              </w:rPr>
              <w:tab/>
            </w:r>
            <w:r w:rsidR="00842AD4" w:rsidRPr="00515A18">
              <w:rPr>
                <w:rStyle w:val="Hyperkobling"/>
                <w:noProof/>
              </w:rPr>
              <w:t>Kundens mulighet til å forespørre endringer i sortimentet</w:t>
            </w:r>
            <w:r w:rsidR="00842AD4">
              <w:rPr>
                <w:noProof/>
                <w:webHidden/>
              </w:rPr>
              <w:tab/>
            </w:r>
            <w:r w:rsidR="00842AD4">
              <w:rPr>
                <w:noProof/>
                <w:webHidden/>
              </w:rPr>
              <w:fldChar w:fldCharType="begin"/>
            </w:r>
            <w:r w:rsidR="00842AD4">
              <w:rPr>
                <w:noProof/>
                <w:webHidden/>
              </w:rPr>
              <w:instrText xml:space="preserve"> PAGEREF _Toc98920964 \h </w:instrText>
            </w:r>
            <w:r w:rsidR="00842AD4">
              <w:rPr>
                <w:noProof/>
                <w:webHidden/>
              </w:rPr>
            </w:r>
            <w:r w:rsidR="00842AD4">
              <w:rPr>
                <w:noProof/>
                <w:webHidden/>
              </w:rPr>
              <w:fldChar w:fldCharType="separate"/>
            </w:r>
            <w:r w:rsidR="00842AD4">
              <w:rPr>
                <w:noProof/>
                <w:webHidden/>
              </w:rPr>
              <w:t>16</w:t>
            </w:r>
            <w:r w:rsidR="00842AD4">
              <w:rPr>
                <w:noProof/>
                <w:webHidden/>
              </w:rPr>
              <w:fldChar w:fldCharType="end"/>
            </w:r>
          </w:hyperlink>
        </w:p>
        <w:p w14:paraId="49636821" w14:textId="4BE303E9" w:rsidR="00842AD4" w:rsidRDefault="00E06F25">
          <w:pPr>
            <w:pStyle w:val="INNH3"/>
            <w:tabs>
              <w:tab w:val="left" w:pos="1320"/>
              <w:tab w:val="right" w:leader="dot" w:pos="9016"/>
            </w:tabs>
            <w:rPr>
              <w:rFonts w:eastAsiaTheme="minorEastAsia"/>
              <w:noProof/>
              <w:lang w:eastAsia="nb-NO"/>
            </w:rPr>
          </w:pPr>
          <w:hyperlink w:anchor="_Toc98920965" w:history="1">
            <w:r w:rsidR="00842AD4" w:rsidRPr="00515A18">
              <w:rPr>
                <w:rStyle w:val="Hyperkobling"/>
                <w:noProof/>
              </w:rPr>
              <w:t>6.3.4</w:t>
            </w:r>
            <w:r w:rsidR="00842AD4">
              <w:rPr>
                <w:rFonts w:eastAsiaTheme="minorEastAsia"/>
                <w:noProof/>
                <w:lang w:eastAsia="nb-NO"/>
              </w:rPr>
              <w:tab/>
            </w:r>
            <w:r w:rsidR="00842AD4" w:rsidRPr="00515A18">
              <w:rPr>
                <w:rStyle w:val="Hyperkobling"/>
                <w:noProof/>
              </w:rPr>
              <w:t>Vederlag ved sortimentsendringer</w:t>
            </w:r>
            <w:r w:rsidR="00842AD4">
              <w:rPr>
                <w:noProof/>
                <w:webHidden/>
              </w:rPr>
              <w:tab/>
            </w:r>
            <w:r w:rsidR="00842AD4">
              <w:rPr>
                <w:noProof/>
                <w:webHidden/>
              </w:rPr>
              <w:fldChar w:fldCharType="begin"/>
            </w:r>
            <w:r w:rsidR="00842AD4">
              <w:rPr>
                <w:noProof/>
                <w:webHidden/>
              </w:rPr>
              <w:instrText xml:space="preserve"> PAGEREF _Toc98920965 \h </w:instrText>
            </w:r>
            <w:r w:rsidR="00842AD4">
              <w:rPr>
                <w:noProof/>
                <w:webHidden/>
              </w:rPr>
            </w:r>
            <w:r w:rsidR="00842AD4">
              <w:rPr>
                <w:noProof/>
                <w:webHidden/>
              </w:rPr>
              <w:fldChar w:fldCharType="separate"/>
            </w:r>
            <w:r w:rsidR="00842AD4">
              <w:rPr>
                <w:noProof/>
                <w:webHidden/>
              </w:rPr>
              <w:t>17</w:t>
            </w:r>
            <w:r w:rsidR="00842AD4">
              <w:rPr>
                <w:noProof/>
                <w:webHidden/>
              </w:rPr>
              <w:fldChar w:fldCharType="end"/>
            </w:r>
          </w:hyperlink>
        </w:p>
        <w:p w14:paraId="059E8DD6" w14:textId="2B78839D" w:rsidR="00842AD4" w:rsidRDefault="00E06F25">
          <w:pPr>
            <w:pStyle w:val="INNH3"/>
            <w:tabs>
              <w:tab w:val="left" w:pos="1320"/>
              <w:tab w:val="right" w:leader="dot" w:pos="9016"/>
            </w:tabs>
            <w:rPr>
              <w:rFonts w:eastAsiaTheme="minorEastAsia"/>
              <w:noProof/>
              <w:lang w:eastAsia="nb-NO"/>
            </w:rPr>
          </w:pPr>
          <w:hyperlink w:anchor="_Toc98920966" w:history="1">
            <w:r w:rsidR="00842AD4" w:rsidRPr="00515A18">
              <w:rPr>
                <w:rStyle w:val="Hyperkobling"/>
                <w:noProof/>
              </w:rPr>
              <w:t>6.3.5</w:t>
            </w:r>
            <w:r w:rsidR="00842AD4">
              <w:rPr>
                <w:rFonts w:eastAsiaTheme="minorEastAsia"/>
                <w:noProof/>
                <w:lang w:eastAsia="nb-NO"/>
              </w:rPr>
              <w:tab/>
            </w:r>
            <w:r w:rsidR="00842AD4" w:rsidRPr="00515A18">
              <w:rPr>
                <w:rStyle w:val="Hyperkobling"/>
                <w:noProof/>
              </w:rPr>
              <w:t>Kundens rett til å prøve nye produkter</w:t>
            </w:r>
            <w:r w:rsidR="00842AD4">
              <w:rPr>
                <w:noProof/>
                <w:webHidden/>
              </w:rPr>
              <w:tab/>
            </w:r>
            <w:r w:rsidR="00842AD4">
              <w:rPr>
                <w:noProof/>
                <w:webHidden/>
              </w:rPr>
              <w:fldChar w:fldCharType="begin"/>
            </w:r>
            <w:r w:rsidR="00842AD4">
              <w:rPr>
                <w:noProof/>
                <w:webHidden/>
              </w:rPr>
              <w:instrText xml:space="preserve"> PAGEREF _Toc98920966 \h </w:instrText>
            </w:r>
            <w:r w:rsidR="00842AD4">
              <w:rPr>
                <w:noProof/>
                <w:webHidden/>
              </w:rPr>
            </w:r>
            <w:r w:rsidR="00842AD4">
              <w:rPr>
                <w:noProof/>
                <w:webHidden/>
              </w:rPr>
              <w:fldChar w:fldCharType="separate"/>
            </w:r>
            <w:r w:rsidR="00842AD4">
              <w:rPr>
                <w:noProof/>
                <w:webHidden/>
              </w:rPr>
              <w:t>17</w:t>
            </w:r>
            <w:r w:rsidR="00842AD4">
              <w:rPr>
                <w:noProof/>
                <w:webHidden/>
              </w:rPr>
              <w:fldChar w:fldCharType="end"/>
            </w:r>
          </w:hyperlink>
        </w:p>
        <w:p w14:paraId="2EB40809" w14:textId="638A3A01" w:rsidR="00842AD4" w:rsidRDefault="00E06F25">
          <w:pPr>
            <w:pStyle w:val="INNH1"/>
            <w:tabs>
              <w:tab w:val="left" w:pos="440"/>
              <w:tab w:val="right" w:leader="dot" w:pos="9016"/>
            </w:tabs>
            <w:rPr>
              <w:rFonts w:eastAsiaTheme="minorEastAsia"/>
              <w:noProof/>
              <w:lang w:eastAsia="nb-NO"/>
            </w:rPr>
          </w:pPr>
          <w:hyperlink w:anchor="_Toc98920967" w:history="1">
            <w:r w:rsidR="00842AD4" w:rsidRPr="00515A18">
              <w:rPr>
                <w:rStyle w:val="Hyperkobling"/>
                <w:noProof/>
              </w:rPr>
              <w:t>7</w:t>
            </w:r>
            <w:r w:rsidR="00842AD4">
              <w:rPr>
                <w:rFonts w:eastAsiaTheme="minorEastAsia"/>
                <w:noProof/>
                <w:lang w:eastAsia="nb-NO"/>
              </w:rPr>
              <w:tab/>
            </w:r>
            <w:r w:rsidR="00842AD4" w:rsidRPr="00515A18">
              <w:rPr>
                <w:rStyle w:val="Hyperkobling"/>
                <w:noProof/>
              </w:rPr>
              <w:t>Kundens mislighold</w:t>
            </w:r>
            <w:r w:rsidR="00842AD4">
              <w:rPr>
                <w:noProof/>
                <w:webHidden/>
              </w:rPr>
              <w:tab/>
            </w:r>
            <w:r w:rsidR="00842AD4">
              <w:rPr>
                <w:noProof/>
                <w:webHidden/>
              </w:rPr>
              <w:fldChar w:fldCharType="begin"/>
            </w:r>
            <w:r w:rsidR="00842AD4">
              <w:rPr>
                <w:noProof/>
                <w:webHidden/>
              </w:rPr>
              <w:instrText xml:space="preserve"> PAGEREF _Toc98920967 \h </w:instrText>
            </w:r>
            <w:r w:rsidR="00842AD4">
              <w:rPr>
                <w:noProof/>
                <w:webHidden/>
              </w:rPr>
            </w:r>
            <w:r w:rsidR="00842AD4">
              <w:rPr>
                <w:noProof/>
                <w:webHidden/>
              </w:rPr>
              <w:fldChar w:fldCharType="separate"/>
            </w:r>
            <w:r w:rsidR="00842AD4">
              <w:rPr>
                <w:noProof/>
                <w:webHidden/>
              </w:rPr>
              <w:t>17</w:t>
            </w:r>
            <w:r w:rsidR="00842AD4">
              <w:rPr>
                <w:noProof/>
                <w:webHidden/>
              </w:rPr>
              <w:fldChar w:fldCharType="end"/>
            </w:r>
          </w:hyperlink>
        </w:p>
        <w:p w14:paraId="4BA50B13" w14:textId="24FBDAD3" w:rsidR="00842AD4" w:rsidRDefault="00E06F25">
          <w:pPr>
            <w:pStyle w:val="INNH2"/>
            <w:tabs>
              <w:tab w:val="left" w:pos="880"/>
              <w:tab w:val="right" w:leader="dot" w:pos="9016"/>
            </w:tabs>
            <w:rPr>
              <w:rFonts w:eastAsiaTheme="minorEastAsia"/>
              <w:noProof/>
              <w:lang w:eastAsia="nb-NO"/>
            </w:rPr>
          </w:pPr>
          <w:hyperlink w:anchor="_Toc98920968" w:history="1">
            <w:r w:rsidR="00842AD4" w:rsidRPr="00515A18">
              <w:rPr>
                <w:rStyle w:val="Hyperkobling"/>
                <w:noProof/>
              </w:rPr>
              <w:t>7.1</w:t>
            </w:r>
            <w:r w:rsidR="00842AD4">
              <w:rPr>
                <w:rFonts w:eastAsiaTheme="minorEastAsia"/>
                <w:noProof/>
                <w:lang w:eastAsia="nb-NO"/>
              </w:rPr>
              <w:tab/>
            </w:r>
            <w:r w:rsidR="00842AD4" w:rsidRPr="00515A18">
              <w:rPr>
                <w:rStyle w:val="Hyperkobling"/>
                <w:noProof/>
              </w:rPr>
              <w:t>Hva som anses som mislighold</w:t>
            </w:r>
            <w:r w:rsidR="00842AD4">
              <w:rPr>
                <w:noProof/>
                <w:webHidden/>
              </w:rPr>
              <w:tab/>
            </w:r>
            <w:r w:rsidR="00842AD4">
              <w:rPr>
                <w:noProof/>
                <w:webHidden/>
              </w:rPr>
              <w:fldChar w:fldCharType="begin"/>
            </w:r>
            <w:r w:rsidR="00842AD4">
              <w:rPr>
                <w:noProof/>
                <w:webHidden/>
              </w:rPr>
              <w:instrText xml:space="preserve"> PAGEREF _Toc98920968 \h </w:instrText>
            </w:r>
            <w:r w:rsidR="00842AD4">
              <w:rPr>
                <w:noProof/>
                <w:webHidden/>
              </w:rPr>
            </w:r>
            <w:r w:rsidR="00842AD4">
              <w:rPr>
                <w:noProof/>
                <w:webHidden/>
              </w:rPr>
              <w:fldChar w:fldCharType="separate"/>
            </w:r>
            <w:r w:rsidR="00842AD4">
              <w:rPr>
                <w:noProof/>
                <w:webHidden/>
              </w:rPr>
              <w:t>17</w:t>
            </w:r>
            <w:r w:rsidR="00842AD4">
              <w:rPr>
                <w:noProof/>
                <w:webHidden/>
              </w:rPr>
              <w:fldChar w:fldCharType="end"/>
            </w:r>
          </w:hyperlink>
        </w:p>
        <w:p w14:paraId="15A6AE86" w14:textId="171617A9" w:rsidR="00842AD4" w:rsidRDefault="00E06F25">
          <w:pPr>
            <w:pStyle w:val="INNH2"/>
            <w:tabs>
              <w:tab w:val="left" w:pos="880"/>
              <w:tab w:val="right" w:leader="dot" w:pos="9016"/>
            </w:tabs>
            <w:rPr>
              <w:rFonts w:eastAsiaTheme="minorEastAsia"/>
              <w:noProof/>
              <w:lang w:eastAsia="nb-NO"/>
            </w:rPr>
          </w:pPr>
          <w:hyperlink w:anchor="_Toc98920969" w:history="1">
            <w:r w:rsidR="00842AD4" w:rsidRPr="00515A18">
              <w:rPr>
                <w:rStyle w:val="Hyperkobling"/>
                <w:noProof/>
              </w:rPr>
              <w:t>7.2</w:t>
            </w:r>
            <w:r w:rsidR="00842AD4">
              <w:rPr>
                <w:rFonts w:eastAsiaTheme="minorEastAsia"/>
                <w:noProof/>
                <w:lang w:eastAsia="nb-NO"/>
              </w:rPr>
              <w:tab/>
            </w:r>
            <w:r w:rsidR="00842AD4" w:rsidRPr="00515A18">
              <w:rPr>
                <w:rStyle w:val="Hyperkobling"/>
                <w:noProof/>
              </w:rPr>
              <w:t>Leverandørens krav ved Kundens mislighold</w:t>
            </w:r>
            <w:r w:rsidR="00842AD4">
              <w:rPr>
                <w:noProof/>
                <w:webHidden/>
              </w:rPr>
              <w:tab/>
            </w:r>
            <w:r w:rsidR="00842AD4">
              <w:rPr>
                <w:noProof/>
                <w:webHidden/>
              </w:rPr>
              <w:fldChar w:fldCharType="begin"/>
            </w:r>
            <w:r w:rsidR="00842AD4">
              <w:rPr>
                <w:noProof/>
                <w:webHidden/>
              </w:rPr>
              <w:instrText xml:space="preserve"> PAGEREF _Toc98920969 \h </w:instrText>
            </w:r>
            <w:r w:rsidR="00842AD4">
              <w:rPr>
                <w:noProof/>
                <w:webHidden/>
              </w:rPr>
            </w:r>
            <w:r w:rsidR="00842AD4">
              <w:rPr>
                <w:noProof/>
                <w:webHidden/>
              </w:rPr>
              <w:fldChar w:fldCharType="separate"/>
            </w:r>
            <w:r w:rsidR="00842AD4">
              <w:rPr>
                <w:noProof/>
                <w:webHidden/>
              </w:rPr>
              <w:t>17</w:t>
            </w:r>
            <w:r w:rsidR="00842AD4">
              <w:rPr>
                <w:noProof/>
                <w:webHidden/>
              </w:rPr>
              <w:fldChar w:fldCharType="end"/>
            </w:r>
          </w:hyperlink>
        </w:p>
        <w:p w14:paraId="3681FD42" w14:textId="7EAAE2DC" w:rsidR="00842AD4" w:rsidRDefault="00E06F25">
          <w:pPr>
            <w:pStyle w:val="INNH3"/>
            <w:tabs>
              <w:tab w:val="left" w:pos="1320"/>
              <w:tab w:val="right" w:leader="dot" w:pos="9016"/>
            </w:tabs>
            <w:rPr>
              <w:rFonts w:eastAsiaTheme="minorEastAsia"/>
              <w:noProof/>
              <w:lang w:eastAsia="nb-NO"/>
            </w:rPr>
          </w:pPr>
          <w:hyperlink w:anchor="_Toc98920970" w:history="1">
            <w:r w:rsidR="00842AD4" w:rsidRPr="00515A18">
              <w:rPr>
                <w:rStyle w:val="Hyperkobling"/>
                <w:noProof/>
              </w:rPr>
              <w:t>7.2.1</w:t>
            </w:r>
            <w:r w:rsidR="00842AD4">
              <w:rPr>
                <w:rFonts w:eastAsiaTheme="minorEastAsia"/>
                <w:noProof/>
                <w:lang w:eastAsia="nb-NO"/>
              </w:rPr>
              <w:tab/>
            </w:r>
            <w:r w:rsidR="00842AD4" w:rsidRPr="00515A18">
              <w:rPr>
                <w:rStyle w:val="Hyperkobling"/>
                <w:noProof/>
              </w:rPr>
              <w:t>Merutgifter</w:t>
            </w:r>
            <w:r w:rsidR="00842AD4">
              <w:rPr>
                <w:noProof/>
                <w:webHidden/>
              </w:rPr>
              <w:tab/>
            </w:r>
            <w:r w:rsidR="00842AD4">
              <w:rPr>
                <w:noProof/>
                <w:webHidden/>
              </w:rPr>
              <w:fldChar w:fldCharType="begin"/>
            </w:r>
            <w:r w:rsidR="00842AD4">
              <w:rPr>
                <w:noProof/>
                <w:webHidden/>
              </w:rPr>
              <w:instrText xml:space="preserve"> PAGEREF _Toc98920970 \h </w:instrText>
            </w:r>
            <w:r w:rsidR="00842AD4">
              <w:rPr>
                <w:noProof/>
                <w:webHidden/>
              </w:rPr>
            </w:r>
            <w:r w:rsidR="00842AD4">
              <w:rPr>
                <w:noProof/>
                <w:webHidden/>
              </w:rPr>
              <w:fldChar w:fldCharType="separate"/>
            </w:r>
            <w:r w:rsidR="00842AD4">
              <w:rPr>
                <w:noProof/>
                <w:webHidden/>
              </w:rPr>
              <w:t>17</w:t>
            </w:r>
            <w:r w:rsidR="00842AD4">
              <w:rPr>
                <w:noProof/>
                <w:webHidden/>
              </w:rPr>
              <w:fldChar w:fldCharType="end"/>
            </w:r>
          </w:hyperlink>
        </w:p>
        <w:p w14:paraId="33DD97C2" w14:textId="681ABA75" w:rsidR="00842AD4" w:rsidRDefault="00E06F25">
          <w:pPr>
            <w:pStyle w:val="INNH3"/>
            <w:tabs>
              <w:tab w:val="left" w:pos="1320"/>
              <w:tab w:val="right" w:leader="dot" w:pos="9016"/>
            </w:tabs>
            <w:rPr>
              <w:rFonts w:eastAsiaTheme="minorEastAsia"/>
              <w:noProof/>
              <w:lang w:eastAsia="nb-NO"/>
            </w:rPr>
          </w:pPr>
          <w:hyperlink w:anchor="_Toc98920971" w:history="1">
            <w:r w:rsidR="00842AD4" w:rsidRPr="00515A18">
              <w:rPr>
                <w:rStyle w:val="Hyperkobling"/>
                <w:noProof/>
              </w:rPr>
              <w:t>7.2.2</w:t>
            </w:r>
            <w:r w:rsidR="00842AD4">
              <w:rPr>
                <w:rFonts w:eastAsiaTheme="minorEastAsia"/>
                <w:noProof/>
                <w:lang w:eastAsia="nb-NO"/>
              </w:rPr>
              <w:tab/>
            </w:r>
            <w:r w:rsidR="00842AD4" w:rsidRPr="00515A18">
              <w:rPr>
                <w:rStyle w:val="Hyperkobling"/>
                <w:noProof/>
              </w:rPr>
              <w:t>Heving</w:t>
            </w:r>
            <w:r w:rsidR="00842AD4">
              <w:rPr>
                <w:noProof/>
                <w:webHidden/>
              </w:rPr>
              <w:tab/>
            </w:r>
            <w:r w:rsidR="00842AD4">
              <w:rPr>
                <w:noProof/>
                <w:webHidden/>
              </w:rPr>
              <w:fldChar w:fldCharType="begin"/>
            </w:r>
            <w:r w:rsidR="00842AD4">
              <w:rPr>
                <w:noProof/>
                <w:webHidden/>
              </w:rPr>
              <w:instrText xml:space="preserve"> PAGEREF _Toc98920971 \h </w:instrText>
            </w:r>
            <w:r w:rsidR="00842AD4">
              <w:rPr>
                <w:noProof/>
                <w:webHidden/>
              </w:rPr>
            </w:r>
            <w:r w:rsidR="00842AD4">
              <w:rPr>
                <w:noProof/>
                <w:webHidden/>
              </w:rPr>
              <w:fldChar w:fldCharType="separate"/>
            </w:r>
            <w:r w:rsidR="00842AD4">
              <w:rPr>
                <w:noProof/>
                <w:webHidden/>
              </w:rPr>
              <w:t>17</w:t>
            </w:r>
            <w:r w:rsidR="00842AD4">
              <w:rPr>
                <w:noProof/>
                <w:webHidden/>
              </w:rPr>
              <w:fldChar w:fldCharType="end"/>
            </w:r>
          </w:hyperlink>
        </w:p>
        <w:p w14:paraId="5713AB97" w14:textId="7916B937" w:rsidR="00842AD4" w:rsidRDefault="00E06F25">
          <w:pPr>
            <w:pStyle w:val="INNH3"/>
            <w:tabs>
              <w:tab w:val="left" w:pos="1320"/>
              <w:tab w:val="right" w:leader="dot" w:pos="9016"/>
            </w:tabs>
            <w:rPr>
              <w:rFonts w:eastAsiaTheme="minorEastAsia"/>
              <w:noProof/>
              <w:lang w:eastAsia="nb-NO"/>
            </w:rPr>
          </w:pPr>
          <w:hyperlink w:anchor="_Toc98920972" w:history="1">
            <w:r w:rsidR="00842AD4" w:rsidRPr="00515A18">
              <w:rPr>
                <w:rStyle w:val="Hyperkobling"/>
                <w:noProof/>
              </w:rPr>
              <w:t>7.2.3</w:t>
            </w:r>
            <w:r w:rsidR="00842AD4">
              <w:rPr>
                <w:rFonts w:eastAsiaTheme="minorEastAsia"/>
                <w:noProof/>
                <w:lang w:eastAsia="nb-NO"/>
              </w:rPr>
              <w:tab/>
            </w:r>
            <w:r w:rsidR="00842AD4" w:rsidRPr="00515A18">
              <w:rPr>
                <w:rStyle w:val="Hyperkobling"/>
                <w:noProof/>
              </w:rPr>
              <w:t>Erstatning</w:t>
            </w:r>
            <w:r w:rsidR="00842AD4">
              <w:rPr>
                <w:noProof/>
                <w:webHidden/>
              </w:rPr>
              <w:tab/>
            </w:r>
            <w:r w:rsidR="00842AD4">
              <w:rPr>
                <w:noProof/>
                <w:webHidden/>
              </w:rPr>
              <w:fldChar w:fldCharType="begin"/>
            </w:r>
            <w:r w:rsidR="00842AD4">
              <w:rPr>
                <w:noProof/>
                <w:webHidden/>
              </w:rPr>
              <w:instrText xml:space="preserve"> PAGEREF _Toc98920972 \h </w:instrText>
            </w:r>
            <w:r w:rsidR="00842AD4">
              <w:rPr>
                <w:noProof/>
                <w:webHidden/>
              </w:rPr>
            </w:r>
            <w:r w:rsidR="00842AD4">
              <w:rPr>
                <w:noProof/>
                <w:webHidden/>
              </w:rPr>
              <w:fldChar w:fldCharType="separate"/>
            </w:r>
            <w:r w:rsidR="00842AD4">
              <w:rPr>
                <w:noProof/>
                <w:webHidden/>
              </w:rPr>
              <w:t>17</w:t>
            </w:r>
            <w:r w:rsidR="00842AD4">
              <w:rPr>
                <w:noProof/>
                <w:webHidden/>
              </w:rPr>
              <w:fldChar w:fldCharType="end"/>
            </w:r>
          </w:hyperlink>
        </w:p>
        <w:p w14:paraId="28AAAFF3" w14:textId="5E03A136" w:rsidR="00842AD4" w:rsidRDefault="00E06F25">
          <w:pPr>
            <w:pStyle w:val="INNH1"/>
            <w:tabs>
              <w:tab w:val="left" w:pos="440"/>
              <w:tab w:val="right" w:leader="dot" w:pos="9016"/>
            </w:tabs>
            <w:rPr>
              <w:rFonts w:eastAsiaTheme="minorEastAsia"/>
              <w:noProof/>
              <w:lang w:eastAsia="nb-NO"/>
            </w:rPr>
          </w:pPr>
          <w:hyperlink w:anchor="_Toc98920973" w:history="1">
            <w:r w:rsidR="00842AD4" w:rsidRPr="00515A18">
              <w:rPr>
                <w:rStyle w:val="Hyperkobling"/>
                <w:noProof/>
              </w:rPr>
              <w:t>8</w:t>
            </w:r>
            <w:r w:rsidR="00842AD4">
              <w:rPr>
                <w:rFonts w:eastAsiaTheme="minorEastAsia"/>
                <w:noProof/>
                <w:lang w:eastAsia="nb-NO"/>
              </w:rPr>
              <w:tab/>
            </w:r>
            <w:r w:rsidR="00842AD4" w:rsidRPr="00515A18">
              <w:rPr>
                <w:rStyle w:val="Hyperkobling"/>
                <w:noProof/>
              </w:rPr>
              <w:t>Leverandørens mislighold</w:t>
            </w:r>
            <w:r w:rsidR="00842AD4">
              <w:rPr>
                <w:noProof/>
                <w:webHidden/>
              </w:rPr>
              <w:tab/>
            </w:r>
            <w:r w:rsidR="00842AD4">
              <w:rPr>
                <w:noProof/>
                <w:webHidden/>
              </w:rPr>
              <w:fldChar w:fldCharType="begin"/>
            </w:r>
            <w:r w:rsidR="00842AD4">
              <w:rPr>
                <w:noProof/>
                <w:webHidden/>
              </w:rPr>
              <w:instrText xml:space="preserve"> PAGEREF _Toc98920973 \h </w:instrText>
            </w:r>
            <w:r w:rsidR="00842AD4">
              <w:rPr>
                <w:noProof/>
                <w:webHidden/>
              </w:rPr>
            </w:r>
            <w:r w:rsidR="00842AD4">
              <w:rPr>
                <w:noProof/>
                <w:webHidden/>
              </w:rPr>
              <w:fldChar w:fldCharType="separate"/>
            </w:r>
            <w:r w:rsidR="00842AD4">
              <w:rPr>
                <w:noProof/>
                <w:webHidden/>
              </w:rPr>
              <w:t>17</w:t>
            </w:r>
            <w:r w:rsidR="00842AD4">
              <w:rPr>
                <w:noProof/>
                <w:webHidden/>
              </w:rPr>
              <w:fldChar w:fldCharType="end"/>
            </w:r>
          </w:hyperlink>
        </w:p>
        <w:p w14:paraId="372CCCED" w14:textId="66C4B45A" w:rsidR="00842AD4" w:rsidRDefault="00E06F25">
          <w:pPr>
            <w:pStyle w:val="INNH2"/>
            <w:tabs>
              <w:tab w:val="left" w:pos="880"/>
              <w:tab w:val="right" w:leader="dot" w:pos="9016"/>
            </w:tabs>
            <w:rPr>
              <w:rFonts w:eastAsiaTheme="minorEastAsia"/>
              <w:noProof/>
              <w:lang w:eastAsia="nb-NO"/>
            </w:rPr>
          </w:pPr>
          <w:hyperlink w:anchor="_Toc98920974" w:history="1">
            <w:r w:rsidR="00842AD4" w:rsidRPr="00515A18">
              <w:rPr>
                <w:rStyle w:val="Hyperkobling"/>
                <w:noProof/>
              </w:rPr>
              <w:t>8.1</w:t>
            </w:r>
            <w:r w:rsidR="00842AD4">
              <w:rPr>
                <w:rFonts w:eastAsiaTheme="minorEastAsia"/>
                <w:noProof/>
                <w:lang w:eastAsia="nb-NO"/>
              </w:rPr>
              <w:tab/>
            </w:r>
            <w:r w:rsidR="00842AD4" w:rsidRPr="00515A18">
              <w:rPr>
                <w:rStyle w:val="Hyperkobling"/>
                <w:noProof/>
              </w:rPr>
              <w:t>Mangler</w:t>
            </w:r>
            <w:r w:rsidR="00842AD4">
              <w:rPr>
                <w:noProof/>
                <w:webHidden/>
              </w:rPr>
              <w:tab/>
            </w:r>
            <w:r w:rsidR="00842AD4">
              <w:rPr>
                <w:noProof/>
                <w:webHidden/>
              </w:rPr>
              <w:fldChar w:fldCharType="begin"/>
            </w:r>
            <w:r w:rsidR="00842AD4">
              <w:rPr>
                <w:noProof/>
                <w:webHidden/>
              </w:rPr>
              <w:instrText xml:space="preserve"> PAGEREF _Toc98920974 \h </w:instrText>
            </w:r>
            <w:r w:rsidR="00842AD4">
              <w:rPr>
                <w:noProof/>
                <w:webHidden/>
              </w:rPr>
            </w:r>
            <w:r w:rsidR="00842AD4">
              <w:rPr>
                <w:noProof/>
                <w:webHidden/>
              </w:rPr>
              <w:fldChar w:fldCharType="separate"/>
            </w:r>
            <w:r w:rsidR="00842AD4">
              <w:rPr>
                <w:noProof/>
                <w:webHidden/>
              </w:rPr>
              <w:t>17</w:t>
            </w:r>
            <w:r w:rsidR="00842AD4">
              <w:rPr>
                <w:noProof/>
                <w:webHidden/>
              </w:rPr>
              <w:fldChar w:fldCharType="end"/>
            </w:r>
          </w:hyperlink>
        </w:p>
        <w:p w14:paraId="4CBE7D28" w14:textId="271097A2" w:rsidR="00842AD4" w:rsidRDefault="00E06F25">
          <w:pPr>
            <w:pStyle w:val="INNH3"/>
            <w:tabs>
              <w:tab w:val="left" w:pos="1320"/>
              <w:tab w:val="right" w:leader="dot" w:pos="9016"/>
            </w:tabs>
            <w:rPr>
              <w:rFonts w:eastAsiaTheme="minorEastAsia"/>
              <w:noProof/>
              <w:lang w:eastAsia="nb-NO"/>
            </w:rPr>
          </w:pPr>
          <w:hyperlink w:anchor="_Toc98920975" w:history="1">
            <w:r w:rsidR="00842AD4" w:rsidRPr="00515A18">
              <w:rPr>
                <w:rStyle w:val="Hyperkobling"/>
                <w:noProof/>
              </w:rPr>
              <w:t>8.1.1</w:t>
            </w:r>
            <w:r w:rsidR="00842AD4">
              <w:rPr>
                <w:rFonts w:eastAsiaTheme="minorEastAsia"/>
                <w:noProof/>
                <w:lang w:eastAsia="nb-NO"/>
              </w:rPr>
              <w:tab/>
            </w:r>
            <w:r w:rsidR="00842AD4" w:rsidRPr="00515A18">
              <w:rPr>
                <w:rStyle w:val="Hyperkobling"/>
                <w:noProof/>
              </w:rPr>
              <w:t>Hva som utgjør en mangel</w:t>
            </w:r>
            <w:r w:rsidR="00842AD4">
              <w:rPr>
                <w:noProof/>
                <w:webHidden/>
              </w:rPr>
              <w:tab/>
            </w:r>
            <w:r w:rsidR="00842AD4">
              <w:rPr>
                <w:noProof/>
                <w:webHidden/>
              </w:rPr>
              <w:fldChar w:fldCharType="begin"/>
            </w:r>
            <w:r w:rsidR="00842AD4">
              <w:rPr>
                <w:noProof/>
                <w:webHidden/>
              </w:rPr>
              <w:instrText xml:space="preserve"> PAGEREF _Toc98920975 \h </w:instrText>
            </w:r>
            <w:r w:rsidR="00842AD4">
              <w:rPr>
                <w:noProof/>
                <w:webHidden/>
              </w:rPr>
            </w:r>
            <w:r w:rsidR="00842AD4">
              <w:rPr>
                <w:noProof/>
                <w:webHidden/>
              </w:rPr>
              <w:fldChar w:fldCharType="separate"/>
            </w:r>
            <w:r w:rsidR="00842AD4">
              <w:rPr>
                <w:noProof/>
                <w:webHidden/>
              </w:rPr>
              <w:t>17</w:t>
            </w:r>
            <w:r w:rsidR="00842AD4">
              <w:rPr>
                <w:noProof/>
                <w:webHidden/>
              </w:rPr>
              <w:fldChar w:fldCharType="end"/>
            </w:r>
          </w:hyperlink>
        </w:p>
        <w:p w14:paraId="42D4584C" w14:textId="350A29D5" w:rsidR="00842AD4" w:rsidRDefault="00E06F25">
          <w:pPr>
            <w:pStyle w:val="INNH3"/>
            <w:tabs>
              <w:tab w:val="left" w:pos="1320"/>
              <w:tab w:val="right" w:leader="dot" w:pos="9016"/>
            </w:tabs>
            <w:rPr>
              <w:rFonts w:eastAsiaTheme="minorEastAsia"/>
              <w:noProof/>
              <w:lang w:eastAsia="nb-NO"/>
            </w:rPr>
          </w:pPr>
          <w:hyperlink w:anchor="_Toc98920976" w:history="1">
            <w:r w:rsidR="00842AD4" w:rsidRPr="00515A18">
              <w:rPr>
                <w:rStyle w:val="Hyperkobling"/>
                <w:noProof/>
              </w:rPr>
              <w:t>8.1.2</w:t>
            </w:r>
            <w:r w:rsidR="00842AD4">
              <w:rPr>
                <w:rFonts w:eastAsiaTheme="minorEastAsia"/>
                <w:noProof/>
                <w:lang w:eastAsia="nb-NO"/>
              </w:rPr>
              <w:tab/>
            </w:r>
            <w:r w:rsidR="00842AD4" w:rsidRPr="00515A18">
              <w:rPr>
                <w:rStyle w:val="Hyperkobling"/>
                <w:noProof/>
              </w:rPr>
              <w:t>Kundens reklamasjonsfrist</w:t>
            </w:r>
            <w:r w:rsidR="00842AD4">
              <w:rPr>
                <w:noProof/>
                <w:webHidden/>
              </w:rPr>
              <w:tab/>
            </w:r>
            <w:r w:rsidR="00842AD4">
              <w:rPr>
                <w:noProof/>
                <w:webHidden/>
              </w:rPr>
              <w:fldChar w:fldCharType="begin"/>
            </w:r>
            <w:r w:rsidR="00842AD4">
              <w:rPr>
                <w:noProof/>
                <w:webHidden/>
              </w:rPr>
              <w:instrText xml:space="preserve"> PAGEREF _Toc98920976 \h </w:instrText>
            </w:r>
            <w:r w:rsidR="00842AD4">
              <w:rPr>
                <w:noProof/>
                <w:webHidden/>
              </w:rPr>
            </w:r>
            <w:r w:rsidR="00842AD4">
              <w:rPr>
                <w:noProof/>
                <w:webHidden/>
              </w:rPr>
              <w:fldChar w:fldCharType="separate"/>
            </w:r>
            <w:r w:rsidR="00842AD4">
              <w:rPr>
                <w:noProof/>
                <w:webHidden/>
              </w:rPr>
              <w:t>18</w:t>
            </w:r>
            <w:r w:rsidR="00842AD4">
              <w:rPr>
                <w:noProof/>
                <w:webHidden/>
              </w:rPr>
              <w:fldChar w:fldCharType="end"/>
            </w:r>
          </w:hyperlink>
        </w:p>
        <w:p w14:paraId="674C439C" w14:textId="194A85C7" w:rsidR="00842AD4" w:rsidRDefault="00E06F25">
          <w:pPr>
            <w:pStyle w:val="INNH3"/>
            <w:tabs>
              <w:tab w:val="left" w:pos="1320"/>
              <w:tab w:val="right" w:leader="dot" w:pos="9016"/>
            </w:tabs>
            <w:rPr>
              <w:rFonts w:eastAsiaTheme="minorEastAsia"/>
              <w:noProof/>
              <w:lang w:eastAsia="nb-NO"/>
            </w:rPr>
          </w:pPr>
          <w:hyperlink w:anchor="_Toc98920977" w:history="1">
            <w:r w:rsidR="00842AD4" w:rsidRPr="00515A18">
              <w:rPr>
                <w:rStyle w:val="Hyperkobling"/>
                <w:noProof/>
              </w:rPr>
              <w:t>8.1.3</w:t>
            </w:r>
            <w:r w:rsidR="00842AD4">
              <w:rPr>
                <w:rFonts w:eastAsiaTheme="minorEastAsia"/>
                <w:noProof/>
                <w:lang w:eastAsia="nb-NO"/>
              </w:rPr>
              <w:tab/>
            </w:r>
            <w:r w:rsidR="00842AD4" w:rsidRPr="00515A18">
              <w:rPr>
                <w:rStyle w:val="Hyperkobling"/>
                <w:noProof/>
              </w:rPr>
              <w:t>Tilbakehold</w:t>
            </w:r>
            <w:r w:rsidR="00842AD4">
              <w:rPr>
                <w:noProof/>
                <w:webHidden/>
              </w:rPr>
              <w:tab/>
            </w:r>
            <w:r w:rsidR="00842AD4">
              <w:rPr>
                <w:noProof/>
                <w:webHidden/>
              </w:rPr>
              <w:fldChar w:fldCharType="begin"/>
            </w:r>
            <w:r w:rsidR="00842AD4">
              <w:rPr>
                <w:noProof/>
                <w:webHidden/>
              </w:rPr>
              <w:instrText xml:space="preserve"> PAGEREF _Toc98920977 \h </w:instrText>
            </w:r>
            <w:r w:rsidR="00842AD4">
              <w:rPr>
                <w:noProof/>
                <w:webHidden/>
              </w:rPr>
            </w:r>
            <w:r w:rsidR="00842AD4">
              <w:rPr>
                <w:noProof/>
                <w:webHidden/>
              </w:rPr>
              <w:fldChar w:fldCharType="separate"/>
            </w:r>
            <w:r w:rsidR="00842AD4">
              <w:rPr>
                <w:noProof/>
                <w:webHidden/>
              </w:rPr>
              <w:t>18</w:t>
            </w:r>
            <w:r w:rsidR="00842AD4">
              <w:rPr>
                <w:noProof/>
                <w:webHidden/>
              </w:rPr>
              <w:fldChar w:fldCharType="end"/>
            </w:r>
          </w:hyperlink>
        </w:p>
        <w:p w14:paraId="73CA9601" w14:textId="4DA41A9E" w:rsidR="00842AD4" w:rsidRDefault="00E06F25">
          <w:pPr>
            <w:pStyle w:val="INNH3"/>
            <w:tabs>
              <w:tab w:val="left" w:pos="1320"/>
              <w:tab w:val="right" w:leader="dot" w:pos="9016"/>
            </w:tabs>
            <w:rPr>
              <w:rFonts w:eastAsiaTheme="minorEastAsia"/>
              <w:noProof/>
              <w:lang w:eastAsia="nb-NO"/>
            </w:rPr>
          </w:pPr>
          <w:hyperlink w:anchor="_Toc98920978" w:history="1">
            <w:r w:rsidR="00842AD4" w:rsidRPr="00515A18">
              <w:rPr>
                <w:rStyle w:val="Hyperkobling"/>
                <w:noProof/>
              </w:rPr>
              <w:t>8.1.4</w:t>
            </w:r>
            <w:r w:rsidR="00842AD4">
              <w:rPr>
                <w:rFonts w:eastAsiaTheme="minorEastAsia"/>
                <w:noProof/>
                <w:lang w:eastAsia="nb-NO"/>
              </w:rPr>
              <w:tab/>
            </w:r>
            <w:r w:rsidR="00842AD4" w:rsidRPr="00515A18">
              <w:rPr>
                <w:rStyle w:val="Hyperkobling"/>
                <w:noProof/>
              </w:rPr>
              <w:t>Utbedring</w:t>
            </w:r>
            <w:r w:rsidR="00842AD4">
              <w:rPr>
                <w:noProof/>
                <w:webHidden/>
              </w:rPr>
              <w:tab/>
            </w:r>
            <w:r w:rsidR="00842AD4">
              <w:rPr>
                <w:noProof/>
                <w:webHidden/>
              </w:rPr>
              <w:fldChar w:fldCharType="begin"/>
            </w:r>
            <w:r w:rsidR="00842AD4">
              <w:rPr>
                <w:noProof/>
                <w:webHidden/>
              </w:rPr>
              <w:instrText xml:space="preserve"> PAGEREF _Toc98920978 \h </w:instrText>
            </w:r>
            <w:r w:rsidR="00842AD4">
              <w:rPr>
                <w:noProof/>
                <w:webHidden/>
              </w:rPr>
            </w:r>
            <w:r w:rsidR="00842AD4">
              <w:rPr>
                <w:noProof/>
                <w:webHidden/>
              </w:rPr>
              <w:fldChar w:fldCharType="separate"/>
            </w:r>
            <w:r w:rsidR="00842AD4">
              <w:rPr>
                <w:noProof/>
                <w:webHidden/>
              </w:rPr>
              <w:t>18</w:t>
            </w:r>
            <w:r w:rsidR="00842AD4">
              <w:rPr>
                <w:noProof/>
                <w:webHidden/>
              </w:rPr>
              <w:fldChar w:fldCharType="end"/>
            </w:r>
          </w:hyperlink>
        </w:p>
        <w:p w14:paraId="3DE99881" w14:textId="3164F008" w:rsidR="00842AD4" w:rsidRDefault="00E06F25">
          <w:pPr>
            <w:pStyle w:val="INNH3"/>
            <w:tabs>
              <w:tab w:val="left" w:pos="1320"/>
              <w:tab w:val="right" w:leader="dot" w:pos="9016"/>
            </w:tabs>
            <w:rPr>
              <w:rFonts w:eastAsiaTheme="minorEastAsia"/>
              <w:noProof/>
              <w:lang w:eastAsia="nb-NO"/>
            </w:rPr>
          </w:pPr>
          <w:hyperlink w:anchor="_Toc98920979" w:history="1">
            <w:r w:rsidR="00842AD4" w:rsidRPr="00515A18">
              <w:rPr>
                <w:rStyle w:val="Hyperkobling"/>
                <w:noProof/>
              </w:rPr>
              <w:t>8.1.5</w:t>
            </w:r>
            <w:r w:rsidR="00842AD4">
              <w:rPr>
                <w:rFonts w:eastAsiaTheme="minorEastAsia"/>
                <w:noProof/>
                <w:lang w:eastAsia="nb-NO"/>
              </w:rPr>
              <w:tab/>
            </w:r>
            <w:r w:rsidR="00842AD4" w:rsidRPr="00515A18">
              <w:rPr>
                <w:rStyle w:val="Hyperkobling"/>
                <w:noProof/>
              </w:rPr>
              <w:t>Prisavslag</w:t>
            </w:r>
            <w:r w:rsidR="00842AD4">
              <w:rPr>
                <w:noProof/>
                <w:webHidden/>
              </w:rPr>
              <w:tab/>
            </w:r>
            <w:r w:rsidR="00842AD4">
              <w:rPr>
                <w:noProof/>
                <w:webHidden/>
              </w:rPr>
              <w:fldChar w:fldCharType="begin"/>
            </w:r>
            <w:r w:rsidR="00842AD4">
              <w:rPr>
                <w:noProof/>
                <w:webHidden/>
              </w:rPr>
              <w:instrText xml:space="preserve"> PAGEREF _Toc98920979 \h </w:instrText>
            </w:r>
            <w:r w:rsidR="00842AD4">
              <w:rPr>
                <w:noProof/>
                <w:webHidden/>
              </w:rPr>
            </w:r>
            <w:r w:rsidR="00842AD4">
              <w:rPr>
                <w:noProof/>
                <w:webHidden/>
              </w:rPr>
              <w:fldChar w:fldCharType="separate"/>
            </w:r>
            <w:r w:rsidR="00842AD4">
              <w:rPr>
                <w:noProof/>
                <w:webHidden/>
              </w:rPr>
              <w:t>18</w:t>
            </w:r>
            <w:r w:rsidR="00842AD4">
              <w:rPr>
                <w:noProof/>
                <w:webHidden/>
              </w:rPr>
              <w:fldChar w:fldCharType="end"/>
            </w:r>
          </w:hyperlink>
        </w:p>
        <w:p w14:paraId="458C5552" w14:textId="0E2AAF82" w:rsidR="00842AD4" w:rsidRDefault="00E06F25">
          <w:pPr>
            <w:pStyle w:val="INNH3"/>
            <w:tabs>
              <w:tab w:val="left" w:pos="1320"/>
              <w:tab w:val="right" w:leader="dot" w:pos="9016"/>
            </w:tabs>
            <w:rPr>
              <w:rFonts w:eastAsiaTheme="minorEastAsia"/>
              <w:noProof/>
              <w:lang w:eastAsia="nb-NO"/>
            </w:rPr>
          </w:pPr>
          <w:hyperlink w:anchor="_Toc98920980" w:history="1">
            <w:r w:rsidR="00842AD4" w:rsidRPr="00515A18">
              <w:rPr>
                <w:rStyle w:val="Hyperkobling"/>
                <w:noProof/>
              </w:rPr>
              <w:t>8.1.6</w:t>
            </w:r>
            <w:r w:rsidR="00842AD4">
              <w:rPr>
                <w:rFonts w:eastAsiaTheme="minorEastAsia"/>
                <w:noProof/>
                <w:lang w:eastAsia="nb-NO"/>
              </w:rPr>
              <w:tab/>
            </w:r>
            <w:r w:rsidR="00842AD4" w:rsidRPr="00515A18">
              <w:rPr>
                <w:rStyle w:val="Hyperkobling"/>
                <w:noProof/>
              </w:rPr>
              <w:t>Erstatning ved unnlatt utbedring</w:t>
            </w:r>
            <w:r w:rsidR="00842AD4">
              <w:rPr>
                <w:noProof/>
                <w:webHidden/>
              </w:rPr>
              <w:tab/>
            </w:r>
            <w:r w:rsidR="00842AD4">
              <w:rPr>
                <w:noProof/>
                <w:webHidden/>
              </w:rPr>
              <w:fldChar w:fldCharType="begin"/>
            </w:r>
            <w:r w:rsidR="00842AD4">
              <w:rPr>
                <w:noProof/>
                <w:webHidden/>
              </w:rPr>
              <w:instrText xml:space="preserve"> PAGEREF _Toc98920980 \h </w:instrText>
            </w:r>
            <w:r w:rsidR="00842AD4">
              <w:rPr>
                <w:noProof/>
                <w:webHidden/>
              </w:rPr>
            </w:r>
            <w:r w:rsidR="00842AD4">
              <w:rPr>
                <w:noProof/>
                <w:webHidden/>
              </w:rPr>
              <w:fldChar w:fldCharType="separate"/>
            </w:r>
            <w:r w:rsidR="00842AD4">
              <w:rPr>
                <w:noProof/>
                <w:webHidden/>
              </w:rPr>
              <w:t>18</w:t>
            </w:r>
            <w:r w:rsidR="00842AD4">
              <w:rPr>
                <w:noProof/>
                <w:webHidden/>
              </w:rPr>
              <w:fldChar w:fldCharType="end"/>
            </w:r>
          </w:hyperlink>
        </w:p>
        <w:p w14:paraId="33B1F711" w14:textId="0ACCCAC5" w:rsidR="00842AD4" w:rsidRDefault="00E06F25">
          <w:pPr>
            <w:pStyle w:val="INNH3"/>
            <w:tabs>
              <w:tab w:val="left" w:pos="1320"/>
              <w:tab w:val="right" w:leader="dot" w:pos="9016"/>
            </w:tabs>
            <w:rPr>
              <w:rFonts w:eastAsiaTheme="minorEastAsia"/>
              <w:noProof/>
              <w:lang w:eastAsia="nb-NO"/>
            </w:rPr>
          </w:pPr>
          <w:hyperlink w:anchor="_Toc98920981" w:history="1">
            <w:r w:rsidR="00842AD4" w:rsidRPr="00515A18">
              <w:rPr>
                <w:rStyle w:val="Hyperkobling"/>
                <w:noProof/>
              </w:rPr>
              <w:t>8.1.7</w:t>
            </w:r>
            <w:r w:rsidR="00842AD4">
              <w:rPr>
                <w:rFonts w:eastAsiaTheme="minorEastAsia"/>
                <w:noProof/>
                <w:lang w:eastAsia="nb-NO"/>
              </w:rPr>
              <w:tab/>
            </w:r>
            <w:r w:rsidR="00842AD4" w:rsidRPr="00515A18">
              <w:rPr>
                <w:rStyle w:val="Hyperkobling"/>
                <w:noProof/>
              </w:rPr>
              <w:t>Dekningskjøp</w:t>
            </w:r>
            <w:r w:rsidR="00842AD4">
              <w:rPr>
                <w:noProof/>
                <w:webHidden/>
              </w:rPr>
              <w:tab/>
            </w:r>
            <w:r w:rsidR="00842AD4">
              <w:rPr>
                <w:noProof/>
                <w:webHidden/>
              </w:rPr>
              <w:fldChar w:fldCharType="begin"/>
            </w:r>
            <w:r w:rsidR="00842AD4">
              <w:rPr>
                <w:noProof/>
                <w:webHidden/>
              </w:rPr>
              <w:instrText xml:space="preserve"> PAGEREF _Toc98920981 \h </w:instrText>
            </w:r>
            <w:r w:rsidR="00842AD4">
              <w:rPr>
                <w:noProof/>
                <w:webHidden/>
              </w:rPr>
            </w:r>
            <w:r w:rsidR="00842AD4">
              <w:rPr>
                <w:noProof/>
                <w:webHidden/>
              </w:rPr>
              <w:fldChar w:fldCharType="separate"/>
            </w:r>
            <w:r w:rsidR="00842AD4">
              <w:rPr>
                <w:noProof/>
                <w:webHidden/>
              </w:rPr>
              <w:t>19</w:t>
            </w:r>
            <w:r w:rsidR="00842AD4">
              <w:rPr>
                <w:noProof/>
                <w:webHidden/>
              </w:rPr>
              <w:fldChar w:fldCharType="end"/>
            </w:r>
          </w:hyperlink>
        </w:p>
        <w:p w14:paraId="4D601D91" w14:textId="209F80F0" w:rsidR="00842AD4" w:rsidRDefault="00E06F25">
          <w:pPr>
            <w:pStyle w:val="INNH3"/>
            <w:tabs>
              <w:tab w:val="left" w:pos="1320"/>
              <w:tab w:val="right" w:leader="dot" w:pos="9016"/>
            </w:tabs>
            <w:rPr>
              <w:rFonts w:eastAsiaTheme="minorEastAsia"/>
              <w:noProof/>
              <w:lang w:eastAsia="nb-NO"/>
            </w:rPr>
          </w:pPr>
          <w:hyperlink w:anchor="_Toc98920982" w:history="1">
            <w:r w:rsidR="00842AD4" w:rsidRPr="00515A18">
              <w:rPr>
                <w:rStyle w:val="Hyperkobling"/>
                <w:noProof/>
              </w:rPr>
              <w:t>8.1.8</w:t>
            </w:r>
            <w:r w:rsidR="00842AD4">
              <w:rPr>
                <w:rFonts w:eastAsiaTheme="minorEastAsia"/>
                <w:noProof/>
                <w:lang w:eastAsia="nb-NO"/>
              </w:rPr>
              <w:tab/>
            </w:r>
            <w:r w:rsidR="00842AD4" w:rsidRPr="00515A18">
              <w:rPr>
                <w:rStyle w:val="Hyperkobling"/>
                <w:noProof/>
              </w:rPr>
              <w:t>Heving av avrop</w:t>
            </w:r>
            <w:r w:rsidR="00842AD4">
              <w:rPr>
                <w:noProof/>
                <w:webHidden/>
              </w:rPr>
              <w:tab/>
            </w:r>
            <w:r w:rsidR="00842AD4">
              <w:rPr>
                <w:noProof/>
                <w:webHidden/>
              </w:rPr>
              <w:fldChar w:fldCharType="begin"/>
            </w:r>
            <w:r w:rsidR="00842AD4">
              <w:rPr>
                <w:noProof/>
                <w:webHidden/>
              </w:rPr>
              <w:instrText xml:space="preserve"> PAGEREF _Toc98920982 \h </w:instrText>
            </w:r>
            <w:r w:rsidR="00842AD4">
              <w:rPr>
                <w:noProof/>
                <w:webHidden/>
              </w:rPr>
            </w:r>
            <w:r w:rsidR="00842AD4">
              <w:rPr>
                <w:noProof/>
                <w:webHidden/>
              </w:rPr>
              <w:fldChar w:fldCharType="separate"/>
            </w:r>
            <w:r w:rsidR="00842AD4">
              <w:rPr>
                <w:noProof/>
                <w:webHidden/>
              </w:rPr>
              <w:t>19</w:t>
            </w:r>
            <w:r w:rsidR="00842AD4">
              <w:rPr>
                <w:noProof/>
                <w:webHidden/>
              </w:rPr>
              <w:fldChar w:fldCharType="end"/>
            </w:r>
          </w:hyperlink>
        </w:p>
        <w:p w14:paraId="7B5B2E12" w14:textId="199F1CDF" w:rsidR="00842AD4" w:rsidRDefault="00E06F25">
          <w:pPr>
            <w:pStyle w:val="INNH3"/>
            <w:tabs>
              <w:tab w:val="left" w:pos="1320"/>
              <w:tab w:val="right" w:leader="dot" w:pos="9016"/>
            </w:tabs>
            <w:rPr>
              <w:rFonts w:eastAsiaTheme="minorEastAsia"/>
              <w:noProof/>
              <w:lang w:eastAsia="nb-NO"/>
            </w:rPr>
          </w:pPr>
          <w:hyperlink w:anchor="_Toc98920983" w:history="1">
            <w:r w:rsidR="00842AD4" w:rsidRPr="00515A18">
              <w:rPr>
                <w:rStyle w:val="Hyperkobling"/>
                <w:noProof/>
              </w:rPr>
              <w:t>8.1.9</w:t>
            </w:r>
            <w:r w:rsidR="00842AD4">
              <w:rPr>
                <w:rFonts w:eastAsiaTheme="minorEastAsia"/>
                <w:noProof/>
                <w:lang w:eastAsia="nb-NO"/>
              </w:rPr>
              <w:tab/>
            </w:r>
            <w:r w:rsidR="00842AD4" w:rsidRPr="00515A18">
              <w:rPr>
                <w:rStyle w:val="Hyperkobling"/>
                <w:noProof/>
              </w:rPr>
              <w:t>Heving av Avtalen</w:t>
            </w:r>
            <w:r w:rsidR="00842AD4">
              <w:rPr>
                <w:noProof/>
                <w:webHidden/>
              </w:rPr>
              <w:tab/>
            </w:r>
            <w:r w:rsidR="00842AD4">
              <w:rPr>
                <w:noProof/>
                <w:webHidden/>
              </w:rPr>
              <w:fldChar w:fldCharType="begin"/>
            </w:r>
            <w:r w:rsidR="00842AD4">
              <w:rPr>
                <w:noProof/>
                <w:webHidden/>
              </w:rPr>
              <w:instrText xml:space="preserve"> PAGEREF _Toc98920983 \h </w:instrText>
            </w:r>
            <w:r w:rsidR="00842AD4">
              <w:rPr>
                <w:noProof/>
                <w:webHidden/>
              </w:rPr>
            </w:r>
            <w:r w:rsidR="00842AD4">
              <w:rPr>
                <w:noProof/>
                <w:webHidden/>
              </w:rPr>
              <w:fldChar w:fldCharType="separate"/>
            </w:r>
            <w:r w:rsidR="00842AD4">
              <w:rPr>
                <w:noProof/>
                <w:webHidden/>
              </w:rPr>
              <w:t>19</w:t>
            </w:r>
            <w:r w:rsidR="00842AD4">
              <w:rPr>
                <w:noProof/>
                <w:webHidden/>
              </w:rPr>
              <w:fldChar w:fldCharType="end"/>
            </w:r>
          </w:hyperlink>
        </w:p>
        <w:p w14:paraId="7403660B" w14:textId="286DD4AD" w:rsidR="00842AD4" w:rsidRDefault="00E06F25">
          <w:pPr>
            <w:pStyle w:val="INNH3"/>
            <w:tabs>
              <w:tab w:val="left" w:pos="1320"/>
              <w:tab w:val="right" w:leader="dot" w:pos="9016"/>
            </w:tabs>
            <w:rPr>
              <w:rFonts w:eastAsiaTheme="minorEastAsia"/>
              <w:noProof/>
              <w:lang w:eastAsia="nb-NO"/>
            </w:rPr>
          </w:pPr>
          <w:hyperlink w:anchor="_Toc98920984" w:history="1">
            <w:r w:rsidR="00842AD4" w:rsidRPr="00515A18">
              <w:rPr>
                <w:rStyle w:val="Hyperkobling"/>
                <w:noProof/>
              </w:rPr>
              <w:t>8.1.10</w:t>
            </w:r>
            <w:r w:rsidR="00842AD4">
              <w:rPr>
                <w:rFonts w:eastAsiaTheme="minorEastAsia"/>
                <w:noProof/>
                <w:lang w:eastAsia="nb-NO"/>
              </w:rPr>
              <w:tab/>
            </w:r>
            <w:r w:rsidR="00842AD4" w:rsidRPr="00515A18">
              <w:rPr>
                <w:rStyle w:val="Hyperkobling"/>
                <w:noProof/>
              </w:rPr>
              <w:t>Dekningskjøp ved heving</w:t>
            </w:r>
            <w:r w:rsidR="00842AD4">
              <w:rPr>
                <w:noProof/>
                <w:webHidden/>
              </w:rPr>
              <w:tab/>
            </w:r>
            <w:r w:rsidR="00842AD4">
              <w:rPr>
                <w:noProof/>
                <w:webHidden/>
              </w:rPr>
              <w:fldChar w:fldCharType="begin"/>
            </w:r>
            <w:r w:rsidR="00842AD4">
              <w:rPr>
                <w:noProof/>
                <w:webHidden/>
              </w:rPr>
              <w:instrText xml:space="preserve"> PAGEREF _Toc98920984 \h </w:instrText>
            </w:r>
            <w:r w:rsidR="00842AD4">
              <w:rPr>
                <w:noProof/>
                <w:webHidden/>
              </w:rPr>
            </w:r>
            <w:r w:rsidR="00842AD4">
              <w:rPr>
                <w:noProof/>
                <w:webHidden/>
              </w:rPr>
              <w:fldChar w:fldCharType="separate"/>
            </w:r>
            <w:r w:rsidR="00842AD4">
              <w:rPr>
                <w:noProof/>
                <w:webHidden/>
              </w:rPr>
              <w:t>19</w:t>
            </w:r>
            <w:r w:rsidR="00842AD4">
              <w:rPr>
                <w:noProof/>
                <w:webHidden/>
              </w:rPr>
              <w:fldChar w:fldCharType="end"/>
            </w:r>
          </w:hyperlink>
        </w:p>
        <w:p w14:paraId="416E976D" w14:textId="7C41B08A" w:rsidR="00842AD4" w:rsidRDefault="00E06F25">
          <w:pPr>
            <w:pStyle w:val="INNH3"/>
            <w:tabs>
              <w:tab w:val="left" w:pos="1320"/>
              <w:tab w:val="right" w:leader="dot" w:pos="9016"/>
            </w:tabs>
            <w:rPr>
              <w:rFonts w:eastAsiaTheme="minorEastAsia"/>
              <w:noProof/>
              <w:lang w:eastAsia="nb-NO"/>
            </w:rPr>
          </w:pPr>
          <w:hyperlink w:anchor="_Toc98920985" w:history="1">
            <w:r w:rsidR="00842AD4" w:rsidRPr="00515A18">
              <w:rPr>
                <w:rStyle w:val="Hyperkobling"/>
                <w:noProof/>
              </w:rPr>
              <w:t>8.1.11</w:t>
            </w:r>
            <w:r w:rsidR="00842AD4">
              <w:rPr>
                <w:rFonts w:eastAsiaTheme="minorEastAsia"/>
                <w:noProof/>
                <w:lang w:eastAsia="nb-NO"/>
              </w:rPr>
              <w:tab/>
            </w:r>
            <w:r w:rsidR="00842AD4" w:rsidRPr="00515A18">
              <w:rPr>
                <w:rStyle w:val="Hyperkobling"/>
                <w:noProof/>
              </w:rPr>
              <w:t>Erstatning for mangler</w:t>
            </w:r>
            <w:r w:rsidR="00842AD4">
              <w:rPr>
                <w:noProof/>
                <w:webHidden/>
              </w:rPr>
              <w:tab/>
            </w:r>
            <w:r w:rsidR="00842AD4">
              <w:rPr>
                <w:noProof/>
                <w:webHidden/>
              </w:rPr>
              <w:fldChar w:fldCharType="begin"/>
            </w:r>
            <w:r w:rsidR="00842AD4">
              <w:rPr>
                <w:noProof/>
                <w:webHidden/>
              </w:rPr>
              <w:instrText xml:space="preserve"> PAGEREF _Toc98920985 \h </w:instrText>
            </w:r>
            <w:r w:rsidR="00842AD4">
              <w:rPr>
                <w:noProof/>
                <w:webHidden/>
              </w:rPr>
            </w:r>
            <w:r w:rsidR="00842AD4">
              <w:rPr>
                <w:noProof/>
                <w:webHidden/>
              </w:rPr>
              <w:fldChar w:fldCharType="separate"/>
            </w:r>
            <w:r w:rsidR="00842AD4">
              <w:rPr>
                <w:noProof/>
                <w:webHidden/>
              </w:rPr>
              <w:t>19</w:t>
            </w:r>
            <w:r w:rsidR="00842AD4">
              <w:rPr>
                <w:noProof/>
                <w:webHidden/>
              </w:rPr>
              <w:fldChar w:fldCharType="end"/>
            </w:r>
          </w:hyperlink>
        </w:p>
        <w:p w14:paraId="4AB40BEF" w14:textId="4049AD5B" w:rsidR="00842AD4" w:rsidRDefault="00E06F25">
          <w:pPr>
            <w:pStyle w:val="INNH2"/>
            <w:tabs>
              <w:tab w:val="left" w:pos="880"/>
              <w:tab w:val="right" w:leader="dot" w:pos="9016"/>
            </w:tabs>
            <w:rPr>
              <w:rFonts w:eastAsiaTheme="minorEastAsia"/>
              <w:noProof/>
              <w:lang w:eastAsia="nb-NO"/>
            </w:rPr>
          </w:pPr>
          <w:hyperlink w:anchor="_Toc98920986" w:history="1">
            <w:r w:rsidR="00842AD4" w:rsidRPr="00515A18">
              <w:rPr>
                <w:rStyle w:val="Hyperkobling"/>
                <w:noProof/>
              </w:rPr>
              <w:t>8.2</w:t>
            </w:r>
            <w:r w:rsidR="00842AD4">
              <w:rPr>
                <w:rFonts w:eastAsiaTheme="minorEastAsia"/>
                <w:noProof/>
                <w:lang w:eastAsia="nb-NO"/>
              </w:rPr>
              <w:tab/>
            </w:r>
            <w:r w:rsidR="00842AD4" w:rsidRPr="00515A18">
              <w:rPr>
                <w:rStyle w:val="Hyperkobling"/>
                <w:noProof/>
              </w:rPr>
              <w:t>Forsinkelse</w:t>
            </w:r>
            <w:r w:rsidR="00842AD4">
              <w:rPr>
                <w:noProof/>
                <w:webHidden/>
              </w:rPr>
              <w:tab/>
            </w:r>
            <w:r w:rsidR="00842AD4">
              <w:rPr>
                <w:noProof/>
                <w:webHidden/>
              </w:rPr>
              <w:fldChar w:fldCharType="begin"/>
            </w:r>
            <w:r w:rsidR="00842AD4">
              <w:rPr>
                <w:noProof/>
                <w:webHidden/>
              </w:rPr>
              <w:instrText xml:space="preserve"> PAGEREF _Toc98920986 \h </w:instrText>
            </w:r>
            <w:r w:rsidR="00842AD4">
              <w:rPr>
                <w:noProof/>
                <w:webHidden/>
              </w:rPr>
            </w:r>
            <w:r w:rsidR="00842AD4">
              <w:rPr>
                <w:noProof/>
                <w:webHidden/>
              </w:rPr>
              <w:fldChar w:fldCharType="separate"/>
            </w:r>
            <w:r w:rsidR="00842AD4">
              <w:rPr>
                <w:noProof/>
                <w:webHidden/>
              </w:rPr>
              <w:t>19</w:t>
            </w:r>
            <w:r w:rsidR="00842AD4">
              <w:rPr>
                <w:noProof/>
                <w:webHidden/>
              </w:rPr>
              <w:fldChar w:fldCharType="end"/>
            </w:r>
          </w:hyperlink>
        </w:p>
        <w:p w14:paraId="783AB9C5" w14:textId="2EE446BF" w:rsidR="00842AD4" w:rsidRDefault="00E06F25">
          <w:pPr>
            <w:pStyle w:val="INNH3"/>
            <w:tabs>
              <w:tab w:val="left" w:pos="1320"/>
              <w:tab w:val="right" w:leader="dot" w:pos="9016"/>
            </w:tabs>
            <w:rPr>
              <w:rFonts w:eastAsiaTheme="minorEastAsia"/>
              <w:noProof/>
              <w:lang w:eastAsia="nb-NO"/>
            </w:rPr>
          </w:pPr>
          <w:hyperlink w:anchor="_Toc98920987" w:history="1">
            <w:r w:rsidR="00842AD4" w:rsidRPr="00515A18">
              <w:rPr>
                <w:rStyle w:val="Hyperkobling"/>
                <w:noProof/>
              </w:rPr>
              <w:t>8.2.1</w:t>
            </w:r>
            <w:r w:rsidR="00842AD4">
              <w:rPr>
                <w:rFonts w:eastAsiaTheme="minorEastAsia"/>
                <w:noProof/>
                <w:lang w:eastAsia="nb-NO"/>
              </w:rPr>
              <w:tab/>
            </w:r>
            <w:r w:rsidR="00842AD4" w:rsidRPr="00515A18">
              <w:rPr>
                <w:rStyle w:val="Hyperkobling"/>
                <w:noProof/>
              </w:rPr>
              <w:t>Hva som utgjør forsinkelse</w:t>
            </w:r>
            <w:r w:rsidR="00842AD4">
              <w:rPr>
                <w:noProof/>
                <w:webHidden/>
              </w:rPr>
              <w:tab/>
            </w:r>
            <w:r w:rsidR="00842AD4">
              <w:rPr>
                <w:noProof/>
                <w:webHidden/>
              </w:rPr>
              <w:fldChar w:fldCharType="begin"/>
            </w:r>
            <w:r w:rsidR="00842AD4">
              <w:rPr>
                <w:noProof/>
                <w:webHidden/>
              </w:rPr>
              <w:instrText xml:space="preserve"> PAGEREF _Toc98920987 \h </w:instrText>
            </w:r>
            <w:r w:rsidR="00842AD4">
              <w:rPr>
                <w:noProof/>
                <w:webHidden/>
              </w:rPr>
            </w:r>
            <w:r w:rsidR="00842AD4">
              <w:rPr>
                <w:noProof/>
                <w:webHidden/>
              </w:rPr>
              <w:fldChar w:fldCharType="separate"/>
            </w:r>
            <w:r w:rsidR="00842AD4">
              <w:rPr>
                <w:noProof/>
                <w:webHidden/>
              </w:rPr>
              <w:t>19</w:t>
            </w:r>
            <w:r w:rsidR="00842AD4">
              <w:rPr>
                <w:noProof/>
                <w:webHidden/>
              </w:rPr>
              <w:fldChar w:fldCharType="end"/>
            </w:r>
          </w:hyperlink>
        </w:p>
        <w:p w14:paraId="7FF5B49F" w14:textId="4B9F6A10" w:rsidR="00842AD4" w:rsidRDefault="00E06F25">
          <w:pPr>
            <w:pStyle w:val="INNH3"/>
            <w:tabs>
              <w:tab w:val="left" w:pos="1320"/>
              <w:tab w:val="right" w:leader="dot" w:pos="9016"/>
            </w:tabs>
            <w:rPr>
              <w:rFonts w:eastAsiaTheme="minorEastAsia"/>
              <w:noProof/>
              <w:lang w:eastAsia="nb-NO"/>
            </w:rPr>
          </w:pPr>
          <w:hyperlink w:anchor="_Toc98920988" w:history="1">
            <w:r w:rsidR="00842AD4" w:rsidRPr="00515A18">
              <w:rPr>
                <w:rStyle w:val="Hyperkobling"/>
                <w:noProof/>
              </w:rPr>
              <w:t>8.2.2</w:t>
            </w:r>
            <w:r w:rsidR="00842AD4">
              <w:rPr>
                <w:rFonts w:eastAsiaTheme="minorEastAsia"/>
                <w:noProof/>
                <w:lang w:eastAsia="nb-NO"/>
              </w:rPr>
              <w:tab/>
            </w:r>
            <w:r w:rsidR="00842AD4" w:rsidRPr="00515A18">
              <w:rPr>
                <w:rStyle w:val="Hyperkobling"/>
                <w:noProof/>
              </w:rPr>
              <w:t>Leverandørens varslingsplikt og plikt til å begrense forsinkelsen</w:t>
            </w:r>
            <w:r w:rsidR="00842AD4">
              <w:rPr>
                <w:noProof/>
                <w:webHidden/>
              </w:rPr>
              <w:tab/>
            </w:r>
            <w:r w:rsidR="00842AD4">
              <w:rPr>
                <w:noProof/>
                <w:webHidden/>
              </w:rPr>
              <w:fldChar w:fldCharType="begin"/>
            </w:r>
            <w:r w:rsidR="00842AD4">
              <w:rPr>
                <w:noProof/>
                <w:webHidden/>
              </w:rPr>
              <w:instrText xml:space="preserve"> PAGEREF _Toc98920988 \h </w:instrText>
            </w:r>
            <w:r w:rsidR="00842AD4">
              <w:rPr>
                <w:noProof/>
                <w:webHidden/>
              </w:rPr>
            </w:r>
            <w:r w:rsidR="00842AD4">
              <w:rPr>
                <w:noProof/>
                <w:webHidden/>
              </w:rPr>
              <w:fldChar w:fldCharType="separate"/>
            </w:r>
            <w:r w:rsidR="00842AD4">
              <w:rPr>
                <w:noProof/>
                <w:webHidden/>
              </w:rPr>
              <w:t>20</w:t>
            </w:r>
            <w:r w:rsidR="00842AD4">
              <w:rPr>
                <w:noProof/>
                <w:webHidden/>
              </w:rPr>
              <w:fldChar w:fldCharType="end"/>
            </w:r>
          </w:hyperlink>
        </w:p>
        <w:p w14:paraId="101F33EC" w14:textId="4A0C6431" w:rsidR="00842AD4" w:rsidRDefault="00E06F25">
          <w:pPr>
            <w:pStyle w:val="INNH3"/>
            <w:tabs>
              <w:tab w:val="left" w:pos="1320"/>
              <w:tab w:val="right" w:leader="dot" w:pos="9016"/>
            </w:tabs>
            <w:rPr>
              <w:rFonts w:eastAsiaTheme="minorEastAsia"/>
              <w:noProof/>
              <w:lang w:eastAsia="nb-NO"/>
            </w:rPr>
          </w:pPr>
          <w:hyperlink w:anchor="_Toc98920989" w:history="1">
            <w:r w:rsidR="00842AD4" w:rsidRPr="00515A18">
              <w:rPr>
                <w:rStyle w:val="Hyperkobling"/>
                <w:noProof/>
              </w:rPr>
              <w:t>8.2.3</w:t>
            </w:r>
            <w:r w:rsidR="00842AD4">
              <w:rPr>
                <w:rFonts w:eastAsiaTheme="minorEastAsia"/>
                <w:noProof/>
                <w:lang w:eastAsia="nb-NO"/>
              </w:rPr>
              <w:tab/>
            </w:r>
            <w:r w:rsidR="00842AD4" w:rsidRPr="00515A18">
              <w:rPr>
                <w:rStyle w:val="Hyperkobling"/>
                <w:noProof/>
              </w:rPr>
              <w:t>Tilbakehold</w:t>
            </w:r>
            <w:r w:rsidR="00842AD4">
              <w:rPr>
                <w:noProof/>
                <w:webHidden/>
              </w:rPr>
              <w:tab/>
            </w:r>
            <w:r w:rsidR="00842AD4">
              <w:rPr>
                <w:noProof/>
                <w:webHidden/>
              </w:rPr>
              <w:fldChar w:fldCharType="begin"/>
            </w:r>
            <w:r w:rsidR="00842AD4">
              <w:rPr>
                <w:noProof/>
                <w:webHidden/>
              </w:rPr>
              <w:instrText xml:space="preserve"> PAGEREF _Toc98920989 \h </w:instrText>
            </w:r>
            <w:r w:rsidR="00842AD4">
              <w:rPr>
                <w:noProof/>
                <w:webHidden/>
              </w:rPr>
            </w:r>
            <w:r w:rsidR="00842AD4">
              <w:rPr>
                <w:noProof/>
                <w:webHidden/>
              </w:rPr>
              <w:fldChar w:fldCharType="separate"/>
            </w:r>
            <w:r w:rsidR="00842AD4">
              <w:rPr>
                <w:noProof/>
                <w:webHidden/>
              </w:rPr>
              <w:t>20</w:t>
            </w:r>
            <w:r w:rsidR="00842AD4">
              <w:rPr>
                <w:noProof/>
                <w:webHidden/>
              </w:rPr>
              <w:fldChar w:fldCharType="end"/>
            </w:r>
          </w:hyperlink>
        </w:p>
        <w:p w14:paraId="18179777" w14:textId="2D7E0CD8" w:rsidR="00842AD4" w:rsidRDefault="00E06F25">
          <w:pPr>
            <w:pStyle w:val="INNH3"/>
            <w:tabs>
              <w:tab w:val="left" w:pos="1320"/>
              <w:tab w:val="right" w:leader="dot" w:pos="9016"/>
            </w:tabs>
            <w:rPr>
              <w:rFonts w:eastAsiaTheme="minorEastAsia"/>
              <w:noProof/>
              <w:lang w:eastAsia="nb-NO"/>
            </w:rPr>
          </w:pPr>
          <w:hyperlink w:anchor="_Toc98920990" w:history="1">
            <w:r w:rsidR="00842AD4" w:rsidRPr="00515A18">
              <w:rPr>
                <w:rStyle w:val="Hyperkobling"/>
                <w:noProof/>
              </w:rPr>
              <w:t>8.2.4</w:t>
            </w:r>
            <w:r w:rsidR="00842AD4">
              <w:rPr>
                <w:rFonts w:eastAsiaTheme="minorEastAsia"/>
                <w:noProof/>
                <w:lang w:eastAsia="nb-NO"/>
              </w:rPr>
              <w:tab/>
            </w:r>
            <w:r w:rsidR="00842AD4" w:rsidRPr="00515A18">
              <w:rPr>
                <w:rStyle w:val="Hyperkobling"/>
                <w:noProof/>
              </w:rPr>
              <w:t>Kundens rett til å fastholde Avtalen</w:t>
            </w:r>
            <w:r w:rsidR="00842AD4">
              <w:rPr>
                <w:noProof/>
                <w:webHidden/>
              </w:rPr>
              <w:tab/>
            </w:r>
            <w:r w:rsidR="00842AD4">
              <w:rPr>
                <w:noProof/>
                <w:webHidden/>
              </w:rPr>
              <w:fldChar w:fldCharType="begin"/>
            </w:r>
            <w:r w:rsidR="00842AD4">
              <w:rPr>
                <w:noProof/>
                <w:webHidden/>
              </w:rPr>
              <w:instrText xml:space="preserve"> PAGEREF _Toc98920990 \h </w:instrText>
            </w:r>
            <w:r w:rsidR="00842AD4">
              <w:rPr>
                <w:noProof/>
                <w:webHidden/>
              </w:rPr>
            </w:r>
            <w:r w:rsidR="00842AD4">
              <w:rPr>
                <w:noProof/>
                <w:webHidden/>
              </w:rPr>
              <w:fldChar w:fldCharType="separate"/>
            </w:r>
            <w:r w:rsidR="00842AD4">
              <w:rPr>
                <w:noProof/>
                <w:webHidden/>
              </w:rPr>
              <w:t>20</w:t>
            </w:r>
            <w:r w:rsidR="00842AD4">
              <w:rPr>
                <w:noProof/>
                <w:webHidden/>
              </w:rPr>
              <w:fldChar w:fldCharType="end"/>
            </w:r>
          </w:hyperlink>
        </w:p>
        <w:p w14:paraId="5C1A6295" w14:textId="08078CAD" w:rsidR="00842AD4" w:rsidRDefault="00E06F25">
          <w:pPr>
            <w:pStyle w:val="INNH3"/>
            <w:tabs>
              <w:tab w:val="left" w:pos="1320"/>
              <w:tab w:val="right" w:leader="dot" w:pos="9016"/>
            </w:tabs>
            <w:rPr>
              <w:rFonts w:eastAsiaTheme="minorEastAsia"/>
              <w:noProof/>
              <w:lang w:eastAsia="nb-NO"/>
            </w:rPr>
          </w:pPr>
          <w:hyperlink w:anchor="_Toc98920991" w:history="1">
            <w:r w:rsidR="00842AD4" w:rsidRPr="00515A18">
              <w:rPr>
                <w:rStyle w:val="Hyperkobling"/>
                <w:noProof/>
              </w:rPr>
              <w:t>8.2.5</w:t>
            </w:r>
            <w:r w:rsidR="00842AD4">
              <w:rPr>
                <w:rFonts w:eastAsiaTheme="minorEastAsia"/>
                <w:noProof/>
                <w:lang w:eastAsia="nb-NO"/>
              </w:rPr>
              <w:tab/>
            </w:r>
            <w:r w:rsidR="00842AD4" w:rsidRPr="00515A18">
              <w:rPr>
                <w:rStyle w:val="Hyperkobling"/>
                <w:noProof/>
              </w:rPr>
              <w:t>Dekningskjøp</w:t>
            </w:r>
            <w:r w:rsidR="00842AD4">
              <w:rPr>
                <w:noProof/>
                <w:webHidden/>
              </w:rPr>
              <w:tab/>
            </w:r>
            <w:r w:rsidR="00842AD4">
              <w:rPr>
                <w:noProof/>
                <w:webHidden/>
              </w:rPr>
              <w:fldChar w:fldCharType="begin"/>
            </w:r>
            <w:r w:rsidR="00842AD4">
              <w:rPr>
                <w:noProof/>
                <w:webHidden/>
              </w:rPr>
              <w:instrText xml:space="preserve"> PAGEREF _Toc98920991 \h </w:instrText>
            </w:r>
            <w:r w:rsidR="00842AD4">
              <w:rPr>
                <w:noProof/>
                <w:webHidden/>
              </w:rPr>
            </w:r>
            <w:r w:rsidR="00842AD4">
              <w:rPr>
                <w:noProof/>
                <w:webHidden/>
              </w:rPr>
              <w:fldChar w:fldCharType="separate"/>
            </w:r>
            <w:r w:rsidR="00842AD4">
              <w:rPr>
                <w:noProof/>
                <w:webHidden/>
              </w:rPr>
              <w:t>20</w:t>
            </w:r>
            <w:r w:rsidR="00842AD4">
              <w:rPr>
                <w:noProof/>
                <w:webHidden/>
              </w:rPr>
              <w:fldChar w:fldCharType="end"/>
            </w:r>
          </w:hyperlink>
        </w:p>
        <w:p w14:paraId="7B44CA5D" w14:textId="121F6452" w:rsidR="00842AD4" w:rsidRDefault="00E06F25">
          <w:pPr>
            <w:pStyle w:val="INNH3"/>
            <w:tabs>
              <w:tab w:val="left" w:pos="1320"/>
              <w:tab w:val="right" w:leader="dot" w:pos="9016"/>
            </w:tabs>
            <w:rPr>
              <w:rFonts w:eastAsiaTheme="minorEastAsia"/>
              <w:noProof/>
              <w:lang w:eastAsia="nb-NO"/>
            </w:rPr>
          </w:pPr>
          <w:hyperlink w:anchor="_Toc98920992" w:history="1">
            <w:r w:rsidR="00842AD4" w:rsidRPr="00515A18">
              <w:rPr>
                <w:rStyle w:val="Hyperkobling"/>
                <w:noProof/>
              </w:rPr>
              <w:t>8.2.6</w:t>
            </w:r>
            <w:r w:rsidR="00842AD4">
              <w:rPr>
                <w:rFonts w:eastAsiaTheme="minorEastAsia"/>
                <w:noProof/>
                <w:lang w:eastAsia="nb-NO"/>
              </w:rPr>
              <w:tab/>
            </w:r>
            <w:r w:rsidR="00842AD4" w:rsidRPr="00515A18">
              <w:rPr>
                <w:rStyle w:val="Hyperkobling"/>
                <w:noProof/>
              </w:rPr>
              <w:t>Dagmulkt</w:t>
            </w:r>
            <w:r w:rsidR="00842AD4">
              <w:rPr>
                <w:noProof/>
                <w:webHidden/>
              </w:rPr>
              <w:tab/>
            </w:r>
            <w:r w:rsidR="00842AD4">
              <w:rPr>
                <w:noProof/>
                <w:webHidden/>
              </w:rPr>
              <w:fldChar w:fldCharType="begin"/>
            </w:r>
            <w:r w:rsidR="00842AD4">
              <w:rPr>
                <w:noProof/>
                <w:webHidden/>
              </w:rPr>
              <w:instrText xml:space="preserve"> PAGEREF _Toc98920992 \h </w:instrText>
            </w:r>
            <w:r w:rsidR="00842AD4">
              <w:rPr>
                <w:noProof/>
                <w:webHidden/>
              </w:rPr>
            </w:r>
            <w:r w:rsidR="00842AD4">
              <w:rPr>
                <w:noProof/>
                <w:webHidden/>
              </w:rPr>
              <w:fldChar w:fldCharType="separate"/>
            </w:r>
            <w:r w:rsidR="00842AD4">
              <w:rPr>
                <w:noProof/>
                <w:webHidden/>
              </w:rPr>
              <w:t>20</w:t>
            </w:r>
            <w:r w:rsidR="00842AD4">
              <w:rPr>
                <w:noProof/>
                <w:webHidden/>
              </w:rPr>
              <w:fldChar w:fldCharType="end"/>
            </w:r>
          </w:hyperlink>
        </w:p>
        <w:p w14:paraId="191442A1" w14:textId="743553FB" w:rsidR="00842AD4" w:rsidRDefault="00E06F25">
          <w:pPr>
            <w:pStyle w:val="INNH3"/>
            <w:tabs>
              <w:tab w:val="left" w:pos="1320"/>
              <w:tab w:val="right" w:leader="dot" w:pos="9016"/>
            </w:tabs>
            <w:rPr>
              <w:rFonts w:eastAsiaTheme="minorEastAsia"/>
              <w:noProof/>
              <w:lang w:eastAsia="nb-NO"/>
            </w:rPr>
          </w:pPr>
          <w:hyperlink w:anchor="_Toc98920993" w:history="1">
            <w:r w:rsidR="00842AD4" w:rsidRPr="00515A18">
              <w:rPr>
                <w:rStyle w:val="Hyperkobling"/>
                <w:noProof/>
              </w:rPr>
              <w:t>8.2.7</w:t>
            </w:r>
            <w:r w:rsidR="00842AD4">
              <w:rPr>
                <w:rFonts w:eastAsiaTheme="minorEastAsia"/>
                <w:noProof/>
                <w:lang w:eastAsia="nb-NO"/>
              </w:rPr>
              <w:tab/>
            </w:r>
            <w:r w:rsidR="00842AD4" w:rsidRPr="00515A18">
              <w:rPr>
                <w:rStyle w:val="Hyperkobling"/>
                <w:noProof/>
              </w:rPr>
              <w:t>Erstatning ved forsinkelse</w:t>
            </w:r>
            <w:r w:rsidR="00842AD4">
              <w:rPr>
                <w:noProof/>
                <w:webHidden/>
              </w:rPr>
              <w:tab/>
            </w:r>
            <w:r w:rsidR="00842AD4">
              <w:rPr>
                <w:noProof/>
                <w:webHidden/>
              </w:rPr>
              <w:fldChar w:fldCharType="begin"/>
            </w:r>
            <w:r w:rsidR="00842AD4">
              <w:rPr>
                <w:noProof/>
                <w:webHidden/>
              </w:rPr>
              <w:instrText xml:space="preserve"> PAGEREF _Toc98920993 \h </w:instrText>
            </w:r>
            <w:r w:rsidR="00842AD4">
              <w:rPr>
                <w:noProof/>
                <w:webHidden/>
              </w:rPr>
            </w:r>
            <w:r w:rsidR="00842AD4">
              <w:rPr>
                <w:noProof/>
                <w:webHidden/>
              </w:rPr>
              <w:fldChar w:fldCharType="separate"/>
            </w:r>
            <w:r w:rsidR="00842AD4">
              <w:rPr>
                <w:noProof/>
                <w:webHidden/>
              </w:rPr>
              <w:t>20</w:t>
            </w:r>
            <w:r w:rsidR="00842AD4">
              <w:rPr>
                <w:noProof/>
                <w:webHidden/>
              </w:rPr>
              <w:fldChar w:fldCharType="end"/>
            </w:r>
          </w:hyperlink>
        </w:p>
        <w:p w14:paraId="394CE33F" w14:textId="5BB2BC82" w:rsidR="00842AD4" w:rsidRDefault="00E06F25">
          <w:pPr>
            <w:pStyle w:val="INNH3"/>
            <w:tabs>
              <w:tab w:val="left" w:pos="1320"/>
              <w:tab w:val="right" w:leader="dot" w:pos="9016"/>
            </w:tabs>
            <w:rPr>
              <w:rFonts w:eastAsiaTheme="minorEastAsia"/>
              <w:noProof/>
              <w:lang w:eastAsia="nb-NO"/>
            </w:rPr>
          </w:pPr>
          <w:hyperlink w:anchor="_Toc98920994" w:history="1">
            <w:r w:rsidR="00842AD4" w:rsidRPr="00515A18">
              <w:rPr>
                <w:rStyle w:val="Hyperkobling"/>
                <w:noProof/>
              </w:rPr>
              <w:t>8.2.8</w:t>
            </w:r>
            <w:r w:rsidR="00842AD4">
              <w:rPr>
                <w:rFonts w:eastAsiaTheme="minorEastAsia"/>
                <w:noProof/>
                <w:lang w:eastAsia="nb-NO"/>
              </w:rPr>
              <w:tab/>
            </w:r>
            <w:r w:rsidR="00842AD4" w:rsidRPr="00515A18">
              <w:rPr>
                <w:rStyle w:val="Hyperkobling"/>
                <w:noProof/>
              </w:rPr>
              <w:t>Heving av avrop</w:t>
            </w:r>
            <w:r w:rsidR="00842AD4">
              <w:rPr>
                <w:noProof/>
                <w:webHidden/>
              </w:rPr>
              <w:tab/>
            </w:r>
            <w:r w:rsidR="00842AD4">
              <w:rPr>
                <w:noProof/>
                <w:webHidden/>
              </w:rPr>
              <w:fldChar w:fldCharType="begin"/>
            </w:r>
            <w:r w:rsidR="00842AD4">
              <w:rPr>
                <w:noProof/>
                <w:webHidden/>
              </w:rPr>
              <w:instrText xml:space="preserve"> PAGEREF _Toc98920994 \h </w:instrText>
            </w:r>
            <w:r w:rsidR="00842AD4">
              <w:rPr>
                <w:noProof/>
                <w:webHidden/>
              </w:rPr>
            </w:r>
            <w:r w:rsidR="00842AD4">
              <w:rPr>
                <w:noProof/>
                <w:webHidden/>
              </w:rPr>
              <w:fldChar w:fldCharType="separate"/>
            </w:r>
            <w:r w:rsidR="00842AD4">
              <w:rPr>
                <w:noProof/>
                <w:webHidden/>
              </w:rPr>
              <w:t>20</w:t>
            </w:r>
            <w:r w:rsidR="00842AD4">
              <w:rPr>
                <w:noProof/>
                <w:webHidden/>
              </w:rPr>
              <w:fldChar w:fldCharType="end"/>
            </w:r>
          </w:hyperlink>
        </w:p>
        <w:p w14:paraId="55B6A9AC" w14:textId="2CA9FBD5" w:rsidR="00842AD4" w:rsidRDefault="00E06F25">
          <w:pPr>
            <w:pStyle w:val="INNH3"/>
            <w:tabs>
              <w:tab w:val="left" w:pos="1320"/>
              <w:tab w:val="right" w:leader="dot" w:pos="9016"/>
            </w:tabs>
            <w:rPr>
              <w:rFonts w:eastAsiaTheme="minorEastAsia"/>
              <w:noProof/>
              <w:lang w:eastAsia="nb-NO"/>
            </w:rPr>
          </w:pPr>
          <w:hyperlink w:anchor="_Toc98920995" w:history="1">
            <w:r w:rsidR="00842AD4" w:rsidRPr="00515A18">
              <w:rPr>
                <w:rStyle w:val="Hyperkobling"/>
                <w:noProof/>
              </w:rPr>
              <w:t>8.2.9</w:t>
            </w:r>
            <w:r w:rsidR="00842AD4">
              <w:rPr>
                <w:rFonts w:eastAsiaTheme="minorEastAsia"/>
                <w:noProof/>
                <w:lang w:eastAsia="nb-NO"/>
              </w:rPr>
              <w:tab/>
            </w:r>
            <w:r w:rsidR="00842AD4" w:rsidRPr="00515A18">
              <w:rPr>
                <w:rStyle w:val="Hyperkobling"/>
                <w:noProof/>
              </w:rPr>
              <w:t>Heving av Avtalen</w:t>
            </w:r>
            <w:r w:rsidR="00842AD4">
              <w:rPr>
                <w:noProof/>
                <w:webHidden/>
              </w:rPr>
              <w:tab/>
            </w:r>
            <w:r w:rsidR="00842AD4">
              <w:rPr>
                <w:noProof/>
                <w:webHidden/>
              </w:rPr>
              <w:fldChar w:fldCharType="begin"/>
            </w:r>
            <w:r w:rsidR="00842AD4">
              <w:rPr>
                <w:noProof/>
                <w:webHidden/>
              </w:rPr>
              <w:instrText xml:space="preserve"> PAGEREF _Toc98920995 \h </w:instrText>
            </w:r>
            <w:r w:rsidR="00842AD4">
              <w:rPr>
                <w:noProof/>
                <w:webHidden/>
              </w:rPr>
            </w:r>
            <w:r w:rsidR="00842AD4">
              <w:rPr>
                <w:noProof/>
                <w:webHidden/>
              </w:rPr>
              <w:fldChar w:fldCharType="separate"/>
            </w:r>
            <w:r w:rsidR="00842AD4">
              <w:rPr>
                <w:noProof/>
                <w:webHidden/>
              </w:rPr>
              <w:t>21</w:t>
            </w:r>
            <w:r w:rsidR="00842AD4">
              <w:rPr>
                <w:noProof/>
                <w:webHidden/>
              </w:rPr>
              <w:fldChar w:fldCharType="end"/>
            </w:r>
          </w:hyperlink>
        </w:p>
        <w:p w14:paraId="5B9817C1" w14:textId="6D086550" w:rsidR="00842AD4" w:rsidRDefault="00E06F25">
          <w:pPr>
            <w:pStyle w:val="INNH1"/>
            <w:tabs>
              <w:tab w:val="left" w:pos="440"/>
              <w:tab w:val="right" w:leader="dot" w:pos="9016"/>
            </w:tabs>
            <w:rPr>
              <w:rFonts w:eastAsiaTheme="minorEastAsia"/>
              <w:noProof/>
              <w:lang w:eastAsia="nb-NO"/>
            </w:rPr>
          </w:pPr>
          <w:hyperlink w:anchor="_Toc98920996" w:history="1">
            <w:r w:rsidR="00842AD4" w:rsidRPr="00515A18">
              <w:rPr>
                <w:rStyle w:val="Hyperkobling"/>
                <w:noProof/>
              </w:rPr>
              <w:t>9</w:t>
            </w:r>
            <w:r w:rsidR="00842AD4">
              <w:rPr>
                <w:rFonts w:eastAsiaTheme="minorEastAsia"/>
                <w:noProof/>
                <w:lang w:eastAsia="nb-NO"/>
              </w:rPr>
              <w:tab/>
            </w:r>
            <w:r w:rsidR="00842AD4" w:rsidRPr="00515A18">
              <w:rPr>
                <w:rStyle w:val="Hyperkobling"/>
                <w:noProof/>
              </w:rPr>
              <w:t>Ansvar for skade</w:t>
            </w:r>
            <w:r w:rsidR="00842AD4">
              <w:rPr>
                <w:noProof/>
                <w:webHidden/>
              </w:rPr>
              <w:tab/>
            </w:r>
            <w:r w:rsidR="00842AD4">
              <w:rPr>
                <w:noProof/>
                <w:webHidden/>
              </w:rPr>
              <w:fldChar w:fldCharType="begin"/>
            </w:r>
            <w:r w:rsidR="00842AD4">
              <w:rPr>
                <w:noProof/>
                <w:webHidden/>
              </w:rPr>
              <w:instrText xml:space="preserve"> PAGEREF _Toc98920996 \h </w:instrText>
            </w:r>
            <w:r w:rsidR="00842AD4">
              <w:rPr>
                <w:noProof/>
                <w:webHidden/>
              </w:rPr>
            </w:r>
            <w:r w:rsidR="00842AD4">
              <w:rPr>
                <w:noProof/>
                <w:webHidden/>
              </w:rPr>
              <w:fldChar w:fldCharType="separate"/>
            </w:r>
            <w:r w:rsidR="00842AD4">
              <w:rPr>
                <w:noProof/>
                <w:webHidden/>
              </w:rPr>
              <w:t>21</w:t>
            </w:r>
            <w:r w:rsidR="00842AD4">
              <w:rPr>
                <w:noProof/>
                <w:webHidden/>
              </w:rPr>
              <w:fldChar w:fldCharType="end"/>
            </w:r>
          </w:hyperlink>
        </w:p>
        <w:p w14:paraId="74D43302" w14:textId="119D9067" w:rsidR="00842AD4" w:rsidRDefault="00E06F25">
          <w:pPr>
            <w:pStyle w:val="INNH2"/>
            <w:tabs>
              <w:tab w:val="left" w:pos="880"/>
              <w:tab w:val="right" w:leader="dot" w:pos="9016"/>
            </w:tabs>
            <w:rPr>
              <w:rFonts w:eastAsiaTheme="minorEastAsia"/>
              <w:noProof/>
              <w:lang w:eastAsia="nb-NO"/>
            </w:rPr>
          </w:pPr>
          <w:hyperlink w:anchor="_Toc98920997" w:history="1">
            <w:r w:rsidR="00842AD4" w:rsidRPr="00515A18">
              <w:rPr>
                <w:rStyle w:val="Hyperkobling"/>
                <w:noProof/>
              </w:rPr>
              <w:t>9.1</w:t>
            </w:r>
            <w:r w:rsidR="00842AD4">
              <w:rPr>
                <w:rFonts w:eastAsiaTheme="minorEastAsia"/>
                <w:noProof/>
                <w:lang w:eastAsia="nb-NO"/>
              </w:rPr>
              <w:tab/>
            </w:r>
            <w:r w:rsidR="00842AD4" w:rsidRPr="00515A18">
              <w:rPr>
                <w:rStyle w:val="Hyperkobling"/>
                <w:noProof/>
              </w:rPr>
              <w:t>Varsel om fare for skade</w:t>
            </w:r>
            <w:r w:rsidR="00842AD4">
              <w:rPr>
                <w:noProof/>
                <w:webHidden/>
              </w:rPr>
              <w:tab/>
            </w:r>
            <w:r w:rsidR="00842AD4">
              <w:rPr>
                <w:noProof/>
                <w:webHidden/>
              </w:rPr>
              <w:fldChar w:fldCharType="begin"/>
            </w:r>
            <w:r w:rsidR="00842AD4">
              <w:rPr>
                <w:noProof/>
                <w:webHidden/>
              </w:rPr>
              <w:instrText xml:space="preserve"> PAGEREF _Toc98920997 \h </w:instrText>
            </w:r>
            <w:r w:rsidR="00842AD4">
              <w:rPr>
                <w:noProof/>
                <w:webHidden/>
              </w:rPr>
            </w:r>
            <w:r w:rsidR="00842AD4">
              <w:rPr>
                <w:noProof/>
                <w:webHidden/>
              </w:rPr>
              <w:fldChar w:fldCharType="separate"/>
            </w:r>
            <w:r w:rsidR="00842AD4">
              <w:rPr>
                <w:noProof/>
                <w:webHidden/>
              </w:rPr>
              <w:t>21</w:t>
            </w:r>
            <w:r w:rsidR="00842AD4">
              <w:rPr>
                <w:noProof/>
                <w:webHidden/>
              </w:rPr>
              <w:fldChar w:fldCharType="end"/>
            </w:r>
          </w:hyperlink>
        </w:p>
        <w:p w14:paraId="0BB5C326" w14:textId="2381DD44" w:rsidR="00842AD4" w:rsidRDefault="00E06F25">
          <w:pPr>
            <w:pStyle w:val="INNH2"/>
            <w:tabs>
              <w:tab w:val="left" w:pos="880"/>
              <w:tab w:val="right" w:leader="dot" w:pos="9016"/>
            </w:tabs>
            <w:rPr>
              <w:rFonts w:eastAsiaTheme="minorEastAsia"/>
              <w:noProof/>
              <w:lang w:eastAsia="nb-NO"/>
            </w:rPr>
          </w:pPr>
          <w:hyperlink w:anchor="_Toc98920998" w:history="1">
            <w:r w:rsidR="00842AD4" w:rsidRPr="00515A18">
              <w:rPr>
                <w:rStyle w:val="Hyperkobling"/>
                <w:noProof/>
              </w:rPr>
              <w:t>9.2</w:t>
            </w:r>
            <w:r w:rsidR="00842AD4">
              <w:rPr>
                <w:rFonts w:eastAsiaTheme="minorEastAsia"/>
                <w:noProof/>
                <w:lang w:eastAsia="nb-NO"/>
              </w:rPr>
              <w:tab/>
            </w:r>
            <w:r w:rsidR="00842AD4" w:rsidRPr="00515A18">
              <w:rPr>
                <w:rStyle w:val="Hyperkobling"/>
                <w:noProof/>
              </w:rPr>
              <w:t>Ansvar for skade på den andre partens person eller eiendom</w:t>
            </w:r>
            <w:r w:rsidR="00842AD4">
              <w:rPr>
                <w:noProof/>
                <w:webHidden/>
              </w:rPr>
              <w:tab/>
            </w:r>
            <w:r w:rsidR="00842AD4">
              <w:rPr>
                <w:noProof/>
                <w:webHidden/>
              </w:rPr>
              <w:fldChar w:fldCharType="begin"/>
            </w:r>
            <w:r w:rsidR="00842AD4">
              <w:rPr>
                <w:noProof/>
                <w:webHidden/>
              </w:rPr>
              <w:instrText xml:space="preserve"> PAGEREF _Toc98920998 \h </w:instrText>
            </w:r>
            <w:r w:rsidR="00842AD4">
              <w:rPr>
                <w:noProof/>
                <w:webHidden/>
              </w:rPr>
            </w:r>
            <w:r w:rsidR="00842AD4">
              <w:rPr>
                <w:noProof/>
                <w:webHidden/>
              </w:rPr>
              <w:fldChar w:fldCharType="separate"/>
            </w:r>
            <w:r w:rsidR="00842AD4">
              <w:rPr>
                <w:noProof/>
                <w:webHidden/>
              </w:rPr>
              <w:t>21</w:t>
            </w:r>
            <w:r w:rsidR="00842AD4">
              <w:rPr>
                <w:noProof/>
                <w:webHidden/>
              </w:rPr>
              <w:fldChar w:fldCharType="end"/>
            </w:r>
          </w:hyperlink>
        </w:p>
        <w:p w14:paraId="570C402D" w14:textId="73C1AFFE" w:rsidR="00842AD4" w:rsidRDefault="00E06F25">
          <w:pPr>
            <w:pStyle w:val="INNH2"/>
            <w:tabs>
              <w:tab w:val="left" w:pos="880"/>
              <w:tab w:val="right" w:leader="dot" w:pos="9016"/>
            </w:tabs>
            <w:rPr>
              <w:rFonts w:eastAsiaTheme="minorEastAsia"/>
              <w:noProof/>
              <w:lang w:eastAsia="nb-NO"/>
            </w:rPr>
          </w:pPr>
          <w:hyperlink w:anchor="_Toc98920999" w:history="1">
            <w:r w:rsidR="00842AD4" w:rsidRPr="00515A18">
              <w:rPr>
                <w:rStyle w:val="Hyperkobling"/>
                <w:noProof/>
              </w:rPr>
              <w:t>9.3</w:t>
            </w:r>
            <w:r w:rsidR="00842AD4">
              <w:rPr>
                <w:rFonts w:eastAsiaTheme="minorEastAsia"/>
                <w:noProof/>
                <w:lang w:eastAsia="nb-NO"/>
              </w:rPr>
              <w:tab/>
            </w:r>
            <w:r w:rsidR="00842AD4" w:rsidRPr="00515A18">
              <w:rPr>
                <w:rStyle w:val="Hyperkobling"/>
                <w:noProof/>
              </w:rPr>
              <w:t>Ansvar for skade på miljø, tredjemanns person eller eiendom</w:t>
            </w:r>
            <w:r w:rsidR="00842AD4">
              <w:rPr>
                <w:noProof/>
                <w:webHidden/>
              </w:rPr>
              <w:tab/>
            </w:r>
            <w:r w:rsidR="00842AD4">
              <w:rPr>
                <w:noProof/>
                <w:webHidden/>
              </w:rPr>
              <w:fldChar w:fldCharType="begin"/>
            </w:r>
            <w:r w:rsidR="00842AD4">
              <w:rPr>
                <w:noProof/>
                <w:webHidden/>
              </w:rPr>
              <w:instrText xml:space="preserve"> PAGEREF _Toc98920999 \h </w:instrText>
            </w:r>
            <w:r w:rsidR="00842AD4">
              <w:rPr>
                <w:noProof/>
                <w:webHidden/>
              </w:rPr>
            </w:r>
            <w:r w:rsidR="00842AD4">
              <w:rPr>
                <w:noProof/>
                <w:webHidden/>
              </w:rPr>
              <w:fldChar w:fldCharType="separate"/>
            </w:r>
            <w:r w:rsidR="00842AD4">
              <w:rPr>
                <w:noProof/>
                <w:webHidden/>
              </w:rPr>
              <w:t>21</w:t>
            </w:r>
            <w:r w:rsidR="00842AD4">
              <w:rPr>
                <w:noProof/>
                <w:webHidden/>
              </w:rPr>
              <w:fldChar w:fldCharType="end"/>
            </w:r>
          </w:hyperlink>
        </w:p>
        <w:p w14:paraId="0C06E11B" w14:textId="4BBD5EEE" w:rsidR="00842AD4" w:rsidRDefault="00E06F25">
          <w:pPr>
            <w:pStyle w:val="INNH1"/>
            <w:tabs>
              <w:tab w:val="left" w:pos="660"/>
              <w:tab w:val="right" w:leader="dot" w:pos="9016"/>
            </w:tabs>
            <w:rPr>
              <w:rFonts w:eastAsiaTheme="minorEastAsia"/>
              <w:noProof/>
              <w:lang w:eastAsia="nb-NO"/>
            </w:rPr>
          </w:pPr>
          <w:hyperlink w:anchor="_Toc98921000" w:history="1">
            <w:r w:rsidR="00842AD4" w:rsidRPr="00515A18">
              <w:rPr>
                <w:rStyle w:val="Hyperkobling"/>
                <w:noProof/>
              </w:rPr>
              <w:t>10</w:t>
            </w:r>
            <w:r w:rsidR="00842AD4">
              <w:rPr>
                <w:rFonts w:eastAsiaTheme="minorEastAsia"/>
                <w:noProof/>
                <w:lang w:eastAsia="nb-NO"/>
              </w:rPr>
              <w:tab/>
            </w:r>
            <w:r w:rsidR="00842AD4" w:rsidRPr="00515A18">
              <w:rPr>
                <w:rStyle w:val="Hyperkobling"/>
                <w:noProof/>
              </w:rPr>
              <w:t>Force Majeure</w:t>
            </w:r>
            <w:r w:rsidR="00842AD4">
              <w:rPr>
                <w:noProof/>
                <w:webHidden/>
              </w:rPr>
              <w:tab/>
            </w:r>
            <w:r w:rsidR="00842AD4">
              <w:rPr>
                <w:noProof/>
                <w:webHidden/>
              </w:rPr>
              <w:fldChar w:fldCharType="begin"/>
            </w:r>
            <w:r w:rsidR="00842AD4">
              <w:rPr>
                <w:noProof/>
                <w:webHidden/>
              </w:rPr>
              <w:instrText xml:space="preserve"> PAGEREF _Toc98921000 \h </w:instrText>
            </w:r>
            <w:r w:rsidR="00842AD4">
              <w:rPr>
                <w:noProof/>
                <w:webHidden/>
              </w:rPr>
            </w:r>
            <w:r w:rsidR="00842AD4">
              <w:rPr>
                <w:noProof/>
                <w:webHidden/>
              </w:rPr>
              <w:fldChar w:fldCharType="separate"/>
            </w:r>
            <w:r w:rsidR="00842AD4">
              <w:rPr>
                <w:noProof/>
                <w:webHidden/>
              </w:rPr>
              <w:t>21</w:t>
            </w:r>
            <w:r w:rsidR="00842AD4">
              <w:rPr>
                <w:noProof/>
                <w:webHidden/>
              </w:rPr>
              <w:fldChar w:fldCharType="end"/>
            </w:r>
          </w:hyperlink>
        </w:p>
        <w:p w14:paraId="7EF68BB7" w14:textId="136AECDD" w:rsidR="00842AD4" w:rsidRDefault="00E06F25">
          <w:pPr>
            <w:pStyle w:val="INNH1"/>
            <w:tabs>
              <w:tab w:val="left" w:pos="660"/>
              <w:tab w:val="right" w:leader="dot" w:pos="9016"/>
            </w:tabs>
            <w:rPr>
              <w:rFonts w:eastAsiaTheme="minorEastAsia"/>
              <w:noProof/>
              <w:lang w:eastAsia="nb-NO"/>
            </w:rPr>
          </w:pPr>
          <w:hyperlink w:anchor="_Toc98921001" w:history="1">
            <w:r w:rsidR="00842AD4" w:rsidRPr="00515A18">
              <w:rPr>
                <w:rStyle w:val="Hyperkobling"/>
                <w:noProof/>
              </w:rPr>
              <w:t>11</w:t>
            </w:r>
            <w:r w:rsidR="00842AD4">
              <w:rPr>
                <w:rFonts w:eastAsiaTheme="minorEastAsia"/>
                <w:noProof/>
                <w:lang w:eastAsia="nb-NO"/>
              </w:rPr>
              <w:tab/>
            </w:r>
            <w:r w:rsidR="00842AD4" w:rsidRPr="00515A18">
              <w:rPr>
                <w:rStyle w:val="Hyperkobling"/>
                <w:noProof/>
              </w:rPr>
              <w:t>Generelle bestemmelser</w:t>
            </w:r>
            <w:r w:rsidR="00842AD4">
              <w:rPr>
                <w:noProof/>
                <w:webHidden/>
              </w:rPr>
              <w:tab/>
            </w:r>
            <w:r w:rsidR="00842AD4">
              <w:rPr>
                <w:noProof/>
                <w:webHidden/>
              </w:rPr>
              <w:fldChar w:fldCharType="begin"/>
            </w:r>
            <w:r w:rsidR="00842AD4">
              <w:rPr>
                <w:noProof/>
                <w:webHidden/>
              </w:rPr>
              <w:instrText xml:space="preserve"> PAGEREF _Toc98921001 \h </w:instrText>
            </w:r>
            <w:r w:rsidR="00842AD4">
              <w:rPr>
                <w:noProof/>
                <w:webHidden/>
              </w:rPr>
            </w:r>
            <w:r w:rsidR="00842AD4">
              <w:rPr>
                <w:noProof/>
                <w:webHidden/>
              </w:rPr>
              <w:fldChar w:fldCharType="separate"/>
            </w:r>
            <w:r w:rsidR="00842AD4">
              <w:rPr>
                <w:noProof/>
                <w:webHidden/>
              </w:rPr>
              <w:t>22</w:t>
            </w:r>
            <w:r w:rsidR="00842AD4">
              <w:rPr>
                <w:noProof/>
                <w:webHidden/>
              </w:rPr>
              <w:fldChar w:fldCharType="end"/>
            </w:r>
          </w:hyperlink>
        </w:p>
        <w:p w14:paraId="535AF38D" w14:textId="626B0A7C" w:rsidR="00842AD4" w:rsidRDefault="00E06F25">
          <w:pPr>
            <w:pStyle w:val="INNH2"/>
            <w:tabs>
              <w:tab w:val="left" w:pos="880"/>
              <w:tab w:val="right" w:leader="dot" w:pos="9016"/>
            </w:tabs>
            <w:rPr>
              <w:rFonts w:eastAsiaTheme="minorEastAsia"/>
              <w:noProof/>
              <w:lang w:eastAsia="nb-NO"/>
            </w:rPr>
          </w:pPr>
          <w:hyperlink w:anchor="_Toc98921002" w:history="1">
            <w:r w:rsidR="00842AD4" w:rsidRPr="00515A18">
              <w:rPr>
                <w:rStyle w:val="Hyperkobling"/>
                <w:noProof/>
              </w:rPr>
              <w:t>11.1</w:t>
            </w:r>
            <w:r w:rsidR="00842AD4">
              <w:rPr>
                <w:rFonts w:eastAsiaTheme="minorEastAsia"/>
                <w:noProof/>
                <w:lang w:eastAsia="nb-NO"/>
              </w:rPr>
              <w:tab/>
            </w:r>
            <w:r w:rsidR="00842AD4" w:rsidRPr="00515A18">
              <w:rPr>
                <w:rStyle w:val="Hyperkobling"/>
                <w:noProof/>
              </w:rPr>
              <w:t>Taushetsplikt</w:t>
            </w:r>
            <w:r w:rsidR="00842AD4">
              <w:rPr>
                <w:noProof/>
                <w:webHidden/>
              </w:rPr>
              <w:tab/>
            </w:r>
            <w:r w:rsidR="00842AD4">
              <w:rPr>
                <w:noProof/>
                <w:webHidden/>
              </w:rPr>
              <w:fldChar w:fldCharType="begin"/>
            </w:r>
            <w:r w:rsidR="00842AD4">
              <w:rPr>
                <w:noProof/>
                <w:webHidden/>
              </w:rPr>
              <w:instrText xml:space="preserve"> PAGEREF _Toc98921002 \h </w:instrText>
            </w:r>
            <w:r w:rsidR="00842AD4">
              <w:rPr>
                <w:noProof/>
                <w:webHidden/>
              </w:rPr>
            </w:r>
            <w:r w:rsidR="00842AD4">
              <w:rPr>
                <w:noProof/>
                <w:webHidden/>
              </w:rPr>
              <w:fldChar w:fldCharType="separate"/>
            </w:r>
            <w:r w:rsidR="00842AD4">
              <w:rPr>
                <w:noProof/>
                <w:webHidden/>
              </w:rPr>
              <w:t>22</w:t>
            </w:r>
            <w:r w:rsidR="00842AD4">
              <w:rPr>
                <w:noProof/>
                <w:webHidden/>
              </w:rPr>
              <w:fldChar w:fldCharType="end"/>
            </w:r>
          </w:hyperlink>
        </w:p>
        <w:p w14:paraId="633E3CAA" w14:textId="6C9C08B4" w:rsidR="00842AD4" w:rsidRDefault="00E06F25">
          <w:pPr>
            <w:pStyle w:val="INNH2"/>
            <w:tabs>
              <w:tab w:val="left" w:pos="880"/>
              <w:tab w:val="right" w:leader="dot" w:pos="9016"/>
            </w:tabs>
            <w:rPr>
              <w:rFonts w:eastAsiaTheme="minorEastAsia"/>
              <w:noProof/>
              <w:lang w:eastAsia="nb-NO"/>
            </w:rPr>
          </w:pPr>
          <w:hyperlink w:anchor="_Toc98921003" w:history="1">
            <w:r w:rsidR="00842AD4" w:rsidRPr="00515A18">
              <w:rPr>
                <w:rStyle w:val="Hyperkobling"/>
                <w:noProof/>
              </w:rPr>
              <w:t>11.2</w:t>
            </w:r>
            <w:r w:rsidR="00842AD4">
              <w:rPr>
                <w:rFonts w:eastAsiaTheme="minorEastAsia"/>
                <w:noProof/>
                <w:lang w:eastAsia="nb-NO"/>
              </w:rPr>
              <w:tab/>
            </w:r>
            <w:r w:rsidR="00842AD4" w:rsidRPr="00515A18">
              <w:rPr>
                <w:rStyle w:val="Hyperkobling"/>
                <w:noProof/>
              </w:rPr>
              <w:t>Opphavs- og eiendomsrett</w:t>
            </w:r>
            <w:r w:rsidR="00842AD4">
              <w:rPr>
                <w:noProof/>
                <w:webHidden/>
              </w:rPr>
              <w:tab/>
            </w:r>
            <w:r w:rsidR="00842AD4">
              <w:rPr>
                <w:noProof/>
                <w:webHidden/>
              </w:rPr>
              <w:fldChar w:fldCharType="begin"/>
            </w:r>
            <w:r w:rsidR="00842AD4">
              <w:rPr>
                <w:noProof/>
                <w:webHidden/>
              </w:rPr>
              <w:instrText xml:space="preserve"> PAGEREF _Toc98921003 \h </w:instrText>
            </w:r>
            <w:r w:rsidR="00842AD4">
              <w:rPr>
                <w:noProof/>
                <w:webHidden/>
              </w:rPr>
            </w:r>
            <w:r w:rsidR="00842AD4">
              <w:rPr>
                <w:noProof/>
                <w:webHidden/>
              </w:rPr>
              <w:fldChar w:fldCharType="separate"/>
            </w:r>
            <w:r w:rsidR="00842AD4">
              <w:rPr>
                <w:noProof/>
                <w:webHidden/>
              </w:rPr>
              <w:t>22</w:t>
            </w:r>
            <w:r w:rsidR="00842AD4">
              <w:rPr>
                <w:noProof/>
                <w:webHidden/>
              </w:rPr>
              <w:fldChar w:fldCharType="end"/>
            </w:r>
          </w:hyperlink>
        </w:p>
        <w:p w14:paraId="65AA3ACB" w14:textId="1EA7F1B4" w:rsidR="00842AD4" w:rsidRDefault="00E06F25">
          <w:pPr>
            <w:pStyle w:val="INNH3"/>
            <w:tabs>
              <w:tab w:val="left" w:pos="1320"/>
              <w:tab w:val="right" w:leader="dot" w:pos="9016"/>
            </w:tabs>
            <w:rPr>
              <w:rFonts w:eastAsiaTheme="minorEastAsia"/>
              <w:noProof/>
              <w:lang w:eastAsia="nb-NO"/>
            </w:rPr>
          </w:pPr>
          <w:hyperlink w:anchor="_Toc98921004" w:history="1">
            <w:r w:rsidR="00842AD4" w:rsidRPr="00515A18">
              <w:rPr>
                <w:rStyle w:val="Hyperkobling"/>
                <w:noProof/>
              </w:rPr>
              <w:t>11.2.1</w:t>
            </w:r>
            <w:r w:rsidR="00842AD4">
              <w:rPr>
                <w:rFonts w:eastAsiaTheme="minorEastAsia"/>
                <w:noProof/>
                <w:lang w:eastAsia="nb-NO"/>
              </w:rPr>
              <w:tab/>
            </w:r>
            <w:r w:rsidR="00842AD4" w:rsidRPr="00515A18">
              <w:rPr>
                <w:rStyle w:val="Hyperkobling"/>
                <w:noProof/>
              </w:rPr>
              <w:t>Generelt</w:t>
            </w:r>
            <w:r w:rsidR="00842AD4">
              <w:rPr>
                <w:noProof/>
                <w:webHidden/>
              </w:rPr>
              <w:tab/>
            </w:r>
            <w:r w:rsidR="00842AD4">
              <w:rPr>
                <w:noProof/>
                <w:webHidden/>
              </w:rPr>
              <w:fldChar w:fldCharType="begin"/>
            </w:r>
            <w:r w:rsidR="00842AD4">
              <w:rPr>
                <w:noProof/>
                <w:webHidden/>
              </w:rPr>
              <w:instrText xml:space="preserve"> PAGEREF _Toc98921004 \h </w:instrText>
            </w:r>
            <w:r w:rsidR="00842AD4">
              <w:rPr>
                <w:noProof/>
                <w:webHidden/>
              </w:rPr>
            </w:r>
            <w:r w:rsidR="00842AD4">
              <w:rPr>
                <w:noProof/>
                <w:webHidden/>
              </w:rPr>
              <w:fldChar w:fldCharType="separate"/>
            </w:r>
            <w:r w:rsidR="00842AD4">
              <w:rPr>
                <w:noProof/>
                <w:webHidden/>
              </w:rPr>
              <w:t>22</w:t>
            </w:r>
            <w:r w:rsidR="00842AD4">
              <w:rPr>
                <w:noProof/>
                <w:webHidden/>
              </w:rPr>
              <w:fldChar w:fldCharType="end"/>
            </w:r>
          </w:hyperlink>
        </w:p>
        <w:p w14:paraId="4E9E734F" w14:textId="30F186B0" w:rsidR="00842AD4" w:rsidRDefault="00E06F25">
          <w:pPr>
            <w:pStyle w:val="INNH3"/>
            <w:tabs>
              <w:tab w:val="left" w:pos="1320"/>
              <w:tab w:val="right" w:leader="dot" w:pos="9016"/>
            </w:tabs>
            <w:rPr>
              <w:rFonts w:eastAsiaTheme="minorEastAsia"/>
              <w:noProof/>
              <w:lang w:eastAsia="nb-NO"/>
            </w:rPr>
          </w:pPr>
          <w:hyperlink w:anchor="_Toc98921005" w:history="1">
            <w:r w:rsidR="00842AD4" w:rsidRPr="00515A18">
              <w:rPr>
                <w:rStyle w:val="Hyperkobling"/>
                <w:noProof/>
              </w:rPr>
              <w:t>11.2.2</w:t>
            </w:r>
            <w:r w:rsidR="00842AD4">
              <w:rPr>
                <w:rFonts w:eastAsiaTheme="minorEastAsia"/>
                <w:noProof/>
                <w:lang w:eastAsia="nb-NO"/>
              </w:rPr>
              <w:tab/>
            </w:r>
            <w:r w:rsidR="00842AD4" w:rsidRPr="00515A18">
              <w:rPr>
                <w:rStyle w:val="Hyperkobling"/>
                <w:noProof/>
              </w:rPr>
              <w:t>Patenter og sikkerhetsbeskyttet informasjon</w:t>
            </w:r>
            <w:r w:rsidR="00842AD4">
              <w:rPr>
                <w:noProof/>
                <w:webHidden/>
              </w:rPr>
              <w:tab/>
            </w:r>
            <w:r w:rsidR="00842AD4">
              <w:rPr>
                <w:noProof/>
                <w:webHidden/>
              </w:rPr>
              <w:fldChar w:fldCharType="begin"/>
            </w:r>
            <w:r w:rsidR="00842AD4">
              <w:rPr>
                <w:noProof/>
                <w:webHidden/>
              </w:rPr>
              <w:instrText xml:space="preserve"> PAGEREF _Toc98921005 \h </w:instrText>
            </w:r>
            <w:r w:rsidR="00842AD4">
              <w:rPr>
                <w:noProof/>
                <w:webHidden/>
              </w:rPr>
            </w:r>
            <w:r w:rsidR="00842AD4">
              <w:rPr>
                <w:noProof/>
                <w:webHidden/>
              </w:rPr>
              <w:fldChar w:fldCharType="separate"/>
            </w:r>
            <w:r w:rsidR="00842AD4">
              <w:rPr>
                <w:noProof/>
                <w:webHidden/>
              </w:rPr>
              <w:t>23</w:t>
            </w:r>
            <w:r w:rsidR="00842AD4">
              <w:rPr>
                <w:noProof/>
                <w:webHidden/>
              </w:rPr>
              <w:fldChar w:fldCharType="end"/>
            </w:r>
          </w:hyperlink>
        </w:p>
        <w:p w14:paraId="2FBA7751" w14:textId="7C85AC64" w:rsidR="00842AD4" w:rsidRDefault="00E06F25">
          <w:pPr>
            <w:pStyle w:val="INNH3"/>
            <w:tabs>
              <w:tab w:val="left" w:pos="1320"/>
              <w:tab w:val="right" w:leader="dot" w:pos="9016"/>
            </w:tabs>
            <w:rPr>
              <w:rFonts w:eastAsiaTheme="minorEastAsia"/>
              <w:noProof/>
              <w:lang w:eastAsia="nb-NO"/>
            </w:rPr>
          </w:pPr>
          <w:hyperlink w:anchor="_Toc98921006" w:history="1">
            <w:r w:rsidR="00842AD4" w:rsidRPr="00515A18">
              <w:rPr>
                <w:rStyle w:val="Hyperkobling"/>
                <w:noProof/>
              </w:rPr>
              <w:t>11.2.3</w:t>
            </w:r>
            <w:r w:rsidR="00842AD4">
              <w:rPr>
                <w:rFonts w:eastAsiaTheme="minorEastAsia"/>
                <w:noProof/>
                <w:lang w:eastAsia="nb-NO"/>
              </w:rPr>
              <w:tab/>
            </w:r>
            <w:r w:rsidR="00842AD4" w:rsidRPr="00515A18">
              <w:rPr>
                <w:rStyle w:val="Hyperkobling"/>
                <w:noProof/>
              </w:rPr>
              <w:t>Tredjeparters eiendomsrettigheter</w:t>
            </w:r>
            <w:r w:rsidR="00842AD4">
              <w:rPr>
                <w:noProof/>
                <w:webHidden/>
              </w:rPr>
              <w:tab/>
            </w:r>
            <w:r w:rsidR="00842AD4">
              <w:rPr>
                <w:noProof/>
                <w:webHidden/>
              </w:rPr>
              <w:fldChar w:fldCharType="begin"/>
            </w:r>
            <w:r w:rsidR="00842AD4">
              <w:rPr>
                <w:noProof/>
                <w:webHidden/>
              </w:rPr>
              <w:instrText xml:space="preserve"> PAGEREF _Toc98921006 \h </w:instrText>
            </w:r>
            <w:r w:rsidR="00842AD4">
              <w:rPr>
                <w:noProof/>
                <w:webHidden/>
              </w:rPr>
            </w:r>
            <w:r w:rsidR="00842AD4">
              <w:rPr>
                <w:noProof/>
                <w:webHidden/>
              </w:rPr>
              <w:fldChar w:fldCharType="separate"/>
            </w:r>
            <w:r w:rsidR="00842AD4">
              <w:rPr>
                <w:noProof/>
                <w:webHidden/>
              </w:rPr>
              <w:t>23</w:t>
            </w:r>
            <w:r w:rsidR="00842AD4">
              <w:rPr>
                <w:noProof/>
                <w:webHidden/>
              </w:rPr>
              <w:fldChar w:fldCharType="end"/>
            </w:r>
          </w:hyperlink>
        </w:p>
        <w:p w14:paraId="1F801B32" w14:textId="482E9345" w:rsidR="00842AD4" w:rsidRDefault="00E06F25">
          <w:pPr>
            <w:pStyle w:val="INNH2"/>
            <w:tabs>
              <w:tab w:val="left" w:pos="880"/>
              <w:tab w:val="right" w:leader="dot" w:pos="9016"/>
            </w:tabs>
            <w:rPr>
              <w:rFonts w:eastAsiaTheme="minorEastAsia"/>
              <w:noProof/>
              <w:lang w:eastAsia="nb-NO"/>
            </w:rPr>
          </w:pPr>
          <w:hyperlink w:anchor="_Toc98921007" w:history="1">
            <w:r w:rsidR="00842AD4" w:rsidRPr="00515A18">
              <w:rPr>
                <w:rStyle w:val="Hyperkobling"/>
                <w:noProof/>
              </w:rPr>
              <w:t>11.3</w:t>
            </w:r>
            <w:r w:rsidR="00842AD4">
              <w:rPr>
                <w:rFonts w:eastAsiaTheme="minorEastAsia"/>
                <w:noProof/>
                <w:lang w:eastAsia="nb-NO"/>
              </w:rPr>
              <w:tab/>
            </w:r>
            <w:r w:rsidR="00842AD4" w:rsidRPr="00515A18">
              <w:rPr>
                <w:rStyle w:val="Hyperkobling"/>
                <w:noProof/>
              </w:rPr>
              <w:t>Omdømmelojalitet</w:t>
            </w:r>
            <w:r w:rsidR="00842AD4">
              <w:rPr>
                <w:noProof/>
                <w:webHidden/>
              </w:rPr>
              <w:tab/>
            </w:r>
            <w:r w:rsidR="00842AD4">
              <w:rPr>
                <w:noProof/>
                <w:webHidden/>
              </w:rPr>
              <w:fldChar w:fldCharType="begin"/>
            </w:r>
            <w:r w:rsidR="00842AD4">
              <w:rPr>
                <w:noProof/>
                <w:webHidden/>
              </w:rPr>
              <w:instrText xml:space="preserve"> PAGEREF _Toc98921007 \h </w:instrText>
            </w:r>
            <w:r w:rsidR="00842AD4">
              <w:rPr>
                <w:noProof/>
                <w:webHidden/>
              </w:rPr>
            </w:r>
            <w:r w:rsidR="00842AD4">
              <w:rPr>
                <w:noProof/>
                <w:webHidden/>
              </w:rPr>
              <w:fldChar w:fldCharType="separate"/>
            </w:r>
            <w:r w:rsidR="00842AD4">
              <w:rPr>
                <w:noProof/>
                <w:webHidden/>
              </w:rPr>
              <w:t>23</w:t>
            </w:r>
            <w:r w:rsidR="00842AD4">
              <w:rPr>
                <w:noProof/>
                <w:webHidden/>
              </w:rPr>
              <w:fldChar w:fldCharType="end"/>
            </w:r>
          </w:hyperlink>
        </w:p>
        <w:p w14:paraId="10A00C8E" w14:textId="4CC29B26" w:rsidR="00842AD4" w:rsidRDefault="00E06F25">
          <w:pPr>
            <w:pStyle w:val="INNH2"/>
            <w:tabs>
              <w:tab w:val="left" w:pos="880"/>
              <w:tab w:val="right" w:leader="dot" w:pos="9016"/>
            </w:tabs>
            <w:rPr>
              <w:rFonts w:eastAsiaTheme="minorEastAsia"/>
              <w:noProof/>
              <w:lang w:eastAsia="nb-NO"/>
            </w:rPr>
          </w:pPr>
          <w:hyperlink w:anchor="_Toc98921008" w:history="1">
            <w:r w:rsidR="00842AD4" w:rsidRPr="00515A18">
              <w:rPr>
                <w:rStyle w:val="Hyperkobling"/>
                <w:noProof/>
              </w:rPr>
              <w:t>11.4</w:t>
            </w:r>
            <w:r w:rsidR="00842AD4">
              <w:rPr>
                <w:rFonts w:eastAsiaTheme="minorEastAsia"/>
                <w:noProof/>
                <w:lang w:eastAsia="nb-NO"/>
              </w:rPr>
              <w:tab/>
            </w:r>
            <w:r w:rsidR="00842AD4" w:rsidRPr="00515A18">
              <w:rPr>
                <w:rStyle w:val="Hyperkobling"/>
                <w:noProof/>
              </w:rPr>
              <w:t>Markedsføring</w:t>
            </w:r>
            <w:r w:rsidR="00842AD4">
              <w:rPr>
                <w:noProof/>
                <w:webHidden/>
              </w:rPr>
              <w:tab/>
            </w:r>
            <w:r w:rsidR="00842AD4">
              <w:rPr>
                <w:noProof/>
                <w:webHidden/>
              </w:rPr>
              <w:fldChar w:fldCharType="begin"/>
            </w:r>
            <w:r w:rsidR="00842AD4">
              <w:rPr>
                <w:noProof/>
                <w:webHidden/>
              </w:rPr>
              <w:instrText xml:space="preserve"> PAGEREF _Toc98921008 \h </w:instrText>
            </w:r>
            <w:r w:rsidR="00842AD4">
              <w:rPr>
                <w:noProof/>
                <w:webHidden/>
              </w:rPr>
            </w:r>
            <w:r w:rsidR="00842AD4">
              <w:rPr>
                <w:noProof/>
                <w:webHidden/>
              </w:rPr>
              <w:fldChar w:fldCharType="separate"/>
            </w:r>
            <w:r w:rsidR="00842AD4">
              <w:rPr>
                <w:noProof/>
                <w:webHidden/>
              </w:rPr>
              <w:t>23</w:t>
            </w:r>
            <w:r w:rsidR="00842AD4">
              <w:rPr>
                <w:noProof/>
                <w:webHidden/>
              </w:rPr>
              <w:fldChar w:fldCharType="end"/>
            </w:r>
          </w:hyperlink>
        </w:p>
        <w:p w14:paraId="670E70AF" w14:textId="5B56F529" w:rsidR="00842AD4" w:rsidRDefault="00E06F25">
          <w:pPr>
            <w:pStyle w:val="INNH2"/>
            <w:tabs>
              <w:tab w:val="left" w:pos="880"/>
              <w:tab w:val="right" w:leader="dot" w:pos="9016"/>
            </w:tabs>
            <w:rPr>
              <w:rFonts w:eastAsiaTheme="minorEastAsia"/>
              <w:noProof/>
              <w:lang w:eastAsia="nb-NO"/>
            </w:rPr>
          </w:pPr>
          <w:hyperlink w:anchor="_Toc98921009" w:history="1">
            <w:r w:rsidR="00842AD4" w:rsidRPr="00515A18">
              <w:rPr>
                <w:rStyle w:val="Hyperkobling"/>
                <w:noProof/>
              </w:rPr>
              <w:t>11.5</w:t>
            </w:r>
            <w:r w:rsidR="00842AD4">
              <w:rPr>
                <w:rFonts w:eastAsiaTheme="minorEastAsia"/>
                <w:noProof/>
                <w:lang w:eastAsia="nb-NO"/>
              </w:rPr>
              <w:tab/>
            </w:r>
            <w:r w:rsidR="00842AD4" w:rsidRPr="00515A18">
              <w:rPr>
                <w:rStyle w:val="Hyperkobling"/>
                <w:noProof/>
              </w:rPr>
              <w:t>Revisjon</w:t>
            </w:r>
            <w:r w:rsidR="00842AD4">
              <w:rPr>
                <w:noProof/>
                <w:webHidden/>
              </w:rPr>
              <w:tab/>
            </w:r>
            <w:r w:rsidR="00842AD4">
              <w:rPr>
                <w:noProof/>
                <w:webHidden/>
              </w:rPr>
              <w:fldChar w:fldCharType="begin"/>
            </w:r>
            <w:r w:rsidR="00842AD4">
              <w:rPr>
                <w:noProof/>
                <w:webHidden/>
              </w:rPr>
              <w:instrText xml:space="preserve"> PAGEREF _Toc98921009 \h </w:instrText>
            </w:r>
            <w:r w:rsidR="00842AD4">
              <w:rPr>
                <w:noProof/>
                <w:webHidden/>
              </w:rPr>
            </w:r>
            <w:r w:rsidR="00842AD4">
              <w:rPr>
                <w:noProof/>
                <w:webHidden/>
              </w:rPr>
              <w:fldChar w:fldCharType="separate"/>
            </w:r>
            <w:r w:rsidR="00842AD4">
              <w:rPr>
                <w:noProof/>
                <w:webHidden/>
              </w:rPr>
              <w:t>23</w:t>
            </w:r>
            <w:r w:rsidR="00842AD4">
              <w:rPr>
                <w:noProof/>
                <w:webHidden/>
              </w:rPr>
              <w:fldChar w:fldCharType="end"/>
            </w:r>
          </w:hyperlink>
        </w:p>
        <w:p w14:paraId="3005E642" w14:textId="606D09EF" w:rsidR="00842AD4" w:rsidRDefault="00E06F25">
          <w:pPr>
            <w:pStyle w:val="INNH2"/>
            <w:tabs>
              <w:tab w:val="left" w:pos="880"/>
              <w:tab w:val="right" w:leader="dot" w:pos="9016"/>
            </w:tabs>
            <w:rPr>
              <w:rFonts w:eastAsiaTheme="minorEastAsia"/>
              <w:noProof/>
              <w:lang w:eastAsia="nb-NO"/>
            </w:rPr>
          </w:pPr>
          <w:hyperlink w:anchor="_Toc98921010" w:history="1">
            <w:r w:rsidR="00842AD4" w:rsidRPr="00515A18">
              <w:rPr>
                <w:rStyle w:val="Hyperkobling"/>
                <w:noProof/>
              </w:rPr>
              <w:t>11.6</w:t>
            </w:r>
            <w:r w:rsidR="00842AD4">
              <w:rPr>
                <w:rFonts w:eastAsiaTheme="minorEastAsia"/>
                <w:noProof/>
                <w:lang w:eastAsia="nb-NO"/>
              </w:rPr>
              <w:tab/>
            </w:r>
            <w:r w:rsidR="00842AD4" w:rsidRPr="00515A18">
              <w:rPr>
                <w:rStyle w:val="Hyperkobling"/>
                <w:noProof/>
              </w:rPr>
              <w:t>Databehandler</w:t>
            </w:r>
            <w:r w:rsidR="00842AD4">
              <w:rPr>
                <w:noProof/>
                <w:webHidden/>
              </w:rPr>
              <w:tab/>
            </w:r>
            <w:r w:rsidR="00842AD4">
              <w:rPr>
                <w:noProof/>
                <w:webHidden/>
              </w:rPr>
              <w:fldChar w:fldCharType="begin"/>
            </w:r>
            <w:r w:rsidR="00842AD4">
              <w:rPr>
                <w:noProof/>
                <w:webHidden/>
              </w:rPr>
              <w:instrText xml:space="preserve"> PAGEREF _Toc98921010 \h </w:instrText>
            </w:r>
            <w:r w:rsidR="00842AD4">
              <w:rPr>
                <w:noProof/>
                <w:webHidden/>
              </w:rPr>
            </w:r>
            <w:r w:rsidR="00842AD4">
              <w:rPr>
                <w:noProof/>
                <w:webHidden/>
              </w:rPr>
              <w:fldChar w:fldCharType="separate"/>
            </w:r>
            <w:r w:rsidR="00842AD4">
              <w:rPr>
                <w:noProof/>
                <w:webHidden/>
              </w:rPr>
              <w:t>23</w:t>
            </w:r>
            <w:r w:rsidR="00842AD4">
              <w:rPr>
                <w:noProof/>
                <w:webHidden/>
              </w:rPr>
              <w:fldChar w:fldCharType="end"/>
            </w:r>
          </w:hyperlink>
        </w:p>
        <w:p w14:paraId="6D5F2F0A" w14:textId="56165342" w:rsidR="00842AD4" w:rsidRDefault="00E06F25">
          <w:pPr>
            <w:pStyle w:val="INNH1"/>
            <w:tabs>
              <w:tab w:val="left" w:pos="660"/>
              <w:tab w:val="right" w:leader="dot" w:pos="9016"/>
            </w:tabs>
            <w:rPr>
              <w:rFonts w:eastAsiaTheme="minorEastAsia"/>
              <w:noProof/>
              <w:lang w:eastAsia="nb-NO"/>
            </w:rPr>
          </w:pPr>
          <w:hyperlink w:anchor="_Toc98921011" w:history="1">
            <w:r w:rsidR="00842AD4" w:rsidRPr="00515A18">
              <w:rPr>
                <w:rStyle w:val="Hyperkobling"/>
                <w:noProof/>
              </w:rPr>
              <w:t>12</w:t>
            </w:r>
            <w:r w:rsidR="00842AD4">
              <w:rPr>
                <w:rFonts w:eastAsiaTheme="minorEastAsia"/>
                <w:noProof/>
                <w:lang w:eastAsia="nb-NO"/>
              </w:rPr>
              <w:tab/>
            </w:r>
            <w:r w:rsidR="00842AD4" w:rsidRPr="00515A18">
              <w:rPr>
                <w:rStyle w:val="Hyperkobling"/>
                <w:noProof/>
              </w:rPr>
              <w:t>Tvister, lovvalg og verneting</w:t>
            </w:r>
            <w:r w:rsidR="00842AD4">
              <w:rPr>
                <w:noProof/>
                <w:webHidden/>
              </w:rPr>
              <w:tab/>
            </w:r>
            <w:r w:rsidR="00842AD4">
              <w:rPr>
                <w:noProof/>
                <w:webHidden/>
              </w:rPr>
              <w:fldChar w:fldCharType="begin"/>
            </w:r>
            <w:r w:rsidR="00842AD4">
              <w:rPr>
                <w:noProof/>
                <w:webHidden/>
              </w:rPr>
              <w:instrText xml:space="preserve"> PAGEREF _Toc98921011 \h </w:instrText>
            </w:r>
            <w:r w:rsidR="00842AD4">
              <w:rPr>
                <w:noProof/>
                <w:webHidden/>
              </w:rPr>
            </w:r>
            <w:r w:rsidR="00842AD4">
              <w:rPr>
                <w:noProof/>
                <w:webHidden/>
              </w:rPr>
              <w:fldChar w:fldCharType="separate"/>
            </w:r>
            <w:r w:rsidR="00842AD4">
              <w:rPr>
                <w:noProof/>
                <w:webHidden/>
              </w:rPr>
              <w:t>24</w:t>
            </w:r>
            <w:r w:rsidR="00842AD4">
              <w:rPr>
                <w:noProof/>
                <w:webHidden/>
              </w:rPr>
              <w:fldChar w:fldCharType="end"/>
            </w:r>
          </w:hyperlink>
        </w:p>
        <w:p w14:paraId="1F5BB784" w14:textId="779C9441" w:rsidR="009E7876" w:rsidRDefault="009E7876">
          <w:r>
            <w:rPr>
              <w:b/>
              <w:bCs/>
            </w:rPr>
            <w:fldChar w:fldCharType="end"/>
          </w:r>
        </w:p>
      </w:sdtContent>
    </w:sdt>
    <w:p w14:paraId="7119582E" w14:textId="7458C36F" w:rsidR="00780955" w:rsidRDefault="00780955" w:rsidP="00FF52D8"/>
    <w:p w14:paraId="49049D05" w14:textId="77777777" w:rsidR="00780955" w:rsidRPr="00780955" w:rsidRDefault="00780955" w:rsidP="005F37E0">
      <w:pPr>
        <w:pStyle w:val="Overskrift1"/>
      </w:pPr>
      <w:bookmarkStart w:id="1" w:name="_Toc82604329"/>
      <w:bookmarkStart w:id="2" w:name="_Toc82682909"/>
      <w:bookmarkStart w:id="3" w:name="_Toc92369139"/>
      <w:bookmarkStart w:id="4" w:name="_Toc98920909"/>
      <w:r w:rsidRPr="00780955">
        <w:t>Alminnelige bestemmelser</w:t>
      </w:r>
      <w:bookmarkEnd w:id="1"/>
      <w:bookmarkEnd w:id="2"/>
      <w:bookmarkEnd w:id="3"/>
      <w:bookmarkEnd w:id="4"/>
    </w:p>
    <w:p w14:paraId="5108A0DB" w14:textId="77777777" w:rsidR="00780955" w:rsidRPr="00780955" w:rsidRDefault="00780955" w:rsidP="005F37E0">
      <w:pPr>
        <w:pStyle w:val="Overskrift2"/>
      </w:pPr>
      <w:bookmarkStart w:id="5" w:name="_Toc82604330"/>
      <w:bookmarkStart w:id="6" w:name="_Toc82682910"/>
      <w:bookmarkStart w:id="7" w:name="_Toc92369140"/>
      <w:bookmarkStart w:id="8" w:name="_Toc98920910"/>
      <w:bookmarkStart w:id="9" w:name="_Hlk87942491"/>
      <w:r w:rsidRPr="00780955">
        <w:t>Avtalens parter og kontaktpersoner</w:t>
      </w:r>
      <w:bookmarkEnd w:id="5"/>
      <w:bookmarkEnd w:id="6"/>
      <w:bookmarkEnd w:id="7"/>
      <w:bookmarkEnd w:id="8"/>
    </w:p>
    <w:p w14:paraId="530FDBCE" w14:textId="77777777" w:rsidR="00780955" w:rsidRPr="00780955" w:rsidRDefault="00780955" w:rsidP="00780955">
      <w:r w:rsidRPr="00780955">
        <w:t>Denne avtalen er inngått mellom:</w:t>
      </w:r>
    </w:p>
    <w:tbl>
      <w:tblPr>
        <w:tblStyle w:val="SykehusinnkjpBl1"/>
        <w:tblW w:w="0" w:type="auto"/>
        <w:tblInd w:w="0" w:type="dxa"/>
        <w:tblLook w:val="0420" w:firstRow="1" w:lastRow="0" w:firstColumn="0" w:lastColumn="0" w:noHBand="0" w:noVBand="1"/>
      </w:tblPr>
      <w:tblGrid>
        <w:gridCol w:w="3964"/>
        <w:gridCol w:w="5052"/>
      </w:tblGrid>
      <w:tr w:rsidR="00780955" w:rsidRPr="00780955" w14:paraId="0BBE8100" w14:textId="77777777" w:rsidTr="00766137">
        <w:trPr>
          <w:cnfStyle w:val="100000000000" w:firstRow="1" w:lastRow="0" w:firstColumn="0" w:lastColumn="0" w:oddVBand="0" w:evenVBand="0" w:oddHBand="0" w:evenHBand="0" w:firstRowFirstColumn="0" w:firstRowLastColumn="0" w:lastRowFirstColumn="0" w:lastRowLastColumn="0"/>
        </w:trPr>
        <w:tc>
          <w:tcPr>
            <w:tcW w:w="9016" w:type="dxa"/>
            <w:gridSpan w:val="2"/>
            <w:hideMark/>
          </w:tcPr>
          <w:p w14:paraId="22705D68" w14:textId="77777777" w:rsidR="00780955" w:rsidRPr="00780955" w:rsidRDefault="00780955" w:rsidP="00780955">
            <w:r w:rsidRPr="00780955">
              <w:t xml:space="preserve">Kunder </w:t>
            </w:r>
          </w:p>
          <w:p w14:paraId="4BBC2404" w14:textId="77777777" w:rsidR="00780955" w:rsidRPr="00780955" w:rsidRDefault="00780955" w:rsidP="00780955"/>
        </w:tc>
      </w:tr>
      <w:tr w:rsidR="00780955" w:rsidRPr="00780955" w14:paraId="05FE81CF" w14:textId="77777777" w:rsidTr="001069B8">
        <w:trPr>
          <w:trHeight w:val="1039"/>
        </w:trPr>
        <w:tc>
          <w:tcPr>
            <w:tcW w:w="3964" w:type="dxa"/>
            <w:tcBorders>
              <w:top w:val="single" w:sz="4" w:space="0" w:color="9AA2AB" w:themeColor="accent6"/>
              <w:left w:val="single" w:sz="4" w:space="0" w:color="9AA2AB" w:themeColor="accent6"/>
              <w:right w:val="single" w:sz="4" w:space="0" w:color="9AA2AB" w:themeColor="accent6"/>
            </w:tcBorders>
            <w:hideMark/>
          </w:tcPr>
          <w:p w14:paraId="5C5F2708" w14:textId="7E670C28" w:rsidR="00780955" w:rsidRPr="008F6629" w:rsidRDefault="00780955" w:rsidP="001069B8">
            <w:pPr>
              <w:rPr>
                <w:rFonts w:cstheme="minorHAnsi"/>
                <w:b/>
              </w:rPr>
            </w:pPr>
            <w:r w:rsidRPr="008F6629">
              <w:rPr>
                <w:rFonts w:cstheme="minorHAnsi"/>
              </w:rPr>
              <w:t>Helse Bergen HF</w:t>
            </w:r>
            <w:r w:rsidRPr="008F6629">
              <w:rPr>
                <w:rFonts w:cstheme="minorHAnsi"/>
              </w:rPr>
              <w:br/>
              <w:t>Universitetssykehuset Nord-Norge HF</w:t>
            </w:r>
            <w:r w:rsidRPr="008F6629">
              <w:rPr>
                <w:rFonts w:cstheme="minorHAnsi"/>
              </w:rPr>
              <w:br/>
            </w:r>
          </w:p>
        </w:tc>
        <w:tc>
          <w:tcPr>
            <w:tcW w:w="5052" w:type="dxa"/>
            <w:tcBorders>
              <w:top w:val="single" w:sz="4" w:space="0" w:color="9AA2AB" w:themeColor="accent6"/>
              <w:left w:val="single" w:sz="4" w:space="0" w:color="9AA2AB" w:themeColor="accent6"/>
              <w:right w:val="single" w:sz="4" w:space="0" w:color="9AA2AB" w:themeColor="accent6"/>
            </w:tcBorders>
            <w:hideMark/>
          </w:tcPr>
          <w:p w14:paraId="72822626" w14:textId="3BCDECEC" w:rsidR="00780955" w:rsidRPr="008F6629" w:rsidRDefault="00780955" w:rsidP="001069B8">
            <w:pPr>
              <w:rPr>
                <w:rFonts w:cstheme="minorHAnsi"/>
              </w:rPr>
            </w:pPr>
            <w:r w:rsidRPr="008F6629">
              <w:t>St. Olavs Hospital HF</w:t>
            </w:r>
            <w:r w:rsidRPr="008F6629">
              <w:br/>
              <w:t>Akershus universitetssykehus HF</w:t>
            </w:r>
            <w:r w:rsidRPr="008F6629">
              <w:br/>
              <w:t>Oslo universitetssykehus HF</w:t>
            </w:r>
          </w:p>
        </w:tc>
      </w:tr>
    </w:tbl>
    <w:p w14:paraId="0FC69B5F" w14:textId="77777777" w:rsidR="00780955" w:rsidRPr="00780955" w:rsidRDefault="00780955" w:rsidP="00780955">
      <w:pPr>
        <w:rPr>
          <w:rFonts w:cs="Arial"/>
        </w:rPr>
      </w:pPr>
    </w:p>
    <w:tbl>
      <w:tblPr>
        <w:tblStyle w:val="SykehusinnkjpBl"/>
        <w:tblW w:w="0" w:type="auto"/>
        <w:tblLook w:val="0420" w:firstRow="1" w:lastRow="0" w:firstColumn="0" w:lastColumn="0" w:noHBand="0" w:noVBand="1"/>
      </w:tblPr>
      <w:tblGrid>
        <w:gridCol w:w="4106"/>
        <w:gridCol w:w="4910"/>
      </w:tblGrid>
      <w:tr w:rsidR="00780955" w:rsidRPr="00780955" w14:paraId="1F3B3A66" w14:textId="77777777" w:rsidTr="00766137">
        <w:trPr>
          <w:cnfStyle w:val="100000000000" w:firstRow="1" w:lastRow="0" w:firstColumn="0" w:lastColumn="0" w:oddVBand="0" w:evenVBand="0" w:oddHBand="0" w:evenHBand="0" w:firstRowFirstColumn="0" w:firstRowLastColumn="0" w:lastRowFirstColumn="0" w:lastRowLastColumn="0"/>
        </w:trPr>
        <w:tc>
          <w:tcPr>
            <w:tcW w:w="9016" w:type="dxa"/>
            <w:gridSpan w:val="2"/>
            <w:hideMark/>
          </w:tcPr>
          <w:p w14:paraId="514355B1" w14:textId="77777777" w:rsidR="00780955" w:rsidRPr="00780955" w:rsidRDefault="00780955" w:rsidP="00780955">
            <w:r w:rsidRPr="00780955">
              <w:t xml:space="preserve">Leverandør </w:t>
            </w:r>
          </w:p>
        </w:tc>
      </w:tr>
      <w:tr w:rsidR="00780955" w:rsidRPr="00780955" w14:paraId="75116F0D" w14:textId="77777777" w:rsidTr="00766137">
        <w:tc>
          <w:tcPr>
            <w:tcW w:w="4106"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3E3C1F64" w14:textId="77777777" w:rsidR="00780955" w:rsidRPr="00780955" w:rsidRDefault="00780955" w:rsidP="00780955">
            <w:r w:rsidRPr="00780955">
              <w:t xml:space="preserve">Navn: </w:t>
            </w:r>
          </w:p>
        </w:tc>
        <w:tc>
          <w:tcPr>
            <w:tcW w:w="4910"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238D0BFB" w14:textId="77777777" w:rsidR="00780955" w:rsidRPr="00780955" w:rsidRDefault="00780955" w:rsidP="00780955">
            <w:r w:rsidRPr="00780955">
              <w:t xml:space="preserve">Organisasjonsnummer: </w:t>
            </w:r>
          </w:p>
        </w:tc>
      </w:tr>
      <w:tr w:rsidR="00780955" w:rsidRPr="00780955" w14:paraId="1FF4F6BC" w14:textId="77777777" w:rsidTr="00766137">
        <w:tc>
          <w:tcPr>
            <w:tcW w:w="4106"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38DE41E1" w14:textId="77777777" w:rsidR="00780955" w:rsidRPr="00780955" w:rsidRDefault="00780955" w:rsidP="00780955">
            <w:r w:rsidRPr="00780955">
              <w:t xml:space="preserve">Adresse: </w:t>
            </w:r>
          </w:p>
        </w:tc>
        <w:tc>
          <w:tcPr>
            <w:tcW w:w="4910"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41922DD4" w14:textId="77777777" w:rsidR="00780955" w:rsidRPr="00780955" w:rsidRDefault="00780955" w:rsidP="00780955">
            <w:r w:rsidRPr="00780955">
              <w:t xml:space="preserve">E-post: </w:t>
            </w:r>
          </w:p>
        </w:tc>
      </w:tr>
      <w:bookmarkEnd w:id="9"/>
    </w:tbl>
    <w:p w14:paraId="13AA402C" w14:textId="77777777" w:rsidR="00780955" w:rsidRPr="00780955" w:rsidRDefault="00780955" w:rsidP="00780955">
      <w:pPr>
        <w:rPr>
          <w:rFonts w:cs="Arial"/>
        </w:rPr>
      </w:pPr>
    </w:p>
    <w:p w14:paraId="056CA278" w14:textId="77777777" w:rsidR="00780955" w:rsidRPr="00780955" w:rsidRDefault="00780955" w:rsidP="00780955">
      <w:bookmarkStart w:id="10" w:name="_Hlk87942492"/>
      <w:r w:rsidRPr="00780955">
        <w:t>Sykehusinnkjøp HF er avtaleforvalter på vegne av Kunden(e) ("</w:t>
      </w:r>
      <w:r w:rsidRPr="00780955">
        <w:rPr>
          <w:b/>
          <w:bCs/>
        </w:rPr>
        <w:t>Avtaleforvalter</w:t>
      </w:r>
      <w:r w:rsidRPr="00780955">
        <w:t>").</w:t>
      </w:r>
    </w:p>
    <w:p w14:paraId="33A177D6" w14:textId="77777777" w:rsidR="00780955" w:rsidRPr="00780955" w:rsidRDefault="00780955" w:rsidP="00780955">
      <w:pPr>
        <w:rPr>
          <w:rFonts w:cs="Arial"/>
        </w:rPr>
      </w:pPr>
      <w:bookmarkStart w:id="11" w:name="_Hlk87942493"/>
      <w:bookmarkEnd w:id="10"/>
      <w:r w:rsidRPr="00780955">
        <w:rPr>
          <w:rFonts w:cs="Arial"/>
        </w:rPr>
        <w:t>Alle henvendelser vedrørende denne avtalen rettes til:</w:t>
      </w:r>
    </w:p>
    <w:tbl>
      <w:tblPr>
        <w:tblStyle w:val="SykehusinnkjpBl"/>
        <w:tblW w:w="0" w:type="auto"/>
        <w:tblLook w:val="0420" w:firstRow="1" w:lastRow="0" w:firstColumn="0" w:lastColumn="0" w:noHBand="0" w:noVBand="1"/>
      </w:tblPr>
      <w:tblGrid>
        <w:gridCol w:w="4106"/>
        <w:gridCol w:w="4910"/>
      </w:tblGrid>
      <w:tr w:rsidR="00780955" w:rsidRPr="00780955" w14:paraId="2D065328" w14:textId="77777777" w:rsidTr="00766137">
        <w:trPr>
          <w:cnfStyle w:val="100000000000" w:firstRow="1" w:lastRow="0" w:firstColumn="0" w:lastColumn="0" w:oddVBand="0" w:evenVBand="0" w:oddHBand="0" w:evenHBand="0" w:firstRowFirstColumn="0" w:firstRowLastColumn="0" w:lastRowFirstColumn="0" w:lastRowLastColumn="0"/>
        </w:trPr>
        <w:tc>
          <w:tcPr>
            <w:tcW w:w="9016" w:type="dxa"/>
            <w:gridSpan w:val="2"/>
            <w:hideMark/>
          </w:tcPr>
          <w:p w14:paraId="547F26F4" w14:textId="77777777" w:rsidR="00780955" w:rsidRPr="00780955" w:rsidRDefault="00780955" w:rsidP="00780955">
            <w:r w:rsidRPr="00780955">
              <w:t xml:space="preserve">Kontaktpunkt Kunde </w:t>
            </w:r>
          </w:p>
        </w:tc>
      </w:tr>
      <w:tr w:rsidR="00780955" w:rsidRPr="00780955" w14:paraId="7AECF62F" w14:textId="77777777" w:rsidTr="00766137">
        <w:tc>
          <w:tcPr>
            <w:tcW w:w="4106"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66B0EA50" w14:textId="77777777" w:rsidR="00780955" w:rsidRPr="00780955" w:rsidRDefault="00780955" w:rsidP="00780955">
            <w:r w:rsidRPr="00780955">
              <w:t xml:space="preserve">Navn: </w:t>
            </w:r>
          </w:p>
        </w:tc>
        <w:tc>
          <w:tcPr>
            <w:tcW w:w="4910"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2C19F587" w14:textId="77777777" w:rsidR="00780955" w:rsidRPr="00780955" w:rsidRDefault="00780955" w:rsidP="00780955">
            <w:r w:rsidRPr="00780955">
              <w:t xml:space="preserve">Stilling: </w:t>
            </w:r>
          </w:p>
        </w:tc>
      </w:tr>
      <w:tr w:rsidR="00780955" w:rsidRPr="00780955" w14:paraId="24179331" w14:textId="77777777" w:rsidTr="00766137">
        <w:tc>
          <w:tcPr>
            <w:tcW w:w="4106"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6FAD677A" w14:textId="77777777" w:rsidR="00780955" w:rsidRPr="00780955" w:rsidRDefault="00780955" w:rsidP="00780955">
            <w:r w:rsidRPr="00780955">
              <w:t xml:space="preserve">E-post: </w:t>
            </w:r>
          </w:p>
        </w:tc>
        <w:tc>
          <w:tcPr>
            <w:tcW w:w="4910"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6A679DA4" w14:textId="77777777" w:rsidR="00780955" w:rsidRPr="00780955" w:rsidRDefault="00780955" w:rsidP="00780955">
            <w:r w:rsidRPr="00780955">
              <w:t xml:space="preserve">Tlf.: </w:t>
            </w:r>
          </w:p>
        </w:tc>
      </w:tr>
    </w:tbl>
    <w:p w14:paraId="377686E2" w14:textId="77777777" w:rsidR="00780955" w:rsidRPr="00780955" w:rsidRDefault="00780955" w:rsidP="00780955">
      <w:pPr>
        <w:rPr>
          <w:rFonts w:cstheme="minorHAnsi"/>
        </w:rPr>
      </w:pPr>
    </w:p>
    <w:tbl>
      <w:tblPr>
        <w:tblStyle w:val="SykehusinnkjpBl"/>
        <w:tblW w:w="0" w:type="auto"/>
        <w:tblLook w:val="0420" w:firstRow="1" w:lastRow="0" w:firstColumn="0" w:lastColumn="0" w:noHBand="0" w:noVBand="1"/>
      </w:tblPr>
      <w:tblGrid>
        <w:gridCol w:w="4106"/>
        <w:gridCol w:w="4910"/>
      </w:tblGrid>
      <w:tr w:rsidR="00780955" w:rsidRPr="00780955" w14:paraId="6FCF718D" w14:textId="77777777" w:rsidTr="00766137">
        <w:trPr>
          <w:cnfStyle w:val="100000000000" w:firstRow="1" w:lastRow="0" w:firstColumn="0" w:lastColumn="0" w:oddVBand="0" w:evenVBand="0" w:oddHBand="0" w:evenHBand="0" w:firstRowFirstColumn="0" w:firstRowLastColumn="0" w:lastRowFirstColumn="0" w:lastRowLastColumn="0"/>
        </w:trPr>
        <w:tc>
          <w:tcPr>
            <w:tcW w:w="9016" w:type="dxa"/>
            <w:gridSpan w:val="2"/>
            <w:hideMark/>
          </w:tcPr>
          <w:p w14:paraId="59215BE6" w14:textId="77777777" w:rsidR="00780955" w:rsidRPr="00780955" w:rsidRDefault="00780955" w:rsidP="00780955">
            <w:r w:rsidRPr="00780955">
              <w:t xml:space="preserve">Kontaktpunkt Leverandør </w:t>
            </w:r>
          </w:p>
        </w:tc>
      </w:tr>
      <w:tr w:rsidR="00780955" w:rsidRPr="00780955" w14:paraId="2B0EA3E1" w14:textId="77777777" w:rsidTr="00766137">
        <w:tc>
          <w:tcPr>
            <w:tcW w:w="4106"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044416C0" w14:textId="77777777" w:rsidR="00780955" w:rsidRPr="00780955" w:rsidRDefault="00780955" w:rsidP="00780955">
            <w:r w:rsidRPr="00780955">
              <w:t xml:space="preserve">Navn: </w:t>
            </w:r>
          </w:p>
        </w:tc>
        <w:tc>
          <w:tcPr>
            <w:tcW w:w="4910"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43298636" w14:textId="77777777" w:rsidR="00780955" w:rsidRPr="00780955" w:rsidRDefault="00780955" w:rsidP="00780955">
            <w:r w:rsidRPr="00780955">
              <w:t xml:space="preserve">Stilling: </w:t>
            </w:r>
          </w:p>
        </w:tc>
      </w:tr>
      <w:tr w:rsidR="00780955" w:rsidRPr="00780955" w14:paraId="460F3CD9" w14:textId="77777777" w:rsidTr="00766137">
        <w:tc>
          <w:tcPr>
            <w:tcW w:w="4106"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6BB1B58B" w14:textId="77777777" w:rsidR="00780955" w:rsidRPr="00780955" w:rsidRDefault="00780955" w:rsidP="00780955">
            <w:r w:rsidRPr="00780955">
              <w:t xml:space="preserve">E-post: </w:t>
            </w:r>
          </w:p>
        </w:tc>
        <w:tc>
          <w:tcPr>
            <w:tcW w:w="4910"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1B8E884A" w14:textId="77777777" w:rsidR="00780955" w:rsidRPr="00780955" w:rsidRDefault="00780955" w:rsidP="00780955">
            <w:r w:rsidRPr="00780955">
              <w:t xml:space="preserve">Tlf.: </w:t>
            </w:r>
          </w:p>
        </w:tc>
      </w:tr>
    </w:tbl>
    <w:p w14:paraId="519E32FD" w14:textId="77777777" w:rsidR="00780955" w:rsidRPr="00780955" w:rsidRDefault="00780955" w:rsidP="00780955">
      <w:bookmarkStart w:id="12" w:name="_Toc87609610"/>
      <w:bookmarkStart w:id="13" w:name="_Toc87609611"/>
      <w:bookmarkStart w:id="14" w:name="_Toc82604331"/>
      <w:bookmarkStart w:id="15" w:name="_Toc82682911"/>
      <w:bookmarkEnd w:id="12"/>
      <w:bookmarkEnd w:id="13"/>
    </w:p>
    <w:bookmarkEnd w:id="11"/>
    <w:p w14:paraId="3D16EBCD" w14:textId="77777777" w:rsidR="00780955" w:rsidRPr="00780955" w:rsidRDefault="00780955" w:rsidP="00780955"/>
    <w:p w14:paraId="3360F3C9" w14:textId="77777777" w:rsidR="00780955" w:rsidRPr="00780955" w:rsidRDefault="00780955" w:rsidP="00D92F0A">
      <w:pPr>
        <w:pStyle w:val="Overskrift2"/>
      </w:pPr>
      <w:bookmarkStart w:id="16" w:name="_Toc92369141"/>
      <w:bookmarkStart w:id="17" w:name="_Toc98920911"/>
      <w:r w:rsidRPr="00780955">
        <w:t xml:space="preserve">Avtalens formål og </w:t>
      </w:r>
      <w:bookmarkEnd w:id="14"/>
      <w:bookmarkEnd w:id="15"/>
      <w:r w:rsidRPr="00780955">
        <w:t>omfang</w:t>
      </w:r>
      <w:bookmarkEnd w:id="16"/>
      <w:bookmarkEnd w:id="17"/>
    </w:p>
    <w:p w14:paraId="29753778" w14:textId="77777777" w:rsidR="00780955" w:rsidRPr="00780955" w:rsidRDefault="00780955" w:rsidP="00780955">
      <w:pPr>
        <w:rPr>
          <w:rFonts w:cs="Arial"/>
        </w:rPr>
      </w:pPr>
      <w:r w:rsidRPr="00780955">
        <w:rPr>
          <w:rFonts w:cs="Arial"/>
        </w:rPr>
        <w:t>Denne avtale ("</w:t>
      </w:r>
      <w:r w:rsidRPr="00780955">
        <w:rPr>
          <w:rFonts w:cs="Arial"/>
          <w:b/>
        </w:rPr>
        <w:t>Avtalen</w:t>
      </w:r>
      <w:r w:rsidRPr="00780955">
        <w:rPr>
          <w:rFonts w:cs="Arial"/>
        </w:rPr>
        <w:t>") er en rammeavtale mellom kunde og leverandør slik som angitt i punkt 1.1 (Avtalens parter og kontaktpersoner) (heretter "</w:t>
      </w:r>
      <w:r w:rsidRPr="00780955">
        <w:rPr>
          <w:rFonts w:cs="Arial"/>
          <w:b/>
        </w:rPr>
        <w:t>Kunden</w:t>
      </w:r>
      <w:r w:rsidRPr="00780955">
        <w:rPr>
          <w:rFonts w:cs="Arial"/>
        </w:rPr>
        <w:t>" og "</w:t>
      </w:r>
      <w:r w:rsidRPr="00780955">
        <w:rPr>
          <w:rFonts w:cs="Arial"/>
          <w:b/>
        </w:rPr>
        <w:t>Leverandøren</w:t>
      </w:r>
      <w:r w:rsidRPr="00780955">
        <w:rPr>
          <w:rFonts w:cs="Arial"/>
        </w:rPr>
        <w:t>") om rett til kjøp av varer som angitt på avtalens forside og nærmere beskrevet i Bilag 1 (Utfylt prisskjema) og Bilag 2 (Utfylt kravspesifikasjon) ("</w:t>
      </w:r>
      <w:r w:rsidRPr="00780955">
        <w:rPr>
          <w:rFonts w:cs="Arial"/>
          <w:b/>
        </w:rPr>
        <w:t>Varen</w:t>
      </w:r>
      <w:r w:rsidRPr="00780955">
        <w:rPr>
          <w:rFonts w:cs="Arial"/>
        </w:rPr>
        <w:t>"/"</w:t>
      </w:r>
      <w:r w:rsidRPr="00780955">
        <w:rPr>
          <w:rFonts w:cs="Arial"/>
          <w:b/>
          <w:bCs/>
        </w:rPr>
        <w:t>Varene</w:t>
      </w:r>
      <w:r w:rsidRPr="00780955">
        <w:rPr>
          <w:rFonts w:cs="Arial"/>
        </w:rPr>
        <w:t xml:space="preserve">"). </w:t>
      </w:r>
    </w:p>
    <w:p w14:paraId="10DDBB15" w14:textId="77777777" w:rsidR="00780955" w:rsidRPr="00780955" w:rsidRDefault="00780955" w:rsidP="00780955">
      <w:pPr>
        <w:rPr>
          <w:rFonts w:cs="Arial"/>
        </w:rPr>
      </w:pPr>
      <w:r w:rsidRPr="00780955">
        <w:t>Hver Kunde er juridisk og økonomisk ansvarlig for avrop foretatt i henhold til Avtalen.</w:t>
      </w:r>
    </w:p>
    <w:p w14:paraId="255EC8DB" w14:textId="77777777" w:rsidR="00780955" w:rsidRPr="00780955" w:rsidRDefault="00780955" w:rsidP="00780955">
      <w:pPr>
        <w:rPr>
          <w:rFonts w:cs="Arial"/>
        </w:rPr>
      </w:pPr>
      <w:r w:rsidRPr="00780955">
        <w:rPr>
          <w:rFonts w:cs="Arial"/>
        </w:rPr>
        <w:t>Avtalen gir Kunden rett til å kjøpe varer eller utstyr som er dekket av Avtalen innenfor Avtalens omfang og varighet</w:t>
      </w:r>
      <w:r w:rsidRPr="00780955">
        <w:rPr>
          <w:rFonts w:cs="Arial"/>
          <w:color w:val="000000" w:themeColor="text1"/>
        </w:rPr>
        <w:t xml:space="preserve">. Avtalen etablerer ingen plikt for Kunden til å kjøpe et bestemt volum/mengde, </w:t>
      </w:r>
      <w:r w:rsidRPr="00780955">
        <w:rPr>
          <w:rFonts w:cs="Arial"/>
          <w:color w:val="000000" w:themeColor="text1"/>
        </w:rPr>
        <w:lastRenderedPageBreak/>
        <w:t xml:space="preserve">men innenfor det Avtalen omfatter plikter Kunden å kjøpe sitt behov. Avtalens </w:t>
      </w:r>
      <w:r w:rsidRPr="00780955">
        <w:rPr>
          <w:rFonts w:cs="Arial"/>
        </w:rPr>
        <w:t xml:space="preserve">formål er å etablere generelle bestemmelser for kjøp av Varen.  </w:t>
      </w:r>
    </w:p>
    <w:p w14:paraId="48E0BBFB" w14:textId="77777777" w:rsidR="00780955" w:rsidRPr="00137E1D" w:rsidRDefault="00780955" w:rsidP="00780955">
      <w:pPr>
        <w:rPr>
          <w:rFonts w:cs="Arial"/>
        </w:rPr>
      </w:pPr>
      <w:bookmarkStart w:id="18" w:name="_Hlk87947405"/>
      <w:r w:rsidRPr="00137E1D">
        <w:rPr>
          <w:rFonts w:cs="Arial"/>
        </w:rPr>
        <w:t>Avtalen gjelder følgende delkontrakter:</w:t>
      </w:r>
    </w:p>
    <w:p w14:paraId="238DC856" w14:textId="0D3D6660" w:rsidR="001069B8" w:rsidRPr="00137E1D" w:rsidRDefault="001069B8" w:rsidP="001069B8">
      <w:pPr>
        <w:ind w:left="360"/>
        <w:contextualSpacing/>
        <w:rPr>
          <w:rFonts w:eastAsia="Times New Roman"/>
          <w:lang w:eastAsia="nb-NO"/>
        </w:rPr>
      </w:pPr>
      <w:r w:rsidRPr="00137E1D">
        <w:rPr>
          <w:rFonts w:eastAsia="Times New Roman"/>
          <w:lang w:eastAsia="nb-NO"/>
        </w:rPr>
        <w:t>1: Mekanisk ekspanderende klaff</w:t>
      </w:r>
      <w:r w:rsidRPr="00137E1D">
        <w:rPr>
          <w:rFonts w:eastAsia="Times New Roman"/>
          <w:lang w:eastAsia="nb-NO"/>
        </w:rPr>
        <w:tab/>
      </w:r>
    </w:p>
    <w:p w14:paraId="114B5B58" w14:textId="04CD03F9" w:rsidR="001069B8" w:rsidRPr="00137E1D" w:rsidRDefault="001069B8" w:rsidP="001069B8">
      <w:pPr>
        <w:ind w:left="360"/>
        <w:contextualSpacing/>
        <w:rPr>
          <w:rFonts w:eastAsia="Times New Roman"/>
          <w:lang w:eastAsia="nb-NO"/>
        </w:rPr>
      </w:pPr>
      <w:r w:rsidRPr="00137E1D">
        <w:rPr>
          <w:rFonts w:eastAsia="Times New Roman"/>
          <w:lang w:eastAsia="nb-NO"/>
        </w:rPr>
        <w:t>2: Selvekspanderende klaff</w:t>
      </w:r>
      <w:r w:rsidRPr="00137E1D">
        <w:rPr>
          <w:rFonts w:eastAsia="Times New Roman"/>
          <w:lang w:eastAsia="nb-NO"/>
        </w:rPr>
        <w:tab/>
      </w:r>
    </w:p>
    <w:p w14:paraId="12FBF91E" w14:textId="481E2AAB" w:rsidR="001069B8" w:rsidRPr="00137E1D" w:rsidRDefault="001069B8" w:rsidP="001069B8">
      <w:pPr>
        <w:ind w:left="360"/>
        <w:contextualSpacing/>
        <w:rPr>
          <w:rFonts w:eastAsia="Times New Roman"/>
          <w:lang w:eastAsia="nb-NO"/>
        </w:rPr>
      </w:pPr>
      <w:r w:rsidRPr="00137E1D">
        <w:rPr>
          <w:rFonts w:eastAsia="Times New Roman"/>
          <w:lang w:eastAsia="nb-NO"/>
        </w:rPr>
        <w:t>3: Pulmonal klaff, liten anatomi</w:t>
      </w:r>
    </w:p>
    <w:p w14:paraId="6790A593" w14:textId="4857B956" w:rsidR="001069B8" w:rsidRPr="00137E1D" w:rsidRDefault="001069B8" w:rsidP="001069B8">
      <w:pPr>
        <w:ind w:left="360"/>
        <w:contextualSpacing/>
        <w:rPr>
          <w:rFonts w:eastAsia="Times New Roman"/>
          <w:lang w:eastAsia="nb-NO"/>
        </w:rPr>
      </w:pPr>
      <w:r w:rsidRPr="00137E1D">
        <w:rPr>
          <w:rFonts w:eastAsia="Times New Roman"/>
          <w:lang w:eastAsia="nb-NO"/>
        </w:rPr>
        <w:t>4: Pulmonal klaff, stor anatomi</w:t>
      </w:r>
      <w:r w:rsidRPr="00137E1D">
        <w:rPr>
          <w:rFonts w:eastAsia="Times New Roman"/>
          <w:lang w:eastAsia="nb-NO"/>
        </w:rPr>
        <w:tab/>
      </w:r>
    </w:p>
    <w:p w14:paraId="332CE2A7" w14:textId="5F6544D9" w:rsidR="001069B8" w:rsidRPr="00137E1D" w:rsidRDefault="001069B8" w:rsidP="001069B8">
      <w:pPr>
        <w:ind w:left="360"/>
        <w:contextualSpacing/>
        <w:rPr>
          <w:rFonts w:eastAsia="Times New Roman"/>
          <w:lang w:eastAsia="nb-NO"/>
        </w:rPr>
      </w:pPr>
      <w:r w:rsidRPr="00137E1D">
        <w:rPr>
          <w:rFonts w:eastAsia="Times New Roman"/>
          <w:lang w:eastAsia="nb-NO"/>
        </w:rPr>
        <w:t>5: Ballongekspanderende klaff</w:t>
      </w:r>
    </w:p>
    <w:p w14:paraId="4B0F204F" w14:textId="77777777" w:rsidR="001069B8" w:rsidRPr="00137E1D" w:rsidRDefault="001069B8" w:rsidP="001069B8">
      <w:pPr>
        <w:ind w:left="360"/>
        <w:contextualSpacing/>
        <w:rPr>
          <w:rFonts w:eastAsia="Times New Roman"/>
          <w:highlight w:val="yellow"/>
          <w:lang w:eastAsia="nb-NO"/>
        </w:rPr>
      </w:pPr>
    </w:p>
    <w:p w14:paraId="4267A724" w14:textId="0EFDD9F5" w:rsidR="00780955" w:rsidRPr="00137E1D" w:rsidRDefault="00780955" w:rsidP="001069B8">
      <w:pPr>
        <w:rPr>
          <w:rFonts w:cs="Arial"/>
        </w:rPr>
      </w:pPr>
      <w:r w:rsidRPr="00137E1D">
        <w:rPr>
          <w:rFonts w:cs="Arial"/>
        </w:rPr>
        <w:t>Hver delkontrakt skal anses som en selvstendig avtale slik at hver enkelt bestemmelse i Avtalen gjelder opp mot hver enkelt delkontrakt.</w:t>
      </w:r>
    </w:p>
    <w:p w14:paraId="67DA17BE" w14:textId="77777777" w:rsidR="00780955" w:rsidRPr="00780955" w:rsidRDefault="00780955" w:rsidP="00D92F0A">
      <w:pPr>
        <w:pStyle w:val="Overskrift2"/>
      </w:pPr>
      <w:bookmarkStart w:id="19" w:name="_Toc82604332"/>
      <w:bookmarkStart w:id="20" w:name="_Toc82682912"/>
      <w:bookmarkStart w:id="21" w:name="_Toc92369142"/>
      <w:bookmarkStart w:id="22" w:name="_Toc98920912"/>
      <w:bookmarkEnd w:id="18"/>
      <w:r w:rsidRPr="00780955">
        <w:t xml:space="preserve">Avtaledokumenter og </w:t>
      </w:r>
      <w:bookmarkEnd w:id="19"/>
      <w:bookmarkEnd w:id="20"/>
      <w:r w:rsidRPr="00780955">
        <w:t>tolkningsregler</w:t>
      </w:r>
      <w:bookmarkEnd w:id="21"/>
      <w:bookmarkEnd w:id="22"/>
    </w:p>
    <w:p w14:paraId="34CDAF96" w14:textId="77777777" w:rsidR="00780955" w:rsidRPr="00780955" w:rsidRDefault="00780955" w:rsidP="00780955">
      <w:r w:rsidRPr="00780955">
        <w:t>Avtalen består av følgende dokumenter:</w:t>
      </w:r>
    </w:p>
    <w:p w14:paraId="51D5E5FB" w14:textId="77777777" w:rsidR="00780955" w:rsidRPr="00780955" w:rsidRDefault="00780955" w:rsidP="00780955">
      <w:pPr>
        <w:numPr>
          <w:ilvl w:val="0"/>
          <w:numId w:val="38"/>
        </w:numPr>
        <w:spacing w:after="240" w:line="260" w:lineRule="atLeast"/>
        <w:contextualSpacing/>
      </w:pPr>
      <w:r w:rsidRPr="00780955">
        <w:t>Avtalen (dette dokumentet)</w:t>
      </w:r>
    </w:p>
    <w:p w14:paraId="15E4BBE2" w14:textId="65CA0148" w:rsidR="00780955" w:rsidRPr="00511618" w:rsidRDefault="00780955" w:rsidP="00780955">
      <w:pPr>
        <w:numPr>
          <w:ilvl w:val="0"/>
          <w:numId w:val="38"/>
        </w:numPr>
        <w:spacing w:after="240" w:line="260" w:lineRule="atLeast"/>
        <w:contextualSpacing/>
      </w:pPr>
      <w:r w:rsidRPr="00511618">
        <w:t xml:space="preserve">Bilag </w:t>
      </w:r>
      <w:r w:rsidR="00B0523E" w:rsidRPr="00511618">
        <w:t>1</w:t>
      </w:r>
      <w:r w:rsidRPr="00511618">
        <w:t>: Utfylt prisskjema</w:t>
      </w:r>
    </w:p>
    <w:p w14:paraId="03087D96" w14:textId="77777777" w:rsidR="00780955" w:rsidRPr="00511618" w:rsidRDefault="00780955" w:rsidP="00780955">
      <w:pPr>
        <w:numPr>
          <w:ilvl w:val="0"/>
          <w:numId w:val="38"/>
        </w:numPr>
        <w:spacing w:after="240" w:line="260" w:lineRule="atLeast"/>
        <w:contextualSpacing/>
      </w:pPr>
      <w:r w:rsidRPr="00511618">
        <w:t xml:space="preserve">Bilag 2: Utfylt kravspesifikasjon </w:t>
      </w:r>
    </w:p>
    <w:p w14:paraId="77C6849B" w14:textId="43195F63" w:rsidR="00780955" w:rsidRPr="00511618" w:rsidRDefault="00780955" w:rsidP="00780955">
      <w:pPr>
        <w:numPr>
          <w:ilvl w:val="0"/>
          <w:numId w:val="38"/>
        </w:numPr>
        <w:spacing w:after="240" w:line="260" w:lineRule="atLeast"/>
        <w:contextualSpacing/>
      </w:pPr>
      <w:r w:rsidRPr="00511618">
        <w:t xml:space="preserve">Bilag </w:t>
      </w:r>
      <w:r w:rsidR="00B0523E" w:rsidRPr="00511618">
        <w:rPr>
          <w:rFonts w:cs="Arial"/>
        </w:rPr>
        <w:t>3</w:t>
      </w:r>
      <w:r w:rsidRPr="00511618">
        <w:t xml:space="preserve">: Endringsprotokoll </w:t>
      </w:r>
    </w:p>
    <w:p w14:paraId="15DA3975" w14:textId="58D31692" w:rsidR="00780955" w:rsidRPr="00511618" w:rsidRDefault="00780955" w:rsidP="00780955">
      <w:pPr>
        <w:numPr>
          <w:ilvl w:val="0"/>
          <w:numId w:val="38"/>
        </w:numPr>
        <w:spacing w:after="240" w:line="260" w:lineRule="atLeast"/>
        <w:contextualSpacing/>
      </w:pPr>
      <w:r w:rsidRPr="00511618">
        <w:t xml:space="preserve">Bilag </w:t>
      </w:r>
      <w:r w:rsidR="00B0523E" w:rsidRPr="00511618">
        <w:rPr>
          <w:rFonts w:cs="Arial"/>
        </w:rPr>
        <w:t>4</w:t>
      </w:r>
      <w:r w:rsidRPr="00511618">
        <w:t xml:space="preserve">: Forpliktelseserklæring </w:t>
      </w:r>
    </w:p>
    <w:p w14:paraId="6FDAED61" w14:textId="1F1A2DA0" w:rsidR="00780955" w:rsidRPr="00511618" w:rsidRDefault="00780955" w:rsidP="00780955">
      <w:pPr>
        <w:numPr>
          <w:ilvl w:val="0"/>
          <w:numId w:val="38"/>
        </w:numPr>
        <w:spacing w:after="240" w:line="260" w:lineRule="atLeast"/>
        <w:contextualSpacing/>
      </w:pPr>
      <w:r w:rsidRPr="00511618">
        <w:t xml:space="preserve">Bilag </w:t>
      </w:r>
      <w:r w:rsidR="00B0523E" w:rsidRPr="00511618">
        <w:rPr>
          <w:rFonts w:cs="Arial"/>
        </w:rPr>
        <w:t>5</w:t>
      </w:r>
      <w:r w:rsidRPr="00511618">
        <w:t>: Administrative bestemmelser</w:t>
      </w:r>
    </w:p>
    <w:p w14:paraId="3CD1A510" w14:textId="054955FF" w:rsidR="00780955" w:rsidRPr="00511618" w:rsidRDefault="00780955" w:rsidP="00780955">
      <w:pPr>
        <w:numPr>
          <w:ilvl w:val="0"/>
          <w:numId w:val="38"/>
        </w:numPr>
        <w:spacing w:after="240" w:line="260" w:lineRule="atLeast"/>
        <w:contextualSpacing/>
      </w:pPr>
      <w:r w:rsidRPr="00511618">
        <w:t xml:space="preserve">Bilag </w:t>
      </w:r>
      <w:r w:rsidR="00B0523E" w:rsidRPr="00511618">
        <w:rPr>
          <w:rFonts w:cs="Arial"/>
        </w:rPr>
        <w:t>6:</w:t>
      </w:r>
      <w:r w:rsidRPr="00511618">
        <w:t xml:space="preserve"> Etiske retningslinjer</w:t>
      </w:r>
    </w:p>
    <w:p w14:paraId="51B63658" w14:textId="486447B1" w:rsidR="00780955" w:rsidRPr="00511618" w:rsidRDefault="00780955" w:rsidP="00780955">
      <w:pPr>
        <w:numPr>
          <w:ilvl w:val="0"/>
          <w:numId w:val="38"/>
        </w:numPr>
        <w:spacing w:after="240" w:line="260" w:lineRule="atLeast"/>
        <w:contextualSpacing/>
      </w:pPr>
      <w:r w:rsidRPr="00511618">
        <w:t xml:space="preserve">Bilag </w:t>
      </w:r>
      <w:r w:rsidR="00B0523E" w:rsidRPr="00511618">
        <w:rPr>
          <w:rFonts w:cs="Arial"/>
        </w:rPr>
        <w:t>7:</w:t>
      </w:r>
      <w:r w:rsidRPr="00511618">
        <w:t xml:space="preserve"> </w:t>
      </w:r>
      <w:r w:rsidR="007D1642" w:rsidRPr="007D1642">
        <w:t>Etiske retningslinjer</w:t>
      </w:r>
      <w:r w:rsidR="007D1642">
        <w:t xml:space="preserve"> ENGLISH</w:t>
      </w:r>
    </w:p>
    <w:p w14:paraId="503E1418" w14:textId="5FF747ED" w:rsidR="00137E1D" w:rsidRDefault="00137E1D" w:rsidP="00137E1D">
      <w:pPr>
        <w:numPr>
          <w:ilvl w:val="0"/>
          <w:numId w:val="38"/>
        </w:numPr>
        <w:spacing w:after="240" w:line="260" w:lineRule="atLeast"/>
        <w:contextualSpacing/>
      </w:pPr>
      <w:r>
        <w:t xml:space="preserve">Bilag </w:t>
      </w:r>
      <w:r w:rsidR="00B0523E">
        <w:t>8</w:t>
      </w:r>
      <w:r w:rsidRPr="003D5D97">
        <w:t>:</w:t>
      </w:r>
      <w:r>
        <w:t xml:space="preserve"> </w:t>
      </w:r>
      <w:r w:rsidRPr="003D5D97">
        <w:t xml:space="preserve">Helse Nord </w:t>
      </w:r>
      <w:r w:rsidR="00591DB1">
        <w:t>–</w:t>
      </w:r>
      <w:r w:rsidRPr="003D5D97">
        <w:t xml:space="preserve"> </w:t>
      </w:r>
      <w:r w:rsidR="00591DB1">
        <w:t>Leverandørinformasjon elektronisk samhandling</w:t>
      </w:r>
      <w:r w:rsidRPr="003D5D97">
        <w:t xml:space="preserve"> </w:t>
      </w:r>
    </w:p>
    <w:p w14:paraId="7895B1FC" w14:textId="3EC559B0" w:rsidR="00137E1D" w:rsidRPr="003D5D97" w:rsidRDefault="00137E1D" w:rsidP="00137E1D">
      <w:pPr>
        <w:numPr>
          <w:ilvl w:val="0"/>
          <w:numId w:val="38"/>
        </w:numPr>
        <w:spacing w:after="240" w:line="260" w:lineRule="atLeast"/>
        <w:contextualSpacing/>
      </w:pPr>
      <w:r>
        <w:t xml:space="preserve">Bilag </w:t>
      </w:r>
      <w:r w:rsidR="00B0523E">
        <w:t>9</w:t>
      </w:r>
      <w:r w:rsidRPr="003D5D97">
        <w:t>:</w:t>
      </w:r>
      <w:r>
        <w:t xml:space="preserve"> </w:t>
      </w:r>
      <w:r w:rsidRPr="003D5D97">
        <w:t xml:space="preserve">Helse </w:t>
      </w:r>
      <w:r>
        <w:t>Nord</w:t>
      </w:r>
      <w:r w:rsidRPr="003D5D97">
        <w:t xml:space="preserve"> – Samhandlingsavtale </w:t>
      </w:r>
    </w:p>
    <w:p w14:paraId="21DA0583" w14:textId="4CBB9BD5" w:rsidR="00137E1D" w:rsidRDefault="00137E1D" w:rsidP="00137E1D">
      <w:pPr>
        <w:numPr>
          <w:ilvl w:val="0"/>
          <w:numId w:val="38"/>
        </w:numPr>
        <w:spacing w:after="240" w:line="260" w:lineRule="atLeast"/>
        <w:contextualSpacing/>
      </w:pPr>
      <w:r>
        <w:t xml:space="preserve">Bilag </w:t>
      </w:r>
      <w:r w:rsidR="00B0523E">
        <w:t>10</w:t>
      </w:r>
      <w:r>
        <w:t xml:space="preserve">: Helse Midt-Norge – Krav til implementering – </w:t>
      </w:r>
      <w:r w:rsidR="00284BE8">
        <w:t xml:space="preserve">link til </w:t>
      </w:r>
      <w:hyperlink r:id="rId15" w:history="1">
        <w:r w:rsidR="00284BE8" w:rsidRPr="006B2A15">
          <w:rPr>
            <w:rStyle w:val="Hyperkobling"/>
          </w:rPr>
          <w:t>dokumenter/informasjon</w:t>
        </w:r>
      </w:hyperlink>
    </w:p>
    <w:p w14:paraId="44123AE5" w14:textId="03E3B86A" w:rsidR="00137E1D" w:rsidRDefault="00137E1D" w:rsidP="00137E1D">
      <w:pPr>
        <w:numPr>
          <w:ilvl w:val="0"/>
          <w:numId w:val="38"/>
        </w:numPr>
        <w:spacing w:after="240" w:line="260" w:lineRule="atLeast"/>
        <w:contextualSpacing/>
      </w:pPr>
      <w:r>
        <w:t xml:space="preserve">Bilag </w:t>
      </w:r>
      <w:r w:rsidR="00B0523E">
        <w:t>11</w:t>
      </w:r>
      <w:r w:rsidRPr="003D5D97">
        <w:t>:</w:t>
      </w:r>
      <w:r>
        <w:t xml:space="preserve"> </w:t>
      </w:r>
      <w:r w:rsidRPr="003D5D97">
        <w:t xml:space="preserve">Helse </w:t>
      </w:r>
      <w:r>
        <w:t xml:space="preserve">Midt-Norge </w:t>
      </w:r>
      <w:r w:rsidRPr="003D5D97">
        <w:t>– Samhandlingsavtale</w:t>
      </w:r>
    </w:p>
    <w:p w14:paraId="0A6A47E6" w14:textId="4D582B41" w:rsidR="00137E1D" w:rsidRPr="003D5D97" w:rsidRDefault="00137E1D" w:rsidP="00137E1D">
      <w:pPr>
        <w:numPr>
          <w:ilvl w:val="0"/>
          <w:numId w:val="38"/>
        </w:numPr>
        <w:spacing w:after="240" w:line="260" w:lineRule="atLeast"/>
        <w:contextualSpacing/>
      </w:pPr>
      <w:r>
        <w:t xml:space="preserve">Bilag </w:t>
      </w:r>
      <w:r w:rsidR="00B0523E">
        <w:t>12</w:t>
      </w:r>
      <w:r w:rsidR="007D1642">
        <w:t>:</w:t>
      </w:r>
      <w:r>
        <w:t xml:space="preserve"> </w:t>
      </w:r>
      <w:r w:rsidRPr="003D5D97">
        <w:t xml:space="preserve">Helse Vest – Samhandlingsavtale </w:t>
      </w:r>
    </w:p>
    <w:p w14:paraId="2A54FAD4" w14:textId="264BD297" w:rsidR="00137E1D" w:rsidRPr="00137E1D" w:rsidRDefault="00137E1D" w:rsidP="00137E1D">
      <w:pPr>
        <w:numPr>
          <w:ilvl w:val="0"/>
          <w:numId w:val="38"/>
        </w:numPr>
        <w:spacing w:after="240" w:line="260" w:lineRule="atLeast"/>
        <w:contextualSpacing/>
      </w:pPr>
      <w:r>
        <w:t xml:space="preserve">Bilag </w:t>
      </w:r>
      <w:r w:rsidR="00B0523E">
        <w:t>13</w:t>
      </w:r>
      <w:r>
        <w:t xml:space="preserve">: </w:t>
      </w:r>
      <w:r w:rsidRPr="00847506">
        <w:t xml:space="preserve">Helse Sør-Øst </w:t>
      </w:r>
      <w:r>
        <w:t xml:space="preserve">– Krav til implementering - </w:t>
      </w:r>
      <w:r w:rsidR="00284BE8">
        <w:t>l</w:t>
      </w:r>
      <w:r w:rsidR="00284BE8" w:rsidRPr="000530E3">
        <w:t xml:space="preserve">ink til </w:t>
      </w:r>
      <w:hyperlink r:id="rId16" w:history="1">
        <w:r w:rsidR="00284BE8" w:rsidRPr="000D6862">
          <w:rPr>
            <w:rStyle w:val="Hyperkobling"/>
          </w:rPr>
          <w:t>dokumentene/informasjon</w:t>
        </w:r>
      </w:hyperlink>
    </w:p>
    <w:p w14:paraId="186BC432" w14:textId="41C9570D" w:rsidR="00137E1D" w:rsidRDefault="00137E1D" w:rsidP="00137E1D">
      <w:pPr>
        <w:numPr>
          <w:ilvl w:val="0"/>
          <w:numId w:val="38"/>
        </w:numPr>
        <w:spacing w:after="240" w:line="260" w:lineRule="atLeast"/>
        <w:contextualSpacing/>
      </w:pPr>
      <w:r>
        <w:t xml:space="preserve">Bilag </w:t>
      </w:r>
      <w:r w:rsidR="00B0523E">
        <w:t>14</w:t>
      </w:r>
      <w:r w:rsidRPr="003D5D97">
        <w:t>: Helse Sør-Øst – Samhandlingsavtale</w:t>
      </w:r>
    </w:p>
    <w:p w14:paraId="14C56D76" w14:textId="201EB05C" w:rsidR="00137E1D" w:rsidRPr="00137E1D" w:rsidRDefault="00137E1D" w:rsidP="00137E1D">
      <w:pPr>
        <w:numPr>
          <w:ilvl w:val="0"/>
          <w:numId w:val="38"/>
        </w:numPr>
        <w:spacing w:after="240" w:line="260" w:lineRule="atLeast"/>
        <w:contextualSpacing/>
      </w:pPr>
      <w:r>
        <w:t xml:space="preserve">Bilag </w:t>
      </w:r>
      <w:r w:rsidR="00B0523E">
        <w:t>15</w:t>
      </w:r>
      <w:r w:rsidRPr="003D5D97">
        <w:t>:</w:t>
      </w:r>
      <w:r w:rsidR="00284BE8">
        <w:t xml:space="preserve"> </w:t>
      </w:r>
      <w:r w:rsidRPr="003D5D97">
        <w:t>Salgstatistikkrapportering</w:t>
      </w:r>
    </w:p>
    <w:p w14:paraId="6AD62808" w14:textId="77777777" w:rsidR="00D92F0A" w:rsidRDefault="00D92F0A" w:rsidP="00137E1D">
      <w:pPr>
        <w:spacing w:after="240" w:line="260" w:lineRule="atLeast"/>
        <w:ind w:left="720"/>
        <w:contextualSpacing/>
      </w:pPr>
    </w:p>
    <w:p w14:paraId="6146F499" w14:textId="76D1D49B" w:rsidR="00780955" w:rsidRPr="00780955" w:rsidRDefault="00780955" w:rsidP="00780955">
      <w:r w:rsidRPr="00780955">
        <w:t>De dokumentene som inngår i Avtalen utfyller hverandre. Inneholder avtaledokumentene bestemmelser som strider mot hverandre, gjelder yngre dokumenter foran eldre. Løser ikke dette motstriden, gjelder spesielle bestemmelser foran generelle, og bestemmelser utarbeidet særskilt for Avtalen foran standardiserte bestemmelser.</w:t>
      </w:r>
    </w:p>
    <w:p w14:paraId="7A228066" w14:textId="77777777" w:rsidR="00780955" w:rsidRPr="00780955" w:rsidRDefault="00780955" w:rsidP="00780955">
      <w:r w:rsidRPr="00780955">
        <w:t>I den grad et forhold ikke er dekket av avtaledokumentene i listen over, vil følgende dokumenter gjelde:</w:t>
      </w:r>
    </w:p>
    <w:p w14:paraId="18A4BBB3" w14:textId="77777777" w:rsidR="00780955" w:rsidRPr="00780955" w:rsidRDefault="00780955" w:rsidP="00780955">
      <w:pPr>
        <w:numPr>
          <w:ilvl w:val="0"/>
          <w:numId w:val="39"/>
        </w:numPr>
        <w:spacing w:after="240" w:line="260" w:lineRule="atLeast"/>
        <w:contextualSpacing/>
      </w:pPr>
      <w:r w:rsidRPr="00780955">
        <w:t xml:space="preserve">Konkurransegrunnlaget med vedlegg </w:t>
      </w:r>
    </w:p>
    <w:p w14:paraId="02C17236" w14:textId="77777777" w:rsidR="00780955" w:rsidRPr="00780955" w:rsidRDefault="00780955" w:rsidP="00780955">
      <w:pPr>
        <w:numPr>
          <w:ilvl w:val="0"/>
          <w:numId w:val="39"/>
        </w:numPr>
        <w:spacing w:after="240" w:line="260" w:lineRule="atLeast"/>
        <w:contextualSpacing/>
      </w:pPr>
      <w:r w:rsidRPr="00780955">
        <w:t xml:space="preserve">Leverandørens tilbud </w:t>
      </w:r>
    </w:p>
    <w:p w14:paraId="69DA4D3C" w14:textId="77777777" w:rsidR="00D92F0A" w:rsidRDefault="00D92F0A" w:rsidP="00780955">
      <w:pPr>
        <w:spacing w:after="240" w:line="260" w:lineRule="atLeast"/>
      </w:pPr>
      <w:bookmarkStart w:id="23" w:name="_Hlk87948391"/>
    </w:p>
    <w:p w14:paraId="52472D3A" w14:textId="328D17E4" w:rsidR="00780955" w:rsidRPr="00780955" w:rsidRDefault="00780955" w:rsidP="00780955">
      <w:pPr>
        <w:spacing w:after="240" w:line="260" w:lineRule="atLeast"/>
      </w:pPr>
      <w:r w:rsidRPr="00780955">
        <w:t>Funksjonskrav og krav til egenskaper, kvalitet eller merke som er spesifisert i konkurransegrunnlaget gjelder foran løsninger i Leverandørens tilbud, med mindre Leverandøren har tatt uttrykkelig forbehold.</w:t>
      </w:r>
    </w:p>
    <w:bookmarkEnd w:id="23"/>
    <w:p w14:paraId="0F9ED8FA" w14:textId="77777777" w:rsidR="00780955" w:rsidRPr="00780955" w:rsidRDefault="00780955" w:rsidP="00780955">
      <w:r w:rsidRPr="00780955">
        <w:lastRenderedPageBreak/>
        <w:t>Ved forhold som ikke dekkes av Avtalen, gjelder lov om kjøp av 13. mai 1988 nr. 27 (kjøpsloven).</w:t>
      </w:r>
    </w:p>
    <w:p w14:paraId="5BF69D33" w14:textId="77777777" w:rsidR="00780955" w:rsidRPr="00780955" w:rsidRDefault="00780955" w:rsidP="00780955">
      <w:r w:rsidRPr="00780955">
        <w:t>Samarbeidsavtalen mellom de regionale helseforetakene og Legemiddelindustrien (LMI), samt samarbeidsavtalen mellom de regionale helseforetakene og Melanor, inngår som en del av Avtalen. Brudd på samarbeidsavtalene vil bli rapportert til LMI og / eller Melanor og kan gi grunnlag for oppsigelse av denne rammeavtalen. Mer informasjon om samarbeidsavtalene finnes her.</w:t>
      </w:r>
    </w:p>
    <w:p w14:paraId="1EF99814" w14:textId="77777777" w:rsidR="00780955" w:rsidRPr="00780955" w:rsidRDefault="00780955" w:rsidP="00D92F0A">
      <w:pPr>
        <w:pStyle w:val="Overskrift2"/>
      </w:pPr>
      <w:bookmarkStart w:id="24" w:name="_Toc82604333"/>
      <w:bookmarkStart w:id="25" w:name="_Toc82682913"/>
      <w:bookmarkStart w:id="26" w:name="_Toc92369143"/>
      <w:bookmarkStart w:id="27" w:name="_Toc98920913"/>
      <w:r w:rsidRPr="00780955">
        <w:t>Avtaleperiode, forlengelse og oppsigelse</w:t>
      </w:r>
      <w:bookmarkEnd w:id="24"/>
      <w:bookmarkEnd w:id="25"/>
      <w:bookmarkEnd w:id="26"/>
      <w:bookmarkEnd w:id="27"/>
      <w:r w:rsidRPr="00780955">
        <w:t xml:space="preserve"> </w:t>
      </w:r>
    </w:p>
    <w:p w14:paraId="684BF5FA" w14:textId="77777777" w:rsidR="00780955" w:rsidRPr="00137E1D" w:rsidRDefault="00780955" w:rsidP="00780955">
      <w:pPr>
        <w:rPr>
          <w:rFonts w:cs="Arial"/>
        </w:rPr>
      </w:pPr>
      <w:r w:rsidRPr="00137E1D">
        <w:rPr>
          <w:rFonts w:cs="Arial"/>
        </w:rPr>
        <w:t>Avtalen trer i kraft ved signering og avtaleperioden er angitt på Avtalens forside ("</w:t>
      </w:r>
      <w:r w:rsidRPr="00137E1D">
        <w:rPr>
          <w:rFonts w:cs="Arial"/>
          <w:b/>
        </w:rPr>
        <w:t>Avtaleperioden</w:t>
      </w:r>
      <w:r w:rsidRPr="00137E1D">
        <w:rPr>
          <w:rFonts w:cs="Arial"/>
        </w:rPr>
        <w:t>"). Kunden kan ved utløp av Avtaleperioden forlenge Avtalen med inntil 1 år om gangen. Maksimal samlet avtaleperiode er 4 år. Avtalen forlenges automatisk og på likelydende vilkår med mindre Kunden tar andre initiativ.</w:t>
      </w:r>
    </w:p>
    <w:p w14:paraId="4528794C" w14:textId="77777777" w:rsidR="00780955" w:rsidRPr="00137E1D" w:rsidRDefault="00780955" w:rsidP="00780955">
      <w:pPr>
        <w:rPr>
          <w:rFonts w:cs="Arial"/>
        </w:rPr>
      </w:pPr>
      <w:r w:rsidRPr="00137E1D">
        <w:rPr>
          <w:rFonts w:cs="Arial"/>
        </w:rPr>
        <w:t>De første 6 måneder av Avtaleperioden er prøvetid. Dersom Avtalen etter Kundens vurdering fungerer tilfredsstillende, fortsetter Avtalen fram til utløp (eller eventuell oppsigelse, jf. nedenfor). I motsatt fall kan Kunden si opp Avtalen med 30 dagers varsel. Oppsigelse av Avtalen skal skje skriftlig og skal senest sendes fra Kunden den dag prøvetiden utløper.</w:t>
      </w:r>
    </w:p>
    <w:p w14:paraId="3CC22DA7" w14:textId="77777777" w:rsidR="00780955" w:rsidRPr="00137E1D" w:rsidRDefault="00780955" w:rsidP="00780955">
      <w:pPr>
        <w:rPr>
          <w:rFonts w:cs="Arial"/>
        </w:rPr>
      </w:pPr>
      <w:r w:rsidRPr="00137E1D">
        <w:rPr>
          <w:rFonts w:cs="Arial"/>
        </w:rPr>
        <w:t>Kunden kan i Avtaleperioden, herunder i forlenget avtaleperiode, skriftlig si opp Avtalen helt eller delvis med 6 måneders varsel til opphør ved utløpet av en kalendermåned.</w:t>
      </w:r>
    </w:p>
    <w:p w14:paraId="005E3FBB" w14:textId="77777777" w:rsidR="00780955" w:rsidRPr="00137E1D" w:rsidRDefault="00780955" w:rsidP="00780955">
      <w:r w:rsidRPr="00137E1D">
        <w:t>Leverandøren plikter å tilrettelegge avslutningen av Avtalen på en slik måte at en eventuell ny leverandør ikke blir forhindret fra å oppfylle sine forpliktelser.</w:t>
      </w:r>
    </w:p>
    <w:p w14:paraId="3ABF972A" w14:textId="77777777" w:rsidR="00780955" w:rsidRPr="00137E1D" w:rsidRDefault="00780955" w:rsidP="00780955">
      <w:r w:rsidRPr="00137E1D">
        <w:t xml:space="preserve">Avtalens vilkår gjelder for alle bestillinger fra Kunden som bekreftes innenfor Avtaleperioden, selv om leveranse skjer etter utløp av Avtalen. </w:t>
      </w:r>
    </w:p>
    <w:p w14:paraId="631702DE" w14:textId="77777777" w:rsidR="00780955" w:rsidRPr="00780955" w:rsidRDefault="00780955" w:rsidP="005B29BE">
      <w:pPr>
        <w:pStyle w:val="Overskrift2"/>
      </w:pPr>
      <w:bookmarkStart w:id="28" w:name="_Toc92369144"/>
      <w:bookmarkStart w:id="29" w:name="_Toc98920914"/>
      <w:r w:rsidRPr="00780955">
        <w:t>Transport av Avtalen</w:t>
      </w:r>
      <w:bookmarkEnd w:id="28"/>
      <w:bookmarkEnd w:id="29"/>
    </w:p>
    <w:p w14:paraId="04D5FA5C" w14:textId="77777777" w:rsidR="00780955" w:rsidRPr="00780955" w:rsidRDefault="00780955" w:rsidP="00780955">
      <w:r w:rsidRPr="00780955">
        <w:t>Kunden kan overdra sine rettigheter og plikter etter Avtalen til annen offentlig virksomhet, f.eks. ved omstrukturering av helseforetakene, endring i eierskap av helseforetakene, endring i regionstrukturen og lignende. Den virksomheten som får rettigheter og plikter overdratt er berettiget til tilsvarende vilkår, såfremt avtalens rettigheter og plikter overdras samlet.</w:t>
      </w:r>
    </w:p>
    <w:p w14:paraId="1FF24AA1" w14:textId="77777777" w:rsidR="00780955" w:rsidRPr="00780955" w:rsidRDefault="00780955" w:rsidP="00780955">
      <w:pPr>
        <w:rPr>
          <w:rFonts w:cstheme="minorHAnsi"/>
          <w:color w:val="1B71FF" w:themeColor="text2" w:themeTint="99"/>
        </w:rPr>
      </w:pPr>
      <w:r w:rsidRPr="00780955">
        <w:t xml:space="preserve">Leverandøren kan bare overdra sine rettigheter og plikter etter Avtalen med skriftlig samtykke fra Kunden. Dette gjelder også hvis Leverandøren slås sammen med et annet selskap, deles i flere selskaper eller hvis overdragelsen skjer til et datterselskap eller annet selskap i samme konsern. Samtykke kan ikke nektes uten saklig grunn. En eventuell overdragelse utgjør en endring og skal fremgå av </w:t>
      </w:r>
      <w:r w:rsidRPr="008F6629">
        <w:rPr>
          <w:rFonts w:cstheme="minorHAnsi"/>
        </w:rPr>
        <w:t>Bilag X (Endringsprotokoll).</w:t>
      </w:r>
    </w:p>
    <w:p w14:paraId="2D25C699" w14:textId="77777777" w:rsidR="00780955" w:rsidRPr="00780955" w:rsidRDefault="00780955" w:rsidP="00134997">
      <w:pPr>
        <w:pStyle w:val="Overskrift1"/>
      </w:pPr>
      <w:bookmarkStart w:id="30" w:name="_Toc82604334"/>
      <w:bookmarkStart w:id="31" w:name="_Toc82682914"/>
      <w:bookmarkStart w:id="32" w:name="_Toc92369145"/>
      <w:bookmarkStart w:id="33" w:name="_Toc98920915"/>
      <w:r w:rsidRPr="00780955">
        <w:t>Avrop</w:t>
      </w:r>
      <w:bookmarkEnd w:id="30"/>
      <w:bookmarkEnd w:id="31"/>
      <w:r w:rsidRPr="00780955">
        <w:t xml:space="preserve"> og bestilling</w:t>
      </w:r>
      <w:bookmarkEnd w:id="32"/>
      <w:bookmarkEnd w:id="33"/>
    </w:p>
    <w:p w14:paraId="1D40B9B2" w14:textId="77777777" w:rsidR="00780955" w:rsidRPr="00780955" w:rsidRDefault="00780955" w:rsidP="00134997">
      <w:pPr>
        <w:pStyle w:val="Overskrift2"/>
      </w:pPr>
      <w:bookmarkStart w:id="34" w:name="_Toc92369146"/>
      <w:bookmarkStart w:id="35" w:name="_Toc98920916"/>
      <w:r w:rsidRPr="00780955">
        <w:t>Avrop</w:t>
      </w:r>
      <w:bookmarkEnd w:id="34"/>
      <w:bookmarkEnd w:id="35"/>
    </w:p>
    <w:p w14:paraId="76949EF5" w14:textId="77777777" w:rsidR="00E536BC" w:rsidRDefault="00E536BC" w:rsidP="00E536BC">
      <w:bookmarkStart w:id="36" w:name="_Hlk87950538"/>
      <w:r>
        <w:t>Behandlende lege vil i hvert tilfelle foreta en behovsvurdering for den enkelte pasient, basert på ulike parametere:</w:t>
      </w:r>
    </w:p>
    <w:p w14:paraId="3EA316EA" w14:textId="77777777" w:rsidR="00E536BC" w:rsidRDefault="00E536BC" w:rsidP="00E536BC">
      <w:r>
        <w:t xml:space="preserve">•          Pasients anatomi, helsetilstand og indikasjon </w:t>
      </w:r>
    </w:p>
    <w:p w14:paraId="11B2D6DE" w14:textId="77777777" w:rsidR="00E536BC" w:rsidRDefault="00E536BC" w:rsidP="00E536BC">
      <w:r>
        <w:t>•          Klaffens tekniske løsning ift. det konkrete behovet</w:t>
      </w:r>
    </w:p>
    <w:p w14:paraId="14E9BD8C" w14:textId="77777777" w:rsidR="00E536BC" w:rsidRDefault="00E536BC" w:rsidP="00E536BC">
      <w:r>
        <w:t xml:space="preserve">Med mindre pasientens behov eller </w:t>
      </w:r>
      <w:r w:rsidRPr="008152BA">
        <w:t>operatørens vurdering</w:t>
      </w:r>
      <w:r>
        <w:t xml:space="preserve"> tilsier noe annet, skal Kunden kjøpe fra Leverandøren med høyest prioritet. </w:t>
      </w:r>
    </w:p>
    <w:p w14:paraId="0876D3E8" w14:textId="77777777" w:rsidR="00780955" w:rsidRPr="008F6629" w:rsidRDefault="00780955" w:rsidP="00780955">
      <w:pPr>
        <w:rPr>
          <w:rFonts w:cstheme="minorHAnsi"/>
        </w:rPr>
      </w:pPr>
      <w:r w:rsidRPr="008F6629">
        <w:rPr>
          <w:rFonts w:cstheme="minorHAnsi"/>
        </w:rPr>
        <w:lastRenderedPageBreak/>
        <w:t>Følgende leverandører er tildelt parallell rammeavtale i angitt rangert rekkefølge:</w:t>
      </w:r>
    </w:p>
    <w:p w14:paraId="51AC1FA8" w14:textId="77777777" w:rsidR="00780955" w:rsidRPr="008F6629" w:rsidRDefault="00780955" w:rsidP="00780955">
      <w:pPr>
        <w:rPr>
          <w:rFonts w:cstheme="minorHAnsi"/>
          <w:i/>
          <w:iCs/>
        </w:rPr>
      </w:pPr>
      <w:r w:rsidRPr="008F6629">
        <w:rPr>
          <w:rFonts w:cstheme="minorHAnsi"/>
          <w:i/>
          <w:iCs/>
        </w:rPr>
        <w:t>1. [Leverandør 1]</w:t>
      </w:r>
    </w:p>
    <w:p w14:paraId="53474898" w14:textId="77777777" w:rsidR="00780955" w:rsidRPr="008F6629" w:rsidRDefault="00780955" w:rsidP="00780955">
      <w:pPr>
        <w:rPr>
          <w:rFonts w:cstheme="minorHAnsi"/>
          <w:i/>
          <w:iCs/>
        </w:rPr>
      </w:pPr>
      <w:r w:rsidRPr="008F6629">
        <w:rPr>
          <w:rFonts w:cstheme="minorHAnsi"/>
          <w:i/>
          <w:iCs/>
        </w:rPr>
        <w:t>2. [Leverandør 2]</w:t>
      </w:r>
    </w:p>
    <w:p w14:paraId="70B8E3E1" w14:textId="4A682A3E" w:rsidR="00780955" w:rsidRPr="008F6629" w:rsidRDefault="00780955" w:rsidP="00780955">
      <w:pPr>
        <w:rPr>
          <w:rFonts w:cstheme="minorHAnsi"/>
          <w:i/>
          <w:iCs/>
        </w:rPr>
      </w:pPr>
      <w:r w:rsidRPr="008F6629">
        <w:rPr>
          <w:rFonts w:cstheme="minorHAnsi"/>
          <w:i/>
          <w:iCs/>
        </w:rPr>
        <w:t>3. [Leverandør 3]</w:t>
      </w:r>
    </w:p>
    <w:p w14:paraId="19296025" w14:textId="77777777" w:rsidR="00E536BC" w:rsidRDefault="00E536BC" w:rsidP="00780955">
      <w:pPr>
        <w:rPr>
          <w:rFonts w:cstheme="minorHAnsi"/>
          <w:i/>
          <w:iCs/>
          <w:color w:val="1B71FF" w:themeColor="text2" w:themeTint="99"/>
        </w:rPr>
      </w:pPr>
    </w:p>
    <w:p w14:paraId="1B8EC7BA" w14:textId="77777777" w:rsidR="00E536BC" w:rsidRPr="001D6B81" w:rsidRDefault="00E536BC" w:rsidP="00E536BC">
      <w:pPr>
        <w:pStyle w:val="Overskrift2"/>
        <w:keepLines w:val="0"/>
        <w:tabs>
          <w:tab w:val="num" w:pos="576"/>
        </w:tabs>
      </w:pPr>
      <w:bookmarkStart w:id="37" w:name="_Toc240287894"/>
      <w:bookmarkStart w:id="38" w:name="_Toc266275544"/>
      <w:bookmarkStart w:id="39" w:name="_Toc380154855"/>
      <w:bookmarkStart w:id="40" w:name="_Toc383093500"/>
      <w:bookmarkStart w:id="41" w:name="_Toc392576471"/>
      <w:bookmarkStart w:id="42" w:name="_Toc504467462"/>
      <w:bookmarkStart w:id="43" w:name="_Toc55203759"/>
      <w:bookmarkStart w:id="44" w:name="_Toc98920917"/>
      <w:r w:rsidRPr="001D6B81">
        <w:t xml:space="preserve">Unntak fra </w:t>
      </w:r>
      <w:bookmarkEnd w:id="37"/>
      <w:bookmarkEnd w:id="38"/>
      <w:r>
        <w:t>hovedregel om avrop</w:t>
      </w:r>
      <w:bookmarkEnd w:id="39"/>
      <w:bookmarkEnd w:id="40"/>
      <w:bookmarkEnd w:id="41"/>
      <w:bookmarkEnd w:id="42"/>
      <w:bookmarkEnd w:id="43"/>
      <w:bookmarkEnd w:id="44"/>
    </w:p>
    <w:p w14:paraId="4F90ECCE" w14:textId="77777777" w:rsidR="00E536BC" w:rsidRDefault="00E536BC" w:rsidP="00E536BC">
      <w:r>
        <w:t xml:space="preserve">Unntak fra prioritet kan også gjøres der: </w:t>
      </w:r>
    </w:p>
    <w:p w14:paraId="05D98A8F" w14:textId="635A3A30" w:rsidR="00E536BC" w:rsidRDefault="00E536BC" w:rsidP="00E536BC">
      <w:r>
        <w:t xml:space="preserve">I. Prioritert leverandør etter forespørsel ikke kan levere produktene. </w:t>
      </w:r>
    </w:p>
    <w:p w14:paraId="05A53CC3" w14:textId="77777777" w:rsidR="00E536BC" w:rsidRDefault="00E536BC" w:rsidP="00E536BC">
      <w:r>
        <w:t>II. Leverandøruavhengige, vitenskapelige studier viser at tilbudt produkt fra høyest rangert leverandør ikke lenger er det beste alternativet. Dette unntaket kan kun benyttes etter at leverandøren er varslet.</w:t>
      </w:r>
    </w:p>
    <w:p w14:paraId="2F18A9C8" w14:textId="77777777" w:rsidR="00E536BC" w:rsidRDefault="00E536BC" w:rsidP="00E536BC">
      <w:r>
        <w:t>III. Inntil 20% av årlig volum ved sykehusene kan brukes til utprøving av produkter, som ikke er på rammeavtalen, for bruk i studier. </w:t>
      </w:r>
    </w:p>
    <w:p w14:paraId="6036262F" w14:textId="77777777" w:rsidR="00E536BC" w:rsidRPr="00541BFB" w:rsidRDefault="00E536BC" w:rsidP="00E536BC">
      <w:r>
        <w:t>Unntak etter I besluttes av ansvarlig behandlende lege/klinikk. Unntak etter II besluttes av den nasjonale prosjektgruppen. Hvilke produkter som skal prøves ut etter III bestemmes av det enkelte helseforetak.</w:t>
      </w:r>
    </w:p>
    <w:p w14:paraId="1F9C286E" w14:textId="77777777" w:rsidR="00E536BC" w:rsidRPr="00780955" w:rsidRDefault="00E536BC" w:rsidP="00780955">
      <w:pPr>
        <w:rPr>
          <w:rFonts w:cstheme="minorHAnsi"/>
          <w:i/>
          <w:iCs/>
          <w:color w:val="1B71FF" w:themeColor="text2" w:themeTint="99"/>
        </w:rPr>
      </w:pPr>
    </w:p>
    <w:p w14:paraId="000B27D4" w14:textId="77777777" w:rsidR="00780955" w:rsidRPr="00780955" w:rsidRDefault="00780955" w:rsidP="00134997">
      <w:pPr>
        <w:pStyle w:val="Overskrift2"/>
      </w:pPr>
      <w:bookmarkStart w:id="45" w:name="_Toc92369147"/>
      <w:bookmarkStart w:id="46" w:name="_Toc98920918"/>
      <w:bookmarkStart w:id="47" w:name="_Hlk89936053"/>
      <w:r w:rsidRPr="00780955">
        <w:t>Bestilling</w:t>
      </w:r>
      <w:bookmarkEnd w:id="45"/>
      <w:bookmarkEnd w:id="46"/>
      <w:r w:rsidRPr="00780955">
        <w:t xml:space="preserve"> </w:t>
      </w:r>
    </w:p>
    <w:p w14:paraId="47039182" w14:textId="77777777" w:rsidR="00780955" w:rsidRPr="00780955" w:rsidRDefault="00780955" w:rsidP="00780955">
      <w:r w:rsidRPr="00780955">
        <w:t>Bestilling skal, om ikke annet følger av Avtalens bilag, inneholde følgende informasjon:</w:t>
      </w:r>
    </w:p>
    <w:p w14:paraId="6EF2097B" w14:textId="77777777" w:rsidR="00780955" w:rsidRPr="00780955" w:rsidRDefault="00780955" w:rsidP="00780955">
      <w:r w:rsidRPr="00780955">
        <w:t>•</w:t>
      </w:r>
      <w:r w:rsidRPr="00780955">
        <w:tab/>
        <w:t>Bestillingsnummer</w:t>
      </w:r>
    </w:p>
    <w:p w14:paraId="5662B8AE" w14:textId="77777777" w:rsidR="00780955" w:rsidRPr="00780955" w:rsidRDefault="00780955" w:rsidP="00780955">
      <w:r w:rsidRPr="00780955">
        <w:t>•</w:t>
      </w:r>
      <w:r w:rsidRPr="00780955">
        <w:tab/>
        <w:t>Navn på bestillende enhet/ kontaktperson for bestillingen</w:t>
      </w:r>
    </w:p>
    <w:p w14:paraId="2453D4F0" w14:textId="77777777" w:rsidR="00780955" w:rsidRPr="00780955" w:rsidRDefault="00780955" w:rsidP="00780955">
      <w:r w:rsidRPr="00780955">
        <w:t>•</w:t>
      </w:r>
      <w:r w:rsidRPr="00780955">
        <w:tab/>
        <w:t>Kundenummer</w:t>
      </w:r>
    </w:p>
    <w:p w14:paraId="3F1CB9FA" w14:textId="77777777" w:rsidR="00780955" w:rsidRPr="00780955" w:rsidRDefault="00780955" w:rsidP="00780955">
      <w:r w:rsidRPr="00780955">
        <w:t>•</w:t>
      </w:r>
      <w:r w:rsidRPr="00780955">
        <w:tab/>
        <w:t>Leveringssted</w:t>
      </w:r>
    </w:p>
    <w:p w14:paraId="4C178DE7" w14:textId="77777777" w:rsidR="00780955" w:rsidRPr="00780955" w:rsidRDefault="00780955" w:rsidP="00780955">
      <w:r w:rsidRPr="00780955">
        <w:t>•</w:t>
      </w:r>
      <w:r w:rsidRPr="00780955">
        <w:tab/>
        <w:t>Antall enheter</w:t>
      </w:r>
    </w:p>
    <w:p w14:paraId="3EABA7D7" w14:textId="77777777" w:rsidR="00780955" w:rsidRPr="00780955" w:rsidRDefault="00780955" w:rsidP="00780955">
      <w:r w:rsidRPr="00780955">
        <w:t xml:space="preserve">Kunden skal, i samarbeid med Leverandøren, utarbeide bestillingsrutiner som ivaretar hensynet til begge parter. </w:t>
      </w:r>
    </w:p>
    <w:p w14:paraId="5A52C389" w14:textId="5BC23F34" w:rsidR="00780955" w:rsidRPr="008F6629" w:rsidRDefault="00780955" w:rsidP="00780955">
      <w:pPr>
        <w:rPr>
          <w:rFonts w:cstheme="minorHAnsi"/>
        </w:rPr>
      </w:pPr>
      <w:r w:rsidRPr="00780955">
        <w:t xml:space="preserve">Leverandøren forplikter seg til elektronisk samhandling med de virksomheter som er tilsluttet Avtalen for å håndtere bestillinger under Avtalen i henhold til </w:t>
      </w:r>
      <w:r w:rsidRPr="008F6629">
        <w:rPr>
          <w:rFonts w:cstheme="minorHAnsi"/>
        </w:rPr>
        <w:t>Bilag  Elektronisk samhandling og Bilag  Logistikkbetingelser.</w:t>
      </w:r>
    </w:p>
    <w:p w14:paraId="44D93CAA" w14:textId="3FD89A07" w:rsidR="00E536BC" w:rsidRDefault="00E536BC" w:rsidP="006F308B">
      <w:pPr>
        <w:pStyle w:val="Overskrift2"/>
      </w:pPr>
      <w:bookmarkStart w:id="48" w:name="_Toc55203772"/>
      <w:bookmarkStart w:id="49" w:name="_Toc98920919"/>
      <w:r w:rsidRPr="00FA17C1">
        <w:t>Konsignasjonslager</w:t>
      </w:r>
      <w:bookmarkEnd w:id="48"/>
      <w:bookmarkEnd w:id="49"/>
    </w:p>
    <w:p w14:paraId="7399D5E8" w14:textId="6FB01D8A" w:rsidR="00FA17C1" w:rsidRPr="00FA17C1" w:rsidRDefault="00FA17C1" w:rsidP="00FA17C1">
      <w:r w:rsidRPr="006F308B">
        <w:t>Leverandør skal kostnadsfritt opprette konsignasjonslager hos den enkelte Kunde som ønsker det. Ved opprettelse av konsignasjonslager gjelder bestemmelsene nedenfor.</w:t>
      </w:r>
    </w:p>
    <w:p w14:paraId="0B7F6CFF" w14:textId="77777777" w:rsidR="00E536BC" w:rsidRPr="006F308B" w:rsidRDefault="00E536BC" w:rsidP="00842AD4">
      <w:pPr>
        <w:pStyle w:val="Overskrift3"/>
      </w:pPr>
      <w:bookmarkStart w:id="50" w:name="_Toc390685296"/>
      <w:bookmarkStart w:id="51" w:name="_Toc504467477"/>
      <w:bookmarkStart w:id="52" w:name="_Toc55203773"/>
      <w:bookmarkStart w:id="53" w:name="_Toc98920920"/>
      <w:r w:rsidRPr="006F308B">
        <w:t>Konsignasjonslagerets eierskap</w:t>
      </w:r>
      <w:bookmarkEnd w:id="50"/>
      <w:bookmarkEnd w:id="51"/>
      <w:bookmarkEnd w:id="52"/>
      <w:bookmarkEnd w:id="53"/>
    </w:p>
    <w:p w14:paraId="32852DAE" w14:textId="67CAEB4A" w:rsidR="00E536BC" w:rsidRPr="00F37710" w:rsidRDefault="00E536BC" w:rsidP="00E536BC">
      <w:r w:rsidRPr="00F37710">
        <w:t xml:space="preserve">Konsignasjonslageret vil til enhver tid være leverandørens eiendom. </w:t>
      </w:r>
    </w:p>
    <w:p w14:paraId="3A364B25" w14:textId="77777777" w:rsidR="00E536BC" w:rsidRPr="006F308B" w:rsidRDefault="00E536BC" w:rsidP="00842AD4">
      <w:pPr>
        <w:pStyle w:val="Overskrift3"/>
      </w:pPr>
      <w:bookmarkStart w:id="54" w:name="_Toc390685297"/>
      <w:bookmarkStart w:id="55" w:name="_Toc504467478"/>
      <w:bookmarkStart w:id="56" w:name="_Toc55203774"/>
      <w:bookmarkStart w:id="57" w:name="_Toc98920921"/>
      <w:r w:rsidRPr="006F308B">
        <w:lastRenderedPageBreak/>
        <w:t>Oppbevaring av konsignasjonslager</w:t>
      </w:r>
      <w:bookmarkEnd w:id="54"/>
      <w:bookmarkEnd w:id="55"/>
      <w:bookmarkEnd w:id="56"/>
      <w:bookmarkEnd w:id="57"/>
    </w:p>
    <w:p w14:paraId="3D536F55" w14:textId="77777777" w:rsidR="00FA17C1" w:rsidRDefault="00FA17C1" w:rsidP="00E536BC">
      <w:r w:rsidRPr="00FA17C1">
        <w:t>Konsignasjonslageret skal oppbevares på egnet sted som på forhånd er avtalt mellom Leverandør og Kunde. Lageret skal merkes på en slik måte at det klart fremgår at det tilhører Leverandøren. Dette kan gjøres ved å oppbevare Leverandørens konsignasjonslager på et fysisk adskilt lager, eller merke produktene som er Kundens eiendom separat. Kunden har ansvar for at produktene som befinner seg på konsignasjonslageret oppbevares på en forsvarlig måte, slik at risiko for ødeleggelse, reduksjon av holdbarhet eller reduksjon i lagerverdien ikke oppstår.</w:t>
      </w:r>
    </w:p>
    <w:p w14:paraId="6B34E6F5" w14:textId="77777777" w:rsidR="00FA17C1" w:rsidRPr="00E1664B" w:rsidRDefault="00FA17C1" w:rsidP="00842AD4">
      <w:pPr>
        <w:pStyle w:val="Overskrift3"/>
      </w:pPr>
      <w:bookmarkStart w:id="58" w:name="_Toc97668461"/>
      <w:bookmarkStart w:id="59" w:name="_Toc98920922"/>
      <w:r w:rsidRPr="00E1664B">
        <w:t>Konsignasjonslagerets størrelse og sammensetning</w:t>
      </w:r>
      <w:bookmarkEnd w:id="58"/>
      <w:bookmarkEnd w:id="59"/>
    </w:p>
    <w:p w14:paraId="678D329F" w14:textId="77777777" w:rsidR="00FA17C1" w:rsidRPr="006F308B" w:rsidRDefault="00FA17C1" w:rsidP="006F308B">
      <w:r w:rsidRPr="006F308B">
        <w:t xml:space="preserve">Konsignasjonslagerets størrelse og sammensetning skal baseres på Kundens behov og lagerets antatte omløpshastighet og avtales nærmere mellom partene. Størrelser, antall og sammensetning vurderes fortløpende, og Leverandør forplikter seg til å justere lageret i henhold til Kundens spesifikasjon. </w:t>
      </w:r>
    </w:p>
    <w:p w14:paraId="70CF6E99" w14:textId="77777777" w:rsidR="00FA17C1" w:rsidRDefault="00FA17C1" w:rsidP="00E536BC"/>
    <w:p w14:paraId="60D2C895" w14:textId="77777777" w:rsidR="00FA17C1" w:rsidRPr="00E1664B" w:rsidRDefault="00FA17C1" w:rsidP="00842AD4">
      <w:pPr>
        <w:pStyle w:val="Overskrift3"/>
      </w:pPr>
      <w:bookmarkStart w:id="60" w:name="_Toc97668462"/>
      <w:bookmarkStart w:id="61" w:name="_Toc98920923"/>
      <w:r w:rsidRPr="00E1664B">
        <w:t>Uttak fra konsignasjonslager</w:t>
      </w:r>
      <w:bookmarkEnd w:id="60"/>
      <w:bookmarkEnd w:id="61"/>
    </w:p>
    <w:p w14:paraId="45BD3A74" w14:textId="54647F5F" w:rsidR="00FA17C1" w:rsidRPr="006F308B" w:rsidRDefault="00FA17C1" w:rsidP="00FA17C1">
      <w:r w:rsidRPr="006F308B">
        <w:t>Kunde skal etterstrebe at varer med kortest holdbarhet tas ut først. Kunde skal fortløpende rapportere effektuerte uttak til Leverandør. Leverandøren har ansvaret for at produkter som er meldt uttatt gjøres tilgjengelig på konsignasjonslageret innen 3 virkedager etter bestilling.</w:t>
      </w:r>
    </w:p>
    <w:p w14:paraId="2E7751EE" w14:textId="77777777" w:rsidR="004F25E7" w:rsidRPr="006F308B" w:rsidRDefault="004F25E7" w:rsidP="00FA17C1"/>
    <w:p w14:paraId="07785268" w14:textId="77777777" w:rsidR="00FA17C1" w:rsidRPr="00E1664B" w:rsidRDefault="00FA17C1" w:rsidP="00842AD4">
      <w:pPr>
        <w:pStyle w:val="Overskrift3"/>
      </w:pPr>
      <w:bookmarkStart w:id="62" w:name="_Toc97668463"/>
      <w:bookmarkStart w:id="63" w:name="_Toc98920924"/>
      <w:r w:rsidRPr="00E1664B">
        <w:t>Holdbarhet på produkter på konsignasjonslager</w:t>
      </w:r>
      <w:bookmarkEnd w:id="62"/>
      <w:bookmarkEnd w:id="63"/>
      <w:r w:rsidRPr="00E1664B">
        <w:t xml:space="preserve"> </w:t>
      </w:r>
    </w:p>
    <w:p w14:paraId="2DFE173B" w14:textId="77777777" w:rsidR="00FA17C1" w:rsidRPr="006F308B" w:rsidRDefault="00FA17C1" w:rsidP="006F308B">
      <w:r w:rsidRPr="006F308B">
        <w:t xml:space="preserve">Produktene skal minimum ha holdbarhet i 12 måneder ved levering til konsignasjonslager. Leverandør forplikter seg til å følge opp konsignasjonslageret med hensyn til utløpsdato/ holdbarhet. For samtlige produkter på konsignasjonslager som ikke er benyttet før utløpsdato, plikter Leverandør å erstatte aktuelt produkt kostnadsfritt for Kunde. </w:t>
      </w:r>
    </w:p>
    <w:p w14:paraId="18F30FA5" w14:textId="02B71C16" w:rsidR="00E536BC" w:rsidRPr="00F37710" w:rsidRDefault="00E536BC" w:rsidP="00FA17C1">
      <w:r>
        <w:t xml:space="preserve"> </w:t>
      </w:r>
    </w:p>
    <w:p w14:paraId="3FABEF67" w14:textId="77777777" w:rsidR="00E536BC" w:rsidRPr="00F37710" w:rsidRDefault="00E536BC" w:rsidP="00842AD4">
      <w:pPr>
        <w:pStyle w:val="Overskrift3"/>
      </w:pPr>
      <w:bookmarkStart w:id="64" w:name="_Toc390685298"/>
      <w:bookmarkStart w:id="65" w:name="_Toc504467479"/>
      <w:bookmarkStart w:id="66" w:name="_Toc55203775"/>
      <w:bookmarkStart w:id="67" w:name="_Toc98920925"/>
      <w:r w:rsidRPr="00F37710">
        <w:t>Kontroll/lagertelling av konsignasjonslager</w:t>
      </w:r>
      <w:bookmarkEnd w:id="64"/>
      <w:bookmarkEnd w:id="65"/>
      <w:bookmarkEnd w:id="66"/>
      <w:bookmarkEnd w:id="67"/>
    </w:p>
    <w:p w14:paraId="2599A471" w14:textId="504272D3" w:rsidR="00FA17C1" w:rsidRPr="006F308B" w:rsidRDefault="00FA17C1" w:rsidP="006F308B">
      <w:bookmarkStart w:id="68" w:name="_Toc390685299"/>
      <w:bookmarkStart w:id="69" w:name="_Toc504467480"/>
      <w:bookmarkStart w:id="70" w:name="_Toc55203776"/>
      <w:r w:rsidRPr="006F308B">
        <w:t xml:space="preserve">Leverandøren skal minimum én gang per år, med utgangspunkt i datoen for denne avtalen og etter avtale med Kunden, foreta nødvendig kontroll av konsignasjonslageret. Hyppigheten av denne kontrollen avtales mellom Kunde og Leverandør. Lagertelling gjennomføres med både Kunde og Leverandør tilstede og begge parter signerer opptellingslisten. Leverandøren beholder originalen, Kunden får en kopi. Dersom det under kontrollen oppdages at det mangler en konsignasjonsvare og Kunden ikke har underrettet Leverandøren om en eventuell ufullstendig leveranse eller rapportert om forbruk, vil produktet bli fakturert Kunden gitt at Leverandøren kan dokumentere at produktet er levert til Kunden. </w:t>
      </w:r>
    </w:p>
    <w:p w14:paraId="203BD7C7" w14:textId="77777777" w:rsidR="00FA17C1" w:rsidRPr="006F308B" w:rsidRDefault="00FA17C1" w:rsidP="006F308B"/>
    <w:p w14:paraId="34409BCD" w14:textId="77777777" w:rsidR="00FA17C1" w:rsidRPr="00E1664B" w:rsidRDefault="00FA17C1" w:rsidP="00842AD4">
      <w:pPr>
        <w:pStyle w:val="Overskrift3"/>
      </w:pPr>
      <w:bookmarkStart w:id="71" w:name="_Toc97668465"/>
      <w:bookmarkStart w:id="72" w:name="_Toc98920926"/>
      <w:bookmarkEnd w:id="68"/>
      <w:bookmarkEnd w:id="69"/>
      <w:bookmarkEnd w:id="70"/>
      <w:r w:rsidRPr="00E1664B">
        <w:t>Ved utløp av rammeavtale</w:t>
      </w:r>
      <w:bookmarkEnd w:id="71"/>
      <w:bookmarkEnd w:id="72"/>
      <w:r w:rsidRPr="00E1664B">
        <w:t xml:space="preserve"> </w:t>
      </w:r>
    </w:p>
    <w:p w14:paraId="2DA5CC09" w14:textId="77777777" w:rsidR="00FA17C1" w:rsidRPr="006F308B" w:rsidRDefault="00FA17C1" w:rsidP="006F308B">
      <w:r w:rsidRPr="006F308B">
        <w:t xml:space="preserve">Når rammeavtalen utløper har leverandøren rett til å kreve konsignasjonslageret utlevert umiddelbart. Bortkomne produkter eller produkter som er ødelagt på grunn av feil behandling vil bli fakturert Kunden i samsvar med prisnivået på tidspunktet for fakturering. </w:t>
      </w:r>
    </w:p>
    <w:p w14:paraId="6BABDE3E" w14:textId="2C739A8C" w:rsidR="00E536BC" w:rsidRPr="00D11E14" w:rsidRDefault="00E536BC" w:rsidP="00E536BC"/>
    <w:p w14:paraId="34245635" w14:textId="77777777" w:rsidR="00780955" w:rsidRPr="00780955" w:rsidRDefault="00780955" w:rsidP="001C42EF">
      <w:pPr>
        <w:pStyle w:val="Overskrift1"/>
      </w:pPr>
      <w:bookmarkStart w:id="73" w:name="_Toc82604335"/>
      <w:bookmarkStart w:id="74" w:name="_Toc82682915"/>
      <w:bookmarkStart w:id="75" w:name="_Toc92369148"/>
      <w:bookmarkStart w:id="76" w:name="_Toc98920927"/>
      <w:bookmarkEnd w:id="36"/>
      <w:bookmarkEnd w:id="47"/>
      <w:r w:rsidRPr="00780955">
        <w:lastRenderedPageBreak/>
        <w:t>Levering</w:t>
      </w:r>
      <w:bookmarkEnd w:id="73"/>
      <w:bookmarkEnd w:id="74"/>
      <w:bookmarkEnd w:id="75"/>
      <w:bookmarkEnd w:id="76"/>
    </w:p>
    <w:p w14:paraId="710BF742" w14:textId="77777777" w:rsidR="00780955" w:rsidRPr="00780955" w:rsidRDefault="00780955" w:rsidP="001C42EF">
      <w:pPr>
        <w:pStyle w:val="Overskrift2"/>
      </w:pPr>
      <w:bookmarkStart w:id="77" w:name="_Toc82682916"/>
      <w:bookmarkStart w:id="78" w:name="_Toc92369149"/>
      <w:bookmarkStart w:id="79" w:name="_Toc98920928"/>
      <w:r w:rsidRPr="00780955">
        <w:t>Leveringsbetingelser</w:t>
      </w:r>
      <w:bookmarkEnd w:id="77"/>
      <w:bookmarkEnd w:id="78"/>
      <w:bookmarkEnd w:id="79"/>
    </w:p>
    <w:p w14:paraId="73198E2B" w14:textId="77777777" w:rsidR="00780955" w:rsidRPr="00780955" w:rsidRDefault="00780955" w:rsidP="00780955">
      <w:r w:rsidRPr="00780955">
        <w:t xml:space="preserve">Om ikke annet følger av Avtalens bilag, skal levering foretas etter bestemmelsene i dette kapittel 3 (Levering). Levering skal skje DDP (Delivery Duty Paid) til Kunden i henhold til Incoterms® 2020. Risikoen går over på Kunden når Varen er levert som avtalt. </w:t>
      </w:r>
    </w:p>
    <w:p w14:paraId="247C0760" w14:textId="77777777" w:rsidR="00E536BC" w:rsidRDefault="00E536BC" w:rsidP="00E536BC">
      <w:r>
        <w:t xml:space="preserve">Hvis det bestilles produkter som ikke omfattes av konsignasjonslager, må produktet være implantasjonssenteret i hende senest </w:t>
      </w:r>
      <w:r w:rsidRPr="00036D4B">
        <w:t>innen 24 timer.</w:t>
      </w:r>
      <w:r>
        <w:t xml:space="preserve"> </w:t>
      </w:r>
    </w:p>
    <w:p w14:paraId="084B0958" w14:textId="5393D988" w:rsidR="00780955" w:rsidRPr="00E536BC" w:rsidRDefault="00780955" w:rsidP="00780955">
      <w:r w:rsidRPr="00E536BC">
        <w:t xml:space="preserve">Leveringsgrad: Leveringsgrad måles i antall full-leverte varelinjer. </w:t>
      </w:r>
    </w:p>
    <w:p w14:paraId="41B23662" w14:textId="77777777" w:rsidR="00780955" w:rsidRPr="00780955" w:rsidRDefault="00780955" w:rsidP="00780955">
      <w:r w:rsidRPr="00780955">
        <w:t>Leverandøren plikter å levere i henhold til avtalt tid og volum som angitt i avropet fra Kunden. Leverandøren har plikt til å varsle Kunden dersom leveransen eller deler av den kommer tidligere enn avtalt og/eller blir forsinket, jf. punkt 9.2.2 (Leverandørens varslingsplikt og plikt til å begrense forsinkelsen).</w:t>
      </w:r>
    </w:p>
    <w:p w14:paraId="6CDD2568" w14:textId="77777777" w:rsidR="00780955" w:rsidRPr="00780955" w:rsidRDefault="00780955" w:rsidP="00780955">
      <w:r w:rsidRPr="00780955">
        <w:t>Levering til et annet tidspunkt enn avtalt kan kun skje etter skriftlig forhåndsgodkjenning fra Kunden. Partenes øvrige rettigheter og plikter, herunder retten til å kreve dagmulkt ved forsinket levering, jf. punkt 9.2.6 (Dagmulkt) påvirkes ikke av godkjenningen.</w:t>
      </w:r>
    </w:p>
    <w:p w14:paraId="7AF0F333" w14:textId="77777777" w:rsidR="00780955" w:rsidRPr="00780955" w:rsidRDefault="00780955" w:rsidP="00780955">
      <w:r w:rsidRPr="00780955">
        <w:t xml:space="preserve">Dersom Kunden ikke kan motta leveransen til avtalt tid, skal dette uten opphold opplyses til Leverandøren. Leverandøren skal oppbevare Varene for Kundens regning inntil levering kan skje. </w:t>
      </w:r>
    </w:p>
    <w:p w14:paraId="08AEE570" w14:textId="77777777" w:rsidR="00780955" w:rsidRPr="00780955" w:rsidRDefault="00780955" w:rsidP="001C42EF">
      <w:pPr>
        <w:pStyle w:val="Overskrift2"/>
      </w:pPr>
      <w:bookmarkStart w:id="80" w:name="_Toc82682917"/>
      <w:bookmarkStart w:id="81" w:name="_Toc92369150"/>
      <w:bookmarkStart w:id="82" w:name="_Toc98920929"/>
      <w:r w:rsidRPr="00780955">
        <w:t>Leveringssted</w:t>
      </w:r>
      <w:bookmarkEnd w:id="80"/>
      <w:bookmarkEnd w:id="81"/>
      <w:bookmarkEnd w:id="82"/>
      <w:r w:rsidRPr="00780955">
        <w:t xml:space="preserve"> </w:t>
      </w:r>
    </w:p>
    <w:p w14:paraId="38A4C18B" w14:textId="77777777" w:rsidR="00780955" w:rsidRPr="00780955" w:rsidRDefault="00780955" w:rsidP="00780955">
      <w:r w:rsidRPr="00780955">
        <w:t xml:space="preserve">Leveringssted skal fremkomme av avropet. Dersom bestillingen ikke inneholder noe bestemt leveringssted, skal levering foretas på Kundens forretningsadresse. </w:t>
      </w:r>
    </w:p>
    <w:p w14:paraId="23A1D2C1" w14:textId="77777777" w:rsidR="00780955" w:rsidRPr="00780955" w:rsidRDefault="00780955" w:rsidP="00D202BB">
      <w:pPr>
        <w:pStyle w:val="Overskrift2"/>
      </w:pPr>
      <w:bookmarkStart w:id="83" w:name="_Toc92369151"/>
      <w:bookmarkStart w:id="84" w:name="_Toc98920930"/>
      <w:bookmarkStart w:id="85" w:name="_Toc82682918"/>
      <w:r w:rsidRPr="00780955">
        <w:t>Krav til merking, emballasje og retur</w:t>
      </w:r>
      <w:bookmarkEnd w:id="83"/>
      <w:bookmarkEnd w:id="84"/>
      <w:r w:rsidRPr="00780955">
        <w:t xml:space="preserve"> </w:t>
      </w:r>
      <w:bookmarkEnd w:id="85"/>
      <w:r w:rsidRPr="00780955">
        <w:t xml:space="preserve"> </w:t>
      </w:r>
    </w:p>
    <w:p w14:paraId="121F071D" w14:textId="77777777" w:rsidR="00780955" w:rsidRPr="00780955" w:rsidRDefault="00780955" w:rsidP="00780955">
      <w:r w:rsidRPr="00780955">
        <w:t xml:space="preserve">Leverandøren forplikter seg til å merke og emballere alle forsendelser på forsvarlig måte, eventuelt slik angitt i det enkelte avrop. Dersom ikke annet fremgår av Avtalens bilag, gjelder dette punktet. </w:t>
      </w:r>
    </w:p>
    <w:p w14:paraId="4B60A493" w14:textId="77777777" w:rsidR="00780955" w:rsidRPr="00780955" w:rsidRDefault="00780955" w:rsidP="00780955">
      <w:r w:rsidRPr="00780955">
        <w:t>Følgeseddel eller pakkseddel skal festes godt synlig utenpå hver forsendelse. Den skal følge med hver leveranse og minst inneholde følgende:</w:t>
      </w:r>
    </w:p>
    <w:p w14:paraId="5596685A" w14:textId="77777777" w:rsidR="00780955" w:rsidRPr="00780955" w:rsidRDefault="00780955" w:rsidP="00780955">
      <w:pPr>
        <w:numPr>
          <w:ilvl w:val="0"/>
          <w:numId w:val="34"/>
        </w:numPr>
        <w:contextualSpacing/>
      </w:pPr>
      <w:r w:rsidRPr="00780955">
        <w:t>Leverandørens navn, adresse, postnummer/sted, land, varebeskrivelse og antall</w:t>
      </w:r>
    </w:p>
    <w:p w14:paraId="062E3371" w14:textId="77777777" w:rsidR="00780955" w:rsidRPr="00780955" w:rsidRDefault="00780955" w:rsidP="00780955">
      <w:pPr>
        <w:numPr>
          <w:ilvl w:val="0"/>
          <w:numId w:val="34"/>
        </w:numPr>
        <w:contextualSpacing/>
      </w:pPr>
      <w:r w:rsidRPr="00780955">
        <w:t>Kundens innkjøps- eller bestillingsreferanser og eventuelt Avtalenummer, leveringsadresse og navn på Kundens bestiller</w:t>
      </w:r>
    </w:p>
    <w:p w14:paraId="35783B5C" w14:textId="77777777" w:rsidR="00780955" w:rsidRPr="00780955" w:rsidRDefault="00780955" w:rsidP="00780955">
      <w:pPr>
        <w:numPr>
          <w:ilvl w:val="0"/>
          <w:numId w:val="34"/>
        </w:numPr>
        <w:contextualSpacing/>
      </w:pPr>
      <w:r w:rsidRPr="00780955">
        <w:t>Pakkseddelnummer</w:t>
      </w:r>
    </w:p>
    <w:p w14:paraId="608A12EF" w14:textId="77777777" w:rsidR="00780955" w:rsidRPr="00780955" w:rsidRDefault="00780955" w:rsidP="00780955">
      <w:pPr>
        <w:numPr>
          <w:ilvl w:val="0"/>
          <w:numId w:val="34"/>
        </w:numPr>
        <w:contextualSpacing/>
      </w:pPr>
      <w:r w:rsidRPr="00780955">
        <w:t>Aktuelt kollinummer av totalt antall kolli</w:t>
      </w:r>
    </w:p>
    <w:p w14:paraId="2C0544D9" w14:textId="77777777" w:rsidR="00780955" w:rsidRPr="00780955" w:rsidRDefault="00780955" w:rsidP="00780955">
      <w:pPr>
        <w:numPr>
          <w:ilvl w:val="0"/>
          <w:numId w:val="34"/>
        </w:numPr>
        <w:contextualSpacing/>
      </w:pPr>
      <w:r w:rsidRPr="00780955">
        <w:t>Leverandørens artikkelnummer og artikkelnavn</w:t>
      </w:r>
    </w:p>
    <w:p w14:paraId="612F137E" w14:textId="77777777" w:rsidR="00780955" w:rsidRPr="00780955" w:rsidRDefault="00780955" w:rsidP="00780955">
      <w:pPr>
        <w:numPr>
          <w:ilvl w:val="0"/>
          <w:numId w:val="34"/>
        </w:numPr>
        <w:contextualSpacing/>
        <w:rPr>
          <w:rFonts w:cstheme="minorHAnsi"/>
          <w:color w:val="000000" w:themeColor="text1"/>
        </w:rPr>
      </w:pPr>
      <w:r w:rsidRPr="00780955">
        <w:rPr>
          <w:rFonts w:cstheme="minorHAnsi"/>
          <w:iCs/>
          <w:color w:val="000000" w:themeColor="text1"/>
        </w:rPr>
        <w:t>Informasjon om eventuelt</w:t>
      </w:r>
      <w:r w:rsidRPr="00780955">
        <w:rPr>
          <w:rFonts w:cstheme="minorHAnsi"/>
          <w:color w:val="000000" w:themeColor="text1"/>
        </w:rPr>
        <w:t xml:space="preserve"> restnoterte varer med ny forventet dato.</w:t>
      </w:r>
    </w:p>
    <w:p w14:paraId="660BC0BB" w14:textId="77777777" w:rsidR="00780955" w:rsidRPr="00780955" w:rsidRDefault="00780955" w:rsidP="00780955">
      <w:pPr>
        <w:numPr>
          <w:ilvl w:val="0"/>
          <w:numId w:val="34"/>
        </w:numPr>
        <w:contextualSpacing/>
      </w:pPr>
      <w:r w:rsidRPr="00780955">
        <w:t>Dato for ekspedering</w:t>
      </w:r>
    </w:p>
    <w:p w14:paraId="6BEDBEB7" w14:textId="77777777" w:rsidR="00780955" w:rsidRPr="00780955" w:rsidRDefault="00780955" w:rsidP="00780955">
      <w:pPr>
        <w:numPr>
          <w:ilvl w:val="0"/>
          <w:numId w:val="34"/>
        </w:numPr>
        <w:contextualSpacing/>
      </w:pPr>
      <w:r w:rsidRPr="00780955">
        <w:t>Forsendelsesmåte/transportør</w:t>
      </w:r>
    </w:p>
    <w:p w14:paraId="1ABA6B31" w14:textId="77777777" w:rsidR="00780955" w:rsidRPr="00780955" w:rsidRDefault="00780955" w:rsidP="00780955">
      <w:pPr>
        <w:numPr>
          <w:ilvl w:val="0"/>
          <w:numId w:val="34"/>
        </w:numPr>
        <w:contextualSpacing/>
      </w:pPr>
      <w:r w:rsidRPr="00780955">
        <w:t>Signatur fra ansvarlig ekspeditør</w:t>
      </w:r>
    </w:p>
    <w:p w14:paraId="7CAF0240" w14:textId="77777777" w:rsidR="00780955" w:rsidRPr="00780955" w:rsidRDefault="00780955" w:rsidP="00780955">
      <w:pPr>
        <w:numPr>
          <w:ilvl w:val="0"/>
          <w:numId w:val="34"/>
        </w:numPr>
        <w:contextualSpacing/>
        <w:rPr>
          <w:color w:val="FF0000"/>
        </w:rPr>
      </w:pPr>
      <w:r w:rsidRPr="00780955">
        <w:t>Eventuelle spesielle tillegg vedrørende den enkelte leveranse og ut fra spesifikasjon gitt bestillingen</w:t>
      </w:r>
    </w:p>
    <w:p w14:paraId="6C960C5E" w14:textId="77777777" w:rsidR="00D202BB" w:rsidRDefault="00D202BB" w:rsidP="00780955"/>
    <w:p w14:paraId="60F64E14" w14:textId="0A189844" w:rsidR="00780955" w:rsidRPr="00780955" w:rsidRDefault="00780955" w:rsidP="00780955">
      <w:r w:rsidRPr="00780955">
        <w:lastRenderedPageBreak/>
        <w:t>Kunden skal søke å bruke opp varebeholdningen i Avtaleperioden. Kunden har likevel rett til å returnere ubrukte varer forutsatt at varene er i original emballasje, i fullgod stand og salgbare. Kunden skal ikke belastes andre returomkostninger enn rene fraktutgifter for returnerte varer.</w:t>
      </w:r>
    </w:p>
    <w:p w14:paraId="641E46C8" w14:textId="77777777" w:rsidR="00780955" w:rsidRPr="00780955" w:rsidRDefault="00780955" w:rsidP="00780955">
      <w:r w:rsidRPr="00780955">
        <w:t xml:space="preserve">Leverandøren skal ha kontrollrutiner for å sikre at leveranser er i henhold til Avtalens krav, den alminnelige aksepterte bransjestandard samt lovgivning eller offentlig vedtak. </w:t>
      </w:r>
    </w:p>
    <w:p w14:paraId="788E479C" w14:textId="77777777" w:rsidR="00780955" w:rsidRPr="00780955" w:rsidRDefault="00780955" w:rsidP="00780955">
      <w:r w:rsidRPr="00780955">
        <w:t>Kunden kan ved statlige vedtak/påbud kreve at Leverandøren skal sørge for avfallsdestruksjon av emballasje og brukte produkter.</w:t>
      </w:r>
    </w:p>
    <w:p w14:paraId="055E2D87" w14:textId="77777777" w:rsidR="00780955" w:rsidRPr="00780955" w:rsidRDefault="00780955" w:rsidP="00D202BB">
      <w:pPr>
        <w:pStyle w:val="Overskrift2"/>
      </w:pPr>
      <w:bookmarkStart w:id="86" w:name="_Toc92369152"/>
      <w:bookmarkStart w:id="87" w:name="_Toc98920931"/>
      <w:bookmarkStart w:id="88" w:name="_Toc82682920"/>
      <w:r w:rsidRPr="00780955">
        <w:t>Feilleveranser</w:t>
      </w:r>
      <w:bookmarkEnd w:id="86"/>
      <w:bookmarkEnd w:id="87"/>
      <w:r w:rsidRPr="00780955">
        <w:t xml:space="preserve"> </w:t>
      </w:r>
      <w:bookmarkEnd w:id="88"/>
    </w:p>
    <w:p w14:paraId="09053F48" w14:textId="77777777" w:rsidR="00780955" w:rsidRPr="00780955" w:rsidRDefault="00780955" w:rsidP="00780955">
      <w:r w:rsidRPr="00780955">
        <w:t xml:space="preserve">Kunden skal kontrollere Varen ved mottak. </w:t>
      </w:r>
    </w:p>
    <w:p w14:paraId="29595937" w14:textId="77777777" w:rsidR="00780955" w:rsidRPr="00780955" w:rsidRDefault="00780955" w:rsidP="00780955">
      <w:r w:rsidRPr="00780955">
        <w:t>Dersom Varen er feillevert vil den bli returnert til Leverandøren. Kunden skal informere Leverandøren på forhånd om at retur vil skje. Ved retur vedlegges kopi av faktura/pakkseddel. Omkostninger ved retur dekkes av Leverandøren.</w:t>
      </w:r>
    </w:p>
    <w:p w14:paraId="63C06553" w14:textId="77777777" w:rsidR="00780955" w:rsidRPr="00780955" w:rsidRDefault="00780955" w:rsidP="00FD5EE4">
      <w:pPr>
        <w:pStyle w:val="Overskrift2"/>
      </w:pPr>
      <w:bookmarkStart w:id="89" w:name="_Toc92369153"/>
      <w:bookmarkStart w:id="90" w:name="_Toc98920932"/>
      <w:r w:rsidRPr="00780955">
        <w:t>Tilbakekall av varer</w:t>
      </w:r>
      <w:bookmarkEnd w:id="89"/>
      <w:bookmarkEnd w:id="90"/>
    </w:p>
    <w:p w14:paraId="66FC12E4" w14:textId="77777777" w:rsidR="00780955" w:rsidRPr="00780955" w:rsidRDefault="00780955" w:rsidP="00780955">
      <w:r w:rsidRPr="00780955">
        <w:t>Ved tilbakekall av varer skal Leverandøren ugrunnet opphold varsle Avtaleforvalter om feil ved varer eller om hele eller deler av varepartier fysisk må tilbakekalles fra Kunden. Leverandøren er forpliktet til å følge lovpålagte krav i forbindelse med tilbakekallet.</w:t>
      </w:r>
    </w:p>
    <w:p w14:paraId="6F6DAAB0" w14:textId="77777777" w:rsidR="00780955" w:rsidRPr="00780955" w:rsidRDefault="00780955" w:rsidP="00780955">
      <w:r w:rsidRPr="00780955">
        <w:t>Leverandøren har ansvar for organiseringen av alle forhold knyttet til tilbakekallet, inkludert eventuelle merkostnader for ekstraarbeid hos Kunden og destruksjon av varer.</w:t>
      </w:r>
    </w:p>
    <w:p w14:paraId="5D3A176C" w14:textId="77777777" w:rsidR="00780955" w:rsidRPr="00780955" w:rsidRDefault="00780955" w:rsidP="00FD5EE4">
      <w:pPr>
        <w:pStyle w:val="Overskrift1"/>
      </w:pPr>
      <w:bookmarkStart w:id="91" w:name="_Toc82604336"/>
      <w:bookmarkStart w:id="92" w:name="_Toc82682926"/>
      <w:bookmarkStart w:id="93" w:name="_Toc92369154"/>
      <w:bookmarkStart w:id="94" w:name="_Toc98920933"/>
      <w:r w:rsidRPr="00780955">
        <w:t>Partenes plikter</w:t>
      </w:r>
      <w:bookmarkEnd w:id="91"/>
      <w:bookmarkEnd w:id="92"/>
      <w:bookmarkEnd w:id="93"/>
      <w:bookmarkEnd w:id="94"/>
    </w:p>
    <w:p w14:paraId="18A1833F" w14:textId="77777777" w:rsidR="00780955" w:rsidRPr="00780955" w:rsidRDefault="00780955" w:rsidP="00FD5EE4">
      <w:pPr>
        <w:pStyle w:val="Overskrift2"/>
      </w:pPr>
      <w:bookmarkStart w:id="95" w:name="_Toc82604337"/>
      <w:bookmarkStart w:id="96" w:name="_Toc82682927"/>
      <w:bookmarkStart w:id="97" w:name="_Toc92369155"/>
      <w:bookmarkStart w:id="98" w:name="_Toc98920934"/>
      <w:r w:rsidRPr="00780955">
        <w:t>Kundens plikter</w:t>
      </w:r>
      <w:bookmarkEnd w:id="95"/>
      <w:bookmarkEnd w:id="96"/>
      <w:bookmarkEnd w:id="97"/>
      <w:bookmarkEnd w:id="98"/>
    </w:p>
    <w:p w14:paraId="0734C8C7" w14:textId="77777777" w:rsidR="00780955" w:rsidRPr="00780955" w:rsidRDefault="00780955" w:rsidP="00780955">
      <w:r w:rsidRPr="00780955">
        <w:t xml:space="preserve">Kunden skal yte rimelig og nødvendig medvirkning slik at Leverandøren er i stand til å oppfylle sine plikter etter Avtalen.  </w:t>
      </w:r>
    </w:p>
    <w:p w14:paraId="0F073950" w14:textId="77777777" w:rsidR="00780955" w:rsidRPr="00780955" w:rsidRDefault="00780955" w:rsidP="00FD5EE4">
      <w:pPr>
        <w:pStyle w:val="Overskrift2"/>
      </w:pPr>
      <w:bookmarkStart w:id="99" w:name="_Toc87609625"/>
      <w:bookmarkStart w:id="100" w:name="_Toc82604338"/>
      <w:bookmarkStart w:id="101" w:name="_Toc82682928"/>
      <w:bookmarkStart w:id="102" w:name="_Toc92369156"/>
      <w:bookmarkStart w:id="103" w:name="_Toc98920935"/>
      <w:bookmarkEnd w:id="99"/>
      <w:r w:rsidRPr="00780955">
        <w:t>Leverandørens plikter</w:t>
      </w:r>
      <w:bookmarkEnd w:id="100"/>
      <w:bookmarkEnd w:id="101"/>
      <w:bookmarkEnd w:id="102"/>
      <w:bookmarkEnd w:id="103"/>
    </w:p>
    <w:p w14:paraId="232E5C53" w14:textId="77777777" w:rsidR="00780955" w:rsidRPr="00780955" w:rsidRDefault="00780955" w:rsidP="00FD5EE4">
      <w:pPr>
        <w:pStyle w:val="Overskrift3"/>
      </w:pPr>
      <w:bookmarkStart w:id="104" w:name="_Toc82682929"/>
      <w:bookmarkStart w:id="105" w:name="_Toc92369157"/>
      <w:bookmarkStart w:id="106" w:name="_Toc98920936"/>
      <w:r w:rsidRPr="00780955">
        <w:t>Kvalitetssikring</w:t>
      </w:r>
      <w:bookmarkEnd w:id="104"/>
      <w:bookmarkEnd w:id="105"/>
      <w:bookmarkEnd w:id="106"/>
    </w:p>
    <w:p w14:paraId="4498A0B6" w14:textId="77777777" w:rsidR="00780955" w:rsidRPr="00780955" w:rsidRDefault="00780955" w:rsidP="00780955">
      <w:r w:rsidRPr="00780955">
        <w:t>Leverandøren er ansvarlig for at Varene som omfattes av Avtalen til enhver tid er godkjent i henhold til gjeldende lover og forskrifter, samt at de er i henhold til kravene til egnethet og kvalitet som framkommer i konkurransedokumentene og i Avtalen for øvrig.</w:t>
      </w:r>
    </w:p>
    <w:p w14:paraId="2E5A47AD" w14:textId="77777777" w:rsidR="00780955" w:rsidRPr="00780955" w:rsidRDefault="00780955" w:rsidP="00780955">
      <w:r w:rsidRPr="00780955">
        <w:t>Leverandøren skal ha et kvalitetssikringssystem som er innrettet slik at avvik blir oppdaget så tidlig som mulig.</w:t>
      </w:r>
    </w:p>
    <w:p w14:paraId="587C7E5B" w14:textId="77777777" w:rsidR="00780955" w:rsidRPr="00780955" w:rsidRDefault="00780955" w:rsidP="00FD5EE4">
      <w:pPr>
        <w:pStyle w:val="Overskrift3"/>
      </w:pPr>
      <w:bookmarkStart w:id="107" w:name="_Toc92369158"/>
      <w:bookmarkStart w:id="108" w:name="_Toc98920937"/>
      <w:r w:rsidRPr="00780955">
        <w:t>Forsyningssikkerhet</w:t>
      </w:r>
      <w:bookmarkEnd w:id="107"/>
      <w:bookmarkEnd w:id="108"/>
    </w:p>
    <w:p w14:paraId="3B083FFA" w14:textId="77777777" w:rsidR="00780955" w:rsidRPr="00780955" w:rsidRDefault="00780955" w:rsidP="00780955">
      <w:pPr>
        <w:spacing w:line="240" w:lineRule="auto"/>
        <w:rPr>
          <w:color w:val="000000" w:themeColor="text1"/>
        </w:rPr>
      </w:pPr>
      <w:r w:rsidRPr="00780955">
        <w:rPr>
          <w:color w:val="000000" w:themeColor="text1"/>
        </w:rPr>
        <w:t xml:space="preserve">Leverandøren skal ha tilgjengelig beredskaps- og kontinuitetsplan samt sikre at risikoreduserende tiltak raskt blir iverksatt ved avvik. Kunden kan be Leverandøren om å legge frem planer og tiltak for å sikre vareforsyningen.  </w:t>
      </w:r>
    </w:p>
    <w:p w14:paraId="468B2845" w14:textId="77777777" w:rsidR="00780955" w:rsidRPr="00780955" w:rsidRDefault="00780955" w:rsidP="00780955">
      <w:pPr>
        <w:spacing w:after="0" w:line="240" w:lineRule="auto"/>
      </w:pPr>
      <w:r w:rsidRPr="00780955">
        <w:t xml:space="preserve">Leverandøren må ha et varelager som sikrer tilstrekkelig kontinuitet i forsyningen og ivaretar variasjoner i bestillingene fra Kunden. </w:t>
      </w:r>
    </w:p>
    <w:p w14:paraId="6394BFB9" w14:textId="77777777" w:rsidR="00780955" w:rsidRPr="00780955" w:rsidRDefault="00780955" w:rsidP="00780955">
      <w:pPr>
        <w:spacing w:after="0" w:line="240" w:lineRule="auto"/>
      </w:pPr>
    </w:p>
    <w:p w14:paraId="5C8C022F" w14:textId="77777777" w:rsidR="00780955" w:rsidRPr="00780955" w:rsidRDefault="00780955" w:rsidP="00780955">
      <w:pPr>
        <w:spacing w:after="0" w:line="240" w:lineRule="auto"/>
      </w:pPr>
      <w:r w:rsidRPr="008F6629">
        <w:lastRenderedPageBreak/>
        <w:t xml:space="preserve">Dersom det er stilt krav til sikkerhets- eller beredskapslager, vil omfanget fremgå av Bilag x (Utfylt kravspesifikasjon). I Avtaleperioden </w:t>
      </w:r>
      <w:r w:rsidRPr="00780955">
        <w:t xml:space="preserve">skal Kunden og Leverandøren følge opp og revidere varelager. </w:t>
      </w:r>
      <w:r w:rsidRPr="00780955">
        <w:br/>
      </w:r>
    </w:p>
    <w:p w14:paraId="023CA716" w14:textId="77777777" w:rsidR="00780955" w:rsidRPr="00780955" w:rsidRDefault="00780955" w:rsidP="00FD5EE4">
      <w:pPr>
        <w:pStyle w:val="Overskrift3"/>
      </w:pPr>
      <w:bookmarkStart w:id="109" w:name="_Toc87909515"/>
      <w:bookmarkStart w:id="110" w:name="_Toc88024661"/>
      <w:bookmarkStart w:id="111" w:name="_Toc87909516"/>
      <w:bookmarkStart w:id="112" w:name="_Toc88024662"/>
      <w:bookmarkStart w:id="113" w:name="_Toc87909517"/>
      <w:bookmarkStart w:id="114" w:name="_Toc88024663"/>
      <w:bookmarkStart w:id="115" w:name="_Toc82682930"/>
      <w:bookmarkStart w:id="116" w:name="_Toc92369159"/>
      <w:bookmarkStart w:id="117" w:name="_Toc98920938"/>
      <w:bookmarkEnd w:id="109"/>
      <w:bookmarkEnd w:id="110"/>
      <w:bookmarkEnd w:id="111"/>
      <w:bookmarkEnd w:id="112"/>
      <w:bookmarkEnd w:id="113"/>
      <w:bookmarkEnd w:id="114"/>
      <w:r w:rsidRPr="00780955">
        <w:t>Grunndata</w:t>
      </w:r>
      <w:bookmarkEnd w:id="115"/>
      <w:bookmarkEnd w:id="116"/>
      <w:bookmarkEnd w:id="117"/>
    </w:p>
    <w:p w14:paraId="6BE29A95" w14:textId="77777777" w:rsidR="00780955" w:rsidRPr="00780955" w:rsidRDefault="00780955" w:rsidP="00780955">
      <w:r w:rsidRPr="00780955">
        <w:t>Dersom annet ikke følger av Avtalens bilag, skal Leverandøren utarbeide og distribuere definerte grunnlagsdata på artikler som er omfattet av Avtalen. Artikkelinformasjonen fra Leverandøren vil benyttes som grunnlagsdata i Kundens forvaltningssystemer.</w:t>
      </w:r>
    </w:p>
    <w:p w14:paraId="6F512AAF" w14:textId="77777777" w:rsidR="00780955" w:rsidRPr="00780955" w:rsidRDefault="00780955" w:rsidP="00FD5EE4">
      <w:pPr>
        <w:pStyle w:val="Overskrift3"/>
      </w:pPr>
      <w:bookmarkStart w:id="118" w:name="_Toc87909519"/>
      <w:bookmarkStart w:id="119" w:name="_Toc88024665"/>
      <w:bookmarkStart w:id="120" w:name="_Toc82682931"/>
      <w:bookmarkStart w:id="121" w:name="_Toc92369160"/>
      <w:bookmarkStart w:id="122" w:name="_Toc98920939"/>
      <w:bookmarkEnd w:id="118"/>
      <w:bookmarkEnd w:id="119"/>
      <w:r w:rsidRPr="00780955">
        <w:t>Bruk av underleverandør</w:t>
      </w:r>
      <w:bookmarkEnd w:id="120"/>
      <w:bookmarkEnd w:id="121"/>
      <w:bookmarkEnd w:id="122"/>
    </w:p>
    <w:p w14:paraId="17DF635A" w14:textId="77777777" w:rsidR="00780955" w:rsidRPr="00780955" w:rsidRDefault="00780955" w:rsidP="00780955">
      <w:r w:rsidRPr="00780955">
        <w:t>Leverandørens bruk og utskifting av eventuell underleverandør skal godkjennes skriftlig av Kunden. Godkjennelse kan ikke nektes uten saklig grunn.</w:t>
      </w:r>
    </w:p>
    <w:p w14:paraId="6FF33D33" w14:textId="77777777" w:rsidR="00780955" w:rsidRPr="00780955" w:rsidRDefault="00780955" w:rsidP="00780955">
      <w:bookmarkStart w:id="123" w:name="_Hlk87607896"/>
      <w:r w:rsidRPr="00780955">
        <w:t xml:space="preserve">Leverandørens kontraktsansvar overfor Kunden endres ikke ved bruk av underleverandør. </w:t>
      </w:r>
    </w:p>
    <w:p w14:paraId="617FAEA2" w14:textId="77777777" w:rsidR="00780955" w:rsidRPr="00780955" w:rsidRDefault="00780955" w:rsidP="00FD5EE4">
      <w:pPr>
        <w:pStyle w:val="Overskrift3"/>
      </w:pPr>
      <w:bookmarkStart w:id="124" w:name="_Toc82682932"/>
      <w:bookmarkStart w:id="125" w:name="_Toc92369161"/>
      <w:bookmarkStart w:id="126" w:name="_Toc98920940"/>
      <w:bookmarkEnd w:id="123"/>
      <w:r w:rsidRPr="00780955">
        <w:t>Produktansvar</w:t>
      </w:r>
      <w:bookmarkEnd w:id="124"/>
      <w:bookmarkEnd w:id="125"/>
      <w:bookmarkEnd w:id="126"/>
    </w:p>
    <w:p w14:paraId="7A5B6646" w14:textId="77777777" w:rsidR="00780955" w:rsidRPr="00780955" w:rsidRDefault="00780955" w:rsidP="00780955">
      <w:r w:rsidRPr="00780955">
        <w:t>Leverandøren er i henhold til lov 23. desember 1988 nr. 104 om produktansvar (produktansvarsloven) og gjeldende norsk rett, ansvarlig overfor Kunden for den skade som Varen påfører Kunden, Kundens eiendom og/eller Kundens ansatte.</w:t>
      </w:r>
    </w:p>
    <w:p w14:paraId="1F6F7B13" w14:textId="77777777" w:rsidR="00780955" w:rsidRPr="00780955" w:rsidRDefault="00780955" w:rsidP="00780955">
      <w:r w:rsidRPr="00780955">
        <w:t>Leverandøren er pliktig til å holde Kunden skadesløs for ethvert krav, herunder krav om saksomkostninger, som tredjemann fremmer mot Kunden og som skyldes feil eller mangler ved produktet, Leverandørens mislighold eller Leverandørens skadevoldende atferd.</w:t>
      </w:r>
    </w:p>
    <w:p w14:paraId="12D15442" w14:textId="77777777" w:rsidR="00780955" w:rsidRPr="00780955" w:rsidRDefault="00780955" w:rsidP="00FD5EE4">
      <w:pPr>
        <w:pStyle w:val="Overskrift3"/>
      </w:pPr>
      <w:bookmarkStart w:id="127" w:name="_Toc82682933"/>
      <w:bookmarkStart w:id="128" w:name="_Toc92369162"/>
      <w:bookmarkStart w:id="129" w:name="_Toc98920941"/>
      <w:r w:rsidRPr="00780955">
        <w:t>Statistikk</w:t>
      </w:r>
      <w:bookmarkEnd w:id="127"/>
      <w:bookmarkEnd w:id="128"/>
      <w:bookmarkEnd w:id="129"/>
    </w:p>
    <w:p w14:paraId="3C5EA7FD" w14:textId="77777777" w:rsidR="00BA2DF3" w:rsidRDefault="00BA2DF3" w:rsidP="00BA2DF3">
      <w:bookmarkStart w:id="130" w:name="_Hlk89936461"/>
      <w:r w:rsidRPr="00781B0A">
        <w:t>Leverandøren plikter å oversende salgsstatistikk på forespørsel</w:t>
      </w:r>
      <w:r>
        <w:t xml:space="preserve">, </w:t>
      </w:r>
      <w:r w:rsidRPr="00781B0A">
        <w:t xml:space="preserve">uten ekstra kostnad for Kunden eller </w:t>
      </w:r>
      <w:r>
        <w:t xml:space="preserve">Avtaleforvalter. </w:t>
      </w:r>
      <w:r w:rsidRPr="00B854E3">
        <w:t xml:space="preserve">Kvartalsvis statistikk utarbeides pr 20.04 (Q1). 05.08 (Q2), 20.10 (Q3) og 20.01 (Q4). </w:t>
      </w:r>
      <w:r w:rsidRPr="00781B0A">
        <w:t>Statistikk skal vise forbruk og omsetning eks. mva</w:t>
      </w:r>
      <w:r>
        <w:t>.</w:t>
      </w:r>
      <w:r w:rsidRPr="00781B0A">
        <w:t xml:space="preserve"> pr. produkt fordelt på de ulike Kunder. Statistikken skal leveres på den </w:t>
      </w:r>
      <w:r>
        <w:t>til</w:t>
      </w:r>
      <w:r w:rsidRPr="00781B0A">
        <w:t xml:space="preserve"> enhver tids gjeldende mal utarbeidet </w:t>
      </w:r>
      <w:r w:rsidRPr="001F14A1">
        <w:t>av Avtaleforvalter,</w:t>
      </w:r>
      <w:r>
        <w:t xml:space="preserve"> dersom slik eksisterer</w:t>
      </w:r>
      <w:r w:rsidRPr="00781B0A">
        <w:t>. Statistikken skal dekke alle</w:t>
      </w:r>
      <w:r>
        <w:t xml:space="preserve"> Varer</w:t>
      </w:r>
      <w:r w:rsidRPr="00781B0A">
        <w:t xml:space="preserve"> som er solgt, uavhengig av om produktet kjøpes i henhold til eller utenfor </w:t>
      </w:r>
      <w:r>
        <w:t>Avtalen</w:t>
      </w:r>
      <w:r w:rsidRPr="00781B0A">
        <w:t xml:space="preserve">. </w:t>
      </w:r>
    </w:p>
    <w:p w14:paraId="165F562D" w14:textId="77777777" w:rsidR="00BA2DF3" w:rsidRPr="00781B0A" w:rsidRDefault="00BA2DF3" w:rsidP="00BA2DF3">
      <w:r w:rsidRPr="00781B0A">
        <w:t xml:space="preserve">Det skal være mulig å kontrollere innlevert salgsstatistikk mot avtalepriser. Leverandøren må sørge for at statistikk som leveres inneholder artikkelnummer i henhold til </w:t>
      </w:r>
      <w:r w:rsidRPr="008F6629">
        <w:t xml:space="preserve">Bilag x (Utfylt prisskjema). </w:t>
      </w:r>
      <w:r w:rsidRPr="00781B0A">
        <w:t xml:space="preserve">Dersom det skjer endringer i artikkelnummer </w:t>
      </w:r>
      <w:r>
        <w:t xml:space="preserve">eller andre data, </w:t>
      </w:r>
      <w:r w:rsidRPr="00781B0A">
        <w:t xml:space="preserve">må dette meldes til </w:t>
      </w:r>
      <w:r>
        <w:t>Avtaleforvalter</w:t>
      </w:r>
      <w:r w:rsidRPr="00781B0A">
        <w:t xml:space="preserve">. </w:t>
      </w:r>
    </w:p>
    <w:p w14:paraId="6279B7D7" w14:textId="77777777" w:rsidR="00BA2DF3" w:rsidRPr="008F6629" w:rsidRDefault="00BA2DF3" w:rsidP="00BA2DF3">
      <w:r w:rsidRPr="008F6629">
        <w:t>Om ikke annet følger av Avtalens bilag, leveres statistikk via Avtaleforvalters portal for statistikkinnlevering (leverandor.sykehusinnkjop.no). Brukernavn og passord fås ved henvendelse til leverandorstatistikk@sykehusinnkjop.no. Leverandøren skal i god tid før første innlevering av statistikk sørge for at egen statistikkansvarlig får brukernavn og passord for pålogging. Leverandøren skal straks gjøre seg kjent med portalen og rutinene knyttet til denne, og har selv ansvaret for at innrapporteringen er i tråd med kravene som er stilt. Leverandøren skal oppdatere og holde vedlike kontaktinformasjon slik det fremgår av portalen. Leverandør som er part på flere avtaleområder, skal selv sørge for at rapporteringen pr. avtaleområde blir korrekt.</w:t>
      </w:r>
    </w:p>
    <w:p w14:paraId="79411E65" w14:textId="728E957C" w:rsidR="00780955" w:rsidRPr="008F6629" w:rsidRDefault="00BA2DF3" w:rsidP="00BA2DF3">
      <w:r w:rsidRPr="008F6629">
        <w:t>Ved forsinket oversendelse av statistikk som ikke kan henføres under Force Majeure (punkt 11), kan Avtaleforvalter på vegne av Kunden kreve dagmulkt uten dokumentasjon av tap ved forsinkelsen. Dagmulkten utgjør kr 1 000 per arbeidsdag etter [avtalt innsendingsfrist].</w:t>
      </w:r>
      <w:r w:rsidR="00780955" w:rsidRPr="008F6629">
        <w:t xml:space="preserve">]. </w:t>
      </w:r>
    </w:p>
    <w:p w14:paraId="5237EED1" w14:textId="77777777" w:rsidR="00780955" w:rsidRPr="00780955" w:rsidRDefault="00780955" w:rsidP="00FD5EE4">
      <w:pPr>
        <w:pStyle w:val="Overskrift3"/>
      </w:pPr>
      <w:bookmarkStart w:id="131" w:name="_Toc83233003"/>
      <w:bookmarkStart w:id="132" w:name="_Toc83233233"/>
      <w:bookmarkStart w:id="133" w:name="_Toc92369163"/>
      <w:bookmarkStart w:id="134" w:name="_Toc98920942"/>
      <w:bookmarkStart w:id="135" w:name="_Toc82682935"/>
      <w:bookmarkEnd w:id="130"/>
      <w:r w:rsidRPr="00780955">
        <w:lastRenderedPageBreak/>
        <w:t>Krav til medlemskap i returordning</w:t>
      </w:r>
      <w:bookmarkEnd w:id="131"/>
      <w:bookmarkEnd w:id="132"/>
      <w:r w:rsidRPr="00780955">
        <w:t xml:space="preserve"> for sluttbehandling av emballasje</w:t>
      </w:r>
      <w:bookmarkEnd w:id="133"/>
      <w:bookmarkEnd w:id="134"/>
    </w:p>
    <w:p w14:paraId="46D1B7F2" w14:textId="77777777" w:rsidR="00780955" w:rsidRPr="00780955" w:rsidRDefault="00780955" w:rsidP="00780955">
      <w:r w:rsidRPr="00780955">
        <w:t>Leverandøren plikter i henhold til gjeldende forskrifter å være medlem i en returordning eller oppfylle forpliktelsen gjennom egen ordning for sluttbehandling hvor emballasjen blir tatt hånd om på en miljømessig forsvarlig måte (Grønt Punkt Norge AS eller tilsvarende ordning).</w:t>
      </w:r>
    </w:p>
    <w:p w14:paraId="3BF66DA8" w14:textId="0C61298C" w:rsidR="00780955" w:rsidRDefault="00780955" w:rsidP="00780955">
      <w:r w:rsidRPr="00780955">
        <w:t>Dokumentasjon for medlemskap i returordning skal fremlegges på forespørsel.</w:t>
      </w:r>
      <w:bookmarkEnd w:id="135"/>
    </w:p>
    <w:p w14:paraId="72873F99" w14:textId="77777777" w:rsidR="00264EA5" w:rsidRDefault="00264EA5" w:rsidP="00264EA5">
      <w:pPr>
        <w:pStyle w:val="Overskrift3"/>
      </w:pPr>
      <w:bookmarkStart w:id="136" w:name="_Toc98920943"/>
      <w:r>
        <w:t>Forsikring</w:t>
      </w:r>
      <w:bookmarkEnd w:id="136"/>
    </w:p>
    <w:p w14:paraId="499FBA02" w14:textId="77777777" w:rsidR="00264EA5" w:rsidRDefault="00264EA5" w:rsidP="00264EA5">
      <w:r w:rsidRPr="00781B0A">
        <w:t xml:space="preserve">Leverandøren skal i hele </w:t>
      </w:r>
      <w:r>
        <w:t>A</w:t>
      </w:r>
      <w:r w:rsidRPr="00781B0A">
        <w:t>vtaleperioden for egen regning tegne og opprettholde forsikringer som er tilstrekkelige til å dekke krav fra Kunden eller tredjemann som følge av Leverandørens ansv</w:t>
      </w:r>
      <w:r>
        <w:t>ar eller risiko i henhold til A</w:t>
      </w:r>
      <w:r w:rsidRPr="00781B0A">
        <w:t>vtalen.</w:t>
      </w:r>
      <w:r>
        <w:t xml:space="preserve"> Denne forpliktelsen anses som oppfylt dersom Leverandøren tegner ansvars- og risikoforsikring på vilkår som anses som ordinære innenfor norsk forsikringsvirksomhet.</w:t>
      </w:r>
    </w:p>
    <w:p w14:paraId="0FAFA816" w14:textId="77777777" w:rsidR="00264EA5" w:rsidRDefault="00264EA5" w:rsidP="00264EA5">
      <w:r>
        <w:t>Forsikringsavtalen skal ikke inneholde bestemmelser som reduserer skadelidtes rettigheter overfor forsikringsselskapet i forhold til det som følger av forsikringsavtalelovens ordinære bestemmelser.</w:t>
      </w:r>
    </w:p>
    <w:p w14:paraId="538F4E7E" w14:textId="2371D36E" w:rsidR="00720369" w:rsidRPr="00780955" w:rsidRDefault="00264EA5" w:rsidP="00780955">
      <w:r>
        <w:t>Attester for hver tegnet forsikring skal på forlangende forelegges Kunden for kontroll.</w:t>
      </w:r>
    </w:p>
    <w:p w14:paraId="77D99261" w14:textId="77777777" w:rsidR="00780955" w:rsidRPr="00780955" w:rsidRDefault="00780955" w:rsidP="009F6286">
      <w:pPr>
        <w:pStyle w:val="Overskrift3"/>
      </w:pPr>
      <w:bookmarkStart w:id="137" w:name="_Toc92369165"/>
      <w:bookmarkStart w:id="138" w:name="_Toc98920944"/>
      <w:r w:rsidRPr="00780955">
        <w:t>Opplæringsansvar</w:t>
      </w:r>
      <w:bookmarkEnd w:id="137"/>
      <w:bookmarkEnd w:id="138"/>
    </w:p>
    <w:p w14:paraId="70D196F6" w14:textId="2D55EB88" w:rsidR="00780955" w:rsidRDefault="00780955" w:rsidP="00780955">
      <w:r w:rsidRPr="00780955">
        <w:t xml:space="preserve">Leverandøren er ansvarlig for at Kunden får nødvendig opplæring og veiledning. Møtevirksomhet i forbindelse med opplæring skal skje i henhold til retningslinjene til Kunden og i samsvar med samarbeidsavtalene nevnt i punkt 1.3.  </w:t>
      </w:r>
    </w:p>
    <w:p w14:paraId="7CDC5E75" w14:textId="77777777" w:rsidR="00E536BC" w:rsidRPr="00026E94" w:rsidRDefault="00E536BC" w:rsidP="00E536BC">
      <w:r w:rsidRPr="00026E94">
        <w:t xml:space="preserve">Leverandøren tilbyr Kunden opplæring og kurs som oppgitt i kravspesifikasjon. </w:t>
      </w:r>
    </w:p>
    <w:p w14:paraId="5439856A" w14:textId="77777777" w:rsidR="00E536BC" w:rsidRPr="00780955" w:rsidRDefault="00E536BC" w:rsidP="00780955"/>
    <w:p w14:paraId="339941CC" w14:textId="77777777" w:rsidR="00780955" w:rsidRPr="00780955" w:rsidRDefault="00780955" w:rsidP="009F6286">
      <w:pPr>
        <w:pStyle w:val="Overskrift3"/>
      </w:pPr>
      <w:bookmarkStart w:id="139" w:name="_Toc92369166"/>
      <w:bookmarkStart w:id="140" w:name="_Toc98920945"/>
      <w:r w:rsidRPr="00780955">
        <w:t>Samfunnsansvar</w:t>
      </w:r>
      <w:bookmarkEnd w:id="139"/>
      <w:bookmarkEnd w:id="140"/>
      <w:r w:rsidRPr="00780955">
        <w:t xml:space="preserve"> </w:t>
      </w:r>
    </w:p>
    <w:p w14:paraId="197DEE47" w14:textId="77777777" w:rsidR="00780955" w:rsidRPr="00780955" w:rsidRDefault="00780955" w:rsidP="009F6286">
      <w:pPr>
        <w:pStyle w:val="Overskrift4"/>
      </w:pPr>
      <w:r w:rsidRPr="00780955">
        <w:t xml:space="preserve">Generelt </w:t>
      </w:r>
    </w:p>
    <w:p w14:paraId="0F2AD1FE" w14:textId="77777777" w:rsidR="00780955" w:rsidRPr="00780955" w:rsidRDefault="00780955" w:rsidP="00780955">
      <w:r w:rsidRPr="00780955">
        <w:t xml:space="preserve">Leverandøren skal respektere grunnleggende krav til menneskerettigheter og arbeidstakerrettigheter. </w:t>
      </w:r>
    </w:p>
    <w:p w14:paraId="78C6B996" w14:textId="77777777" w:rsidR="00780955" w:rsidRPr="00780955" w:rsidRDefault="00780955" w:rsidP="00780955">
      <w:r w:rsidRPr="00780955">
        <w:t>Leverandøren skal jobbe aktivt for å redusere helse- og miljøskadelige stoffer jf. spesialisthelsetjenestens restriksjonsliste</w:t>
      </w:r>
      <w:r w:rsidRPr="00780955">
        <w:rPr>
          <w:vertAlign w:val="superscript"/>
        </w:rPr>
        <w:footnoteReference w:id="2"/>
      </w:r>
      <w:r w:rsidRPr="00780955">
        <w:t xml:space="preserve"> og jobbe forebyggende med miljø- og klimahensyn. </w:t>
      </w:r>
    </w:p>
    <w:p w14:paraId="7ACAB828" w14:textId="77777777" w:rsidR="00780955" w:rsidRPr="00780955" w:rsidRDefault="00780955" w:rsidP="00780955">
      <w:r w:rsidRPr="00780955">
        <w:t xml:space="preserve">Varene som leveres til Kunden skal være fremstilt under forhold som er forenlige med kravene angitt </w:t>
      </w:r>
      <w:r w:rsidRPr="008F6629">
        <w:t xml:space="preserve">i Bilag x (Bilagsnavn), Bilag x (Krav til etisk handel). Kravene </w:t>
      </w:r>
      <w:r w:rsidRPr="00780955">
        <w:t>bygger på FNs veiledende prinsipper for næringsliv og menneskerettigheter med aktsomhetsvurderinger som metode.</w:t>
      </w:r>
    </w:p>
    <w:p w14:paraId="4E07E2B9" w14:textId="77777777" w:rsidR="00780955" w:rsidRPr="00780955" w:rsidRDefault="00780955" w:rsidP="00780955">
      <w:r w:rsidRPr="00780955">
        <w:t>Kravene angir minimumsstandarder. Der hvor konvensjoner og nasjonal lover og reguleringer omhandler samme tema, skal den høyeste standarden alltid gjelde. Dersom Leverandøren bruker underleverandører for å oppfylle Avtalen, er Leverandøren forpliktet til å videreføre og bidra til etterlevelse av kravene hos sine underleverandører.</w:t>
      </w:r>
    </w:p>
    <w:p w14:paraId="1F91A75B" w14:textId="77777777" w:rsidR="00780955" w:rsidRPr="00780955" w:rsidRDefault="00780955" w:rsidP="009F6286">
      <w:pPr>
        <w:pStyle w:val="Overskrift4"/>
      </w:pPr>
      <w:r w:rsidRPr="00780955">
        <w:t>Lønns- og arbeidsvilkår i offentlige kontrakter</w:t>
      </w:r>
    </w:p>
    <w:p w14:paraId="31CE00DC" w14:textId="77777777" w:rsidR="00780955" w:rsidRPr="00780955" w:rsidRDefault="00780955" w:rsidP="00780955">
      <w:r w:rsidRPr="00780955">
        <w:t xml:space="preserve">Ansatte hos Leverandøren og eventuelle underleverandører som direkte medvirker til å oppfylle Avtalen, skal ha lønns- og arbeidsvilkår som er i samsvar med forskrift 8. februar 2008 nr. 112 om lønns- og arbeidsvilkår i offentlige kontrakter. </w:t>
      </w:r>
    </w:p>
    <w:p w14:paraId="4703D79B" w14:textId="77777777" w:rsidR="00780955" w:rsidRPr="00780955" w:rsidRDefault="00780955" w:rsidP="00780955">
      <w:r w:rsidRPr="00780955">
        <w:lastRenderedPageBreak/>
        <w:t xml:space="preserve">På tjenesteområder dekket av forskrift om allmenngjort tariffavtale, skal lønns- og arbeidsvilkår være i henhold til gjeldende forskrifter. </w:t>
      </w:r>
    </w:p>
    <w:p w14:paraId="79732D6C" w14:textId="77777777" w:rsidR="00780955" w:rsidRPr="00780955" w:rsidRDefault="00780955" w:rsidP="00780955">
      <w:r w:rsidRPr="00780955">
        <w:t xml:space="preserve">På tjenesteområder som ikke er dekket av forskrift om allmenngjort tariffavtale, skal lønns- og arbeidsvilkår være i henhold til gjeldende landsomfattende tariffavtale for den aktuelle bransje. </w:t>
      </w:r>
    </w:p>
    <w:p w14:paraId="52A27973" w14:textId="77777777" w:rsidR="00780955" w:rsidRPr="00780955" w:rsidRDefault="00780955" w:rsidP="00780955">
      <w:r w:rsidRPr="00780955">
        <w:t xml:space="preserve">Med lønns- og arbeidsvilkår menes i denne sammenheng bestemmelser om minste arbeidstid, lønn, herunder overtidstillegg, skift- og turnustillegg og ulempetillegg, og dekning av utgifter til reise, kost og losji, i den grad slike bestemmelser følger av tariffavtalen. </w:t>
      </w:r>
    </w:p>
    <w:p w14:paraId="3E1A1C4D" w14:textId="77777777" w:rsidR="00780955" w:rsidRPr="00780955" w:rsidRDefault="00780955" w:rsidP="00780955">
      <w:r w:rsidRPr="00780955">
        <w:t>På forespørsel skal Leverandøren og eventuelle underleverandører dokumentere lønns- og arbeidsvilkårene til ansatte som medvirker til å oppfylle Avtalen. Dersom Leverandøren eller eventuelle underleverandører ikke etterlever bestemmelsen om lønns- og arbeidsvilkår, innebærer dette mislighold av Avtalen.</w:t>
      </w:r>
    </w:p>
    <w:p w14:paraId="0ABC828E" w14:textId="77777777" w:rsidR="00780955" w:rsidRPr="00780955" w:rsidRDefault="00780955" w:rsidP="00780955">
      <w:r w:rsidRPr="00780955">
        <w:t>Dersom Leverandøren, etter gjentatte henvendelser, misligholder sine forpliktelser i henhold til denne bestemmelsen og ikke viser vilje til å få forholdet i orden, innebærer dette vesentlig mislighold av Avtalen.</w:t>
      </w:r>
    </w:p>
    <w:p w14:paraId="7CE9271F" w14:textId="77777777" w:rsidR="00780955" w:rsidRPr="00780955" w:rsidRDefault="00780955" w:rsidP="00513448">
      <w:pPr>
        <w:pStyle w:val="Overskrift3"/>
      </w:pPr>
      <w:bookmarkStart w:id="141" w:name="_Toc92369167"/>
      <w:bookmarkStart w:id="142" w:name="_Toc98920946"/>
      <w:r w:rsidRPr="00780955">
        <w:t>Behandling av personopplysninger</w:t>
      </w:r>
      <w:bookmarkEnd w:id="141"/>
      <w:bookmarkEnd w:id="142"/>
    </w:p>
    <w:p w14:paraId="178ED08B" w14:textId="77777777" w:rsidR="00780955" w:rsidRPr="00780955" w:rsidRDefault="00780955" w:rsidP="00780955">
      <w:r w:rsidRPr="00780955">
        <w:t xml:space="preserve">Leverandøren er dataansvarlig/behandlingsansvarlig for de personopplysninger som behandles i forbindelse med Avtalen, og har ansvaret for at det er iverksatt tiltak som sørger for tilfredsstillende informasjonssikkerhet med hensyn til konfidensialitet, integritet, tilgjengelighet og robusthet ved behandling av helse- og personopplysninger.  </w:t>
      </w:r>
    </w:p>
    <w:p w14:paraId="5CE316C6" w14:textId="77777777" w:rsidR="00780955" w:rsidRPr="00780955" w:rsidRDefault="00780955" w:rsidP="00780955">
      <w:r w:rsidRPr="00780955">
        <w:t xml:space="preserve">Tiltakene skal dokumenteres og Kunden kan på ethvert tidspunkt kreve å få utlevert dokumentasjon som viser at tilstrekkelige og relevante tiltak er iverksatt. Ved tvil om Leverandøren har et tilfredsstillende informasjonssikkerhetsnivå kan Kunden kreve stans i behandlingen av personopplysninger og kreve at personopplysninger som er tidligere behandlet slettet dersom forholdet ikke korrigeres. </w:t>
      </w:r>
    </w:p>
    <w:p w14:paraId="0EED7F34" w14:textId="77777777" w:rsidR="00780955" w:rsidRPr="00780955" w:rsidRDefault="00780955" w:rsidP="00780955">
      <w:r w:rsidRPr="00780955">
        <w:t>Manglende tiltak vil anses som vesentlig mislighold av Avtalen. Leverandøren plikter på egen regning å sørge for å rette opp i manglende tiltak slik at behandlingen av helse- og personopplysninger kan gjenopptas.</w:t>
      </w:r>
    </w:p>
    <w:p w14:paraId="48359620" w14:textId="77777777" w:rsidR="00780955" w:rsidRPr="00780955" w:rsidRDefault="00780955" w:rsidP="0068465F">
      <w:pPr>
        <w:pStyle w:val="Overskrift2"/>
      </w:pPr>
      <w:bookmarkStart w:id="143" w:name="_Toc82604339"/>
      <w:bookmarkStart w:id="144" w:name="_Toc82682936"/>
      <w:bookmarkStart w:id="145" w:name="_Toc92369168"/>
      <w:bookmarkStart w:id="146" w:name="_Toc98920947"/>
      <w:r w:rsidRPr="00780955">
        <w:t>Felles plikter</w:t>
      </w:r>
      <w:bookmarkEnd w:id="143"/>
      <w:bookmarkEnd w:id="144"/>
      <w:bookmarkEnd w:id="145"/>
      <w:bookmarkEnd w:id="146"/>
    </w:p>
    <w:p w14:paraId="4ACD3838" w14:textId="77777777" w:rsidR="00780955" w:rsidRPr="00780955" w:rsidRDefault="00780955" w:rsidP="0068465F">
      <w:pPr>
        <w:pStyle w:val="Overskrift3"/>
      </w:pPr>
      <w:bookmarkStart w:id="147" w:name="_Toc82682937"/>
      <w:bookmarkStart w:id="148" w:name="_Toc92369169"/>
      <w:bookmarkStart w:id="149" w:name="_Toc98920948"/>
      <w:r w:rsidRPr="00780955">
        <w:t>Samarbeid</w:t>
      </w:r>
      <w:bookmarkEnd w:id="147"/>
      <w:bookmarkEnd w:id="148"/>
      <w:bookmarkEnd w:id="149"/>
    </w:p>
    <w:p w14:paraId="3DF29A14" w14:textId="77777777" w:rsidR="00780955" w:rsidRPr="00780955" w:rsidRDefault="00780955" w:rsidP="00780955">
      <w:r w:rsidRPr="00780955">
        <w:t xml:space="preserve">Partene skal lojalt samarbeide om gjennomføringen av Avtalen. </w:t>
      </w:r>
    </w:p>
    <w:p w14:paraId="1F0DD406" w14:textId="77777777" w:rsidR="00780955" w:rsidRPr="00780955" w:rsidRDefault="00780955" w:rsidP="00780955">
      <w:r w:rsidRPr="00780955">
        <w:t>Partene skal uten ugrunnet opphold varsle hverandre om forhold de forstår eller bør forstå kan få betydning for Avtalens gjennomføring.</w:t>
      </w:r>
    </w:p>
    <w:p w14:paraId="708BAD17" w14:textId="77777777" w:rsidR="00780955" w:rsidRPr="00780955" w:rsidRDefault="00780955" w:rsidP="0068465F">
      <w:pPr>
        <w:pStyle w:val="Overskrift3"/>
      </w:pPr>
      <w:bookmarkStart w:id="150" w:name="_Toc82682938"/>
      <w:bookmarkStart w:id="151" w:name="_Toc92369170"/>
      <w:bookmarkStart w:id="152" w:name="_Toc98920949"/>
      <w:r w:rsidRPr="00780955">
        <w:t>Kommunikasjon og møter</w:t>
      </w:r>
      <w:bookmarkEnd w:id="150"/>
      <w:bookmarkEnd w:id="151"/>
      <w:bookmarkEnd w:id="152"/>
    </w:p>
    <w:p w14:paraId="397C2D10" w14:textId="77777777" w:rsidR="00780955" w:rsidRPr="00780955" w:rsidRDefault="00780955" w:rsidP="00780955">
      <w:r w:rsidRPr="00780955">
        <w:t xml:space="preserve">Kommunikasjon vedrørende Avtalen skal rettes til partenes kontaktpersoner slik angitt i Avtalens punkt 1.1 (Avtalens parter og kontaktpersoner). Henvendelser skal besvares uten ugrunnet opphold.  </w:t>
      </w:r>
    </w:p>
    <w:p w14:paraId="6BD99341" w14:textId="77777777" w:rsidR="00780955" w:rsidRPr="00780955" w:rsidRDefault="00780955" w:rsidP="00780955">
      <w:r w:rsidRPr="00780955">
        <w:t>Avtaleforvalter vil, der det anses hensiktsmessig, gjennomføre minimum ett årlig status- og evalueringsmøte med Leverandøren. Ut over dette kan en part med minst 5 virkedagers varsel innkalle til møte med den annen part for å drøfte måten Avtalen gjennomføres på, herunder fremdrift og status.</w:t>
      </w:r>
    </w:p>
    <w:p w14:paraId="14F319A7" w14:textId="77777777" w:rsidR="00780955" w:rsidRPr="00780955" w:rsidRDefault="00780955" w:rsidP="00AE3A9A">
      <w:pPr>
        <w:pStyle w:val="Overskrift1"/>
      </w:pPr>
      <w:bookmarkStart w:id="153" w:name="_Toc82604340"/>
      <w:bookmarkStart w:id="154" w:name="_Toc82682939"/>
      <w:bookmarkStart w:id="155" w:name="_Toc92369171"/>
      <w:bookmarkStart w:id="156" w:name="_Toc98920950"/>
      <w:r w:rsidRPr="00780955">
        <w:lastRenderedPageBreak/>
        <w:t>Vederlag</w:t>
      </w:r>
      <w:bookmarkEnd w:id="153"/>
      <w:bookmarkEnd w:id="154"/>
      <w:r w:rsidRPr="00780955">
        <w:t xml:space="preserve"> og prisjustering</w:t>
      </w:r>
      <w:bookmarkEnd w:id="155"/>
      <w:bookmarkEnd w:id="156"/>
    </w:p>
    <w:p w14:paraId="4D2BEB04" w14:textId="77777777" w:rsidR="00780955" w:rsidRPr="00780955" w:rsidRDefault="00780955" w:rsidP="00F93136">
      <w:pPr>
        <w:pStyle w:val="Overskrift2"/>
      </w:pPr>
      <w:bookmarkStart w:id="157" w:name="_Toc82183918"/>
      <w:bookmarkStart w:id="158" w:name="_Toc82682940"/>
      <w:bookmarkStart w:id="159" w:name="_Toc92369172"/>
      <w:bookmarkStart w:id="160" w:name="_Toc98920951"/>
      <w:r w:rsidRPr="00780955">
        <w:t>Vederlag</w:t>
      </w:r>
      <w:bookmarkEnd w:id="157"/>
      <w:bookmarkEnd w:id="158"/>
      <w:bookmarkEnd w:id="159"/>
      <w:bookmarkEnd w:id="160"/>
    </w:p>
    <w:p w14:paraId="28E3E001" w14:textId="77777777" w:rsidR="00780955" w:rsidRPr="00780955" w:rsidRDefault="00780955" w:rsidP="00780955">
      <w:r w:rsidRPr="00780955">
        <w:t xml:space="preserve">Alle priser for Varen fremgår </w:t>
      </w:r>
      <w:r w:rsidRPr="008F6629">
        <w:t xml:space="preserve">av Bilag 1 (Utfylt prisskjema). Er </w:t>
      </w:r>
      <w:r w:rsidRPr="00780955">
        <w:t xml:space="preserve">ikke annet angitt, er prisene oppgitt i NOK og ekskl. mva. Prisene er faste i Avtaleperioden, med de unntak som følger av punkt 5.2 nedenfor. </w:t>
      </w:r>
    </w:p>
    <w:p w14:paraId="49156140" w14:textId="77777777" w:rsidR="00780955" w:rsidRPr="00780955" w:rsidRDefault="00780955" w:rsidP="00780955">
      <w:bookmarkStart w:id="161" w:name="_Toc82183919"/>
      <w:r w:rsidRPr="00780955">
        <w:t xml:space="preserve">Dersom ikke annet er avtalt, inkluderer prisen emballasje, faktureringskostnader, toll, skatter og andre avgifter. </w:t>
      </w:r>
    </w:p>
    <w:p w14:paraId="5440BAC0" w14:textId="77777777" w:rsidR="00780955" w:rsidRPr="00780955" w:rsidRDefault="00780955" w:rsidP="00780955">
      <w:r w:rsidRPr="00780955">
        <w:t xml:space="preserve">Leverandøren kan ikke kreve minsteordregebyr, behandlingsgebyr eller andre lignende gebyrer, fraktpåslag, palle-/emballasjekostnader eller annet tillegg dersom dette ikke er særskilt avtalt. </w:t>
      </w:r>
    </w:p>
    <w:p w14:paraId="5249442C" w14:textId="77777777" w:rsidR="00780955" w:rsidRPr="00780955" w:rsidRDefault="00780955" w:rsidP="00780955">
      <w:r w:rsidRPr="00780955">
        <w:t>Utlegg, reise- og diettkostnader og reisetid dekkes bare i den grad det er avtalt. Reise- og diettkostnader skal i så fall spesifiseres og dokumenteres særskilt, og dekkes etter statens gjeldende satser hvis ikke annet er avtalt.</w:t>
      </w:r>
    </w:p>
    <w:p w14:paraId="5FC91F74" w14:textId="77777777" w:rsidR="00780955" w:rsidRPr="00780955" w:rsidRDefault="00780955" w:rsidP="00F93136">
      <w:pPr>
        <w:pStyle w:val="Overskrift2"/>
      </w:pPr>
      <w:bookmarkStart w:id="162" w:name="_Toc82682941"/>
      <w:bookmarkStart w:id="163" w:name="_Toc92369173"/>
      <w:bookmarkStart w:id="164" w:name="_Toc98920952"/>
      <w:r w:rsidRPr="00780955">
        <w:t>Prisjustering</w:t>
      </w:r>
      <w:bookmarkEnd w:id="161"/>
      <w:bookmarkEnd w:id="162"/>
      <w:bookmarkEnd w:id="163"/>
      <w:bookmarkEnd w:id="164"/>
    </w:p>
    <w:p w14:paraId="41C88C51" w14:textId="77777777" w:rsidR="00780955" w:rsidRPr="00780955" w:rsidRDefault="00780955" w:rsidP="00A926A8">
      <w:pPr>
        <w:pStyle w:val="Overskrift3"/>
      </w:pPr>
      <w:bookmarkStart w:id="165" w:name="_Toc92369174"/>
      <w:bookmarkStart w:id="166" w:name="_Toc98920953"/>
      <w:bookmarkStart w:id="167" w:name="_Hlk87975837"/>
      <w:r w:rsidRPr="00780955">
        <w:t>Prisjustering som følge av myndighetsvedtak</w:t>
      </w:r>
      <w:bookmarkEnd w:id="165"/>
      <w:bookmarkEnd w:id="166"/>
    </w:p>
    <w:p w14:paraId="45BBDDD6" w14:textId="77777777" w:rsidR="00780955" w:rsidRPr="00780955" w:rsidRDefault="00780955" w:rsidP="00780955">
      <w:r w:rsidRPr="00780955">
        <w:t>Ved endring av offentlige avgifter, lover eller forskrifter som har konsekvenser for den faktiske kostnad for leveransen som netto utgjør mer enn 2 % av det totale årlige forventede vederlaget til Leverandøren (regnet ut fra Leverandørens gjennomsnittlige omsetning pr. måned i Avtaleperioden frem til prisendringen blir krevet * 12), kan begge parter kreve ekstraordinær regulering av godtgjørelsen. Dette gjelder ikke dersom endringen ble offentliggjort før frist for endelig tilbud. Krav om ekstraordinær regulering av godtgjørelsen skal fremsettes skriftlig og være dokumentert. Kunden har rett til innsyn i relevante forhold, herunder dokumenter og regnskapsoversikter mv.</w:t>
      </w:r>
    </w:p>
    <w:p w14:paraId="533A2F7C" w14:textId="77777777" w:rsidR="00780955" w:rsidRPr="00780955" w:rsidRDefault="00780955" w:rsidP="00A926A8">
      <w:pPr>
        <w:pStyle w:val="Overskrift3"/>
      </w:pPr>
      <w:bookmarkStart w:id="168" w:name="_Toc92369175"/>
      <w:bookmarkStart w:id="169" w:name="_Toc98920954"/>
      <w:bookmarkStart w:id="170" w:name="_Hlk88138170"/>
      <w:r w:rsidRPr="00780955">
        <w:t>Prisjustering som følge av valutaendringer</w:t>
      </w:r>
      <w:bookmarkEnd w:id="168"/>
      <w:bookmarkEnd w:id="169"/>
    </w:p>
    <w:p w14:paraId="3264EBAE" w14:textId="6998B007" w:rsidR="00780955" w:rsidRPr="00E536BC" w:rsidRDefault="00780955" w:rsidP="00780955">
      <w:bookmarkStart w:id="171" w:name="_Toc82183920"/>
      <w:bookmarkStart w:id="172" w:name="_Toc82682942"/>
      <w:r w:rsidRPr="00E536BC">
        <w:t xml:space="preserve">Prisene er faste til og med </w:t>
      </w:r>
      <w:r w:rsidR="00E536BC" w:rsidRPr="00E536BC">
        <w:t>31.10.2023</w:t>
      </w:r>
      <w:r w:rsidR="009E0C82">
        <w:t xml:space="preserve"> (avtalens første år)</w:t>
      </w:r>
      <w:r w:rsidRPr="00E536BC">
        <w:t xml:space="preserve">. Deretter kan prisene justeres inntil én gang per år. Prisene justeres da basert på prosentvis endring i importveid kursindeks (I44) publisert av Norges Bank. Månedsgjennomsnittet av de tre siste månedene av importveid kursindeks benyttes. Valutaavhengig andel av pris er satt til </w:t>
      </w:r>
      <w:r w:rsidR="009E0C82">
        <w:t>60</w:t>
      </w:r>
      <w:r w:rsidRPr="00E536BC">
        <w:t xml:space="preserve"> %</w:t>
      </w:r>
      <w:r w:rsidR="00E536BC" w:rsidRPr="00E536BC">
        <w:t xml:space="preserve">. </w:t>
      </w:r>
      <w:r w:rsidRPr="00E536BC">
        <w:t xml:space="preserve"> Begge parter har rett til å be om prisjustering. Prisjustering kan ikke settes i kraft før Avtaleforvalter har godkjent reguleringen. Etter prisregulering er prisene faste i 12 måneder.</w:t>
      </w:r>
    </w:p>
    <w:p w14:paraId="3CD97D3C" w14:textId="77777777" w:rsidR="009E0C82" w:rsidRPr="009E0C82" w:rsidRDefault="009E0C82" w:rsidP="009E0C82">
      <w:pPr>
        <w:pStyle w:val="Overskrift3"/>
      </w:pPr>
      <w:bookmarkStart w:id="173" w:name="_Toc87909533"/>
      <w:bookmarkStart w:id="174" w:name="_Toc98920955"/>
      <w:bookmarkEnd w:id="170"/>
      <w:bookmarkEnd w:id="173"/>
      <w:r w:rsidRPr="009E0C82">
        <w:t>Indeksregulering</w:t>
      </w:r>
      <w:bookmarkEnd w:id="174"/>
    </w:p>
    <w:p w14:paraId="7EA64547" w14:textId="0C9B6140" w:rsidR="009E0C82" w:rsidRDefault="009E0C82" w:rsidP="009E0C82">
      <w:r>
        <w:t>Prisene er faste til og med 3</w:t>
      </w:r>
      <w:r w:rsidRPr="00343F4E">
        <w:t>1.</w:t>
      </w:r>
      <w:r>
        <w:t>10</w:t>
      </w:r>
      <w:r w:rsidRPr="00343F4E">
        <w:t>.202</w:t>
      </w:r>
      <w:r>
        <w:t>3 (avtalens første år). Deretter kan prisene justeres basert på endring i konsumprisindeksen (KPI) publisert av Statistisk sentralbyrå i henhold til beregningsmetodene angitt under:</w:t>
      </w:r>
    </w:p>
    <w:p w14:paraId="72932B94" w14:textId="77777777" w:rsidR="00F66977" w:rsidRDefault="00F66977" w:rsidP="009E0C82">
      <w:pPr>
        <w:rPr>
          <w:b/>
          <w:bCs/>
        </w:rPr>
      </w:pPr>
    </w:p>
    <w:p w14:paraId="61C20E87" w14:textId="77777777" w:rsidR="00F66977" w:rsidRDefault="00F66977" w:rsidP="009E0C82">
      <w:pPr>
        <w:rPr>
          <w:b/>
          <w:bCs/>
        </w:rPr>
      </w:pPr>
    </w:p>
    <w:p w14:paraId="595EF4EF" w14:textId="77777777" w:rsidR="00F66977" w:rsidRDefault="00F66977" w:rsidP="009E0C82">
      <w:pPr>
        <w:rPr>
          <w:b/>
          <w:bCs/>
        </w:rPr>
      </w:pPr>
    </w:p>
    <w:p w14:paraId="4BBCB6DE" w14:textId="6CB43B97" w:rsidR="009E0C82" w:rsidRPr="00707E4F" w:rsidRDefault="009E0C82" w:rsidP="009E0C82">
      <w:pPr>
        <w:rPr>
          <w:b/>
          <w:bCs/>
        </w:rPr>
      </w:pPr>
      <w:r w:rsidRPr="00707E4F">
        <w:rPr>
          <w:b/>
          <w:bCs/>
        </w:rPr>
        <w:t>Beregningsmetode ved førstegangs KPI-justering:</w:t>
      </w:r>
    </w:p>
    <w:p w14:paraId="21C04914" w14:textId="77777777" w:rsidR="009E0C82" w:rsidRDefault="009E0C82" w:rsidP="009E0C82">
      <w:r>
        <w:lastRenderedPageBreak/>
        <w:t xml:space="preserve">Førstegangs KPI-justering i avtaleperioden gjøres ved at opprinnelig avtalt pris justeres med </w:t>
      </w:r>
      <w:r w:rsidRPr="009E0C82">
        <w:t>40 % av</w:t>
      </w:r>
      <w:r>
        <w:t xml:space="preserve"> endringen i KPI fra [sett inn måned og år for innlevering av tilbud] til [sett inn måned og år for avtalestart].</w:t>
      </w:r>
    </w:p>
    <w:p w14:paraId="5C8D8F69" w14:textId="77777777" w:rsidR="009E0C82" w:rsidRDefault="009E0C82" w:rsidP="009E0C82">
      <w:pPr>
        <w:rPr>
          <w:b/>
          <w:bCs/>
        </w:rPr>
      </w:pPr>
    </w:p>
    <w:p w14:paraId="0F4BB41C" w14:textId="07F852CF" w:rsidR="009E0C82" w:rsidRPr="00707E4F" w:rsidRDefault="009E0C82" w:rsidP="009E0C82">
      <w:pPr>
        <w:rPr>
          <w:b/>
          <w:bCs/>
        </w:rPr>
      </w:pPr>
      <w:r w:rsidRPr="00707E4F">
        <w:rPr>
          <w:b/>
          <w:bCs/>
        </w:rPr>
        <w:t>Beregningsmetode ved etterfølgende KPI-justeringer:</w:t>
      </w:r>
    </w:p>
    <w:p w14:paraId="664951BD" w14:textId="77777777" w:rsidR="009E0C82" w:rsidRDefault="009E0C82" w:rsidP="009E0C82">
      <w:r>
        <w:t xml:space="preserve">Etterfølgende KPI-justeringer etter førstegangs KPI-justering gjøres ved at den sist KPI justerte pris justeres med </w:t>
      </w:r>
      <w:r w:rsidRPr="009E0C82">
        <w:t>40%</w:t>
      </w:r>
      <w:r>
        <w:t xml:space="preserve"> av endringen i KPI fra [sett inn måned og år for siste KPI justering] til [sett inn måned og år for den aktuelle etterfølgende KPI justering].</w:t>
      </w:r>
    </w:p>
    <w:p w14:paraId="25D1A903" w14:textId="77777777" w:rsidR="009E0C82" w:rsidRDefault="009E0C82" w:rsidP="009E0C82">
      <w:r>
        <w:t>Begge parter har rett til å be om KPI-justering i henhold til overnevnte, både når det det gjelder førstegangsjustering og etterfølgende justering. Anmodning om prisjustering skal fremmes skriftlig senest 2 måneder før ikrafttredelse. Ikrafttredelse kan ikke settes i kraft før Avtaleforvalter har godkjent reguleringen. Etter prisjustering er prisene faste i 12 måneder.</w:t>
      </w:r>
    </w:p>
    <w:p w14:paraId="6CC2B63D" w14:textId="77777777" w:rsidR="00780955" w:rsidRPr="00780955" w:rsidRDefault="00780955" w:rsidP="00780955">
      <w:pPr>
        <w:rPr>
          <w:color w:val="1B71FF" w:themeColor="text2" w:themeTint="99"/>
        </w:rPr>
      </w:pPr>
    </w:p>
    <w:p w14:paraId="04D6369A" w14:textId="77777777" w:rsidR="00780955" w:rsidRPr="00780955" w:rsidRDefault="00780955" w:rsidP="00A926A8">
      <w:pPr>
        <w:pStyle w:val="Overskrift2"/>
      </w:pPr>
      <w:bookmarkStart w:id="175" w:name="_Toc92369177"/>
      <w:bookmarkStart w:id="176" w:name="_Toc98920956"/>
      <w:bookmarkEnd w:id="167"/>
      <w:r w:rsidRPr="00780955">
        <w:t>Fakturerings- og betalingsbetingelser</w:t>
      </w:r>
      <w:bookmarkEnd w:id="171"/>
      <w:bookmarkEnd w:id="172"/>
      <w:bookmarkEnd w:id="175"/>
      <w:bookmarkEnd w:id="176"/>
    </w:p>
    <w:p w14:paraId="28F96FEA" w14:textId="77777777" w:rsidR="00780955" w:rsidRPr="00780955" w:rsidRDefault="00780955" w:rsidP="00780955">
      <w:r w:rsidRPr="00780955">
        <w:t>Med mindre annet er avtalt, skal fakturering skje med bakgrunn i leverte Varer dokumentert i fakturaunderlaget. Betalingsfrist er</w:t>
      </w:r>
      <w:r w:rsidRPr="00780955" w:rsidDel="005C4023">
        <w:t xml:space="preserve"> </w:t>
      </w:r>
      <w:r w:rsidRPr="00780955">
        <w:t>30 dager etter at korrekt faktura er mottatt.</w:t>
      </w:r>
    </w:p>
    <w:p w14:paraId="04471FCE" w14:textId="77777777" w:rsidR="00780955" w:rsidRPr="00780955" w:rsidRDefault="00780955" w:rsidP="00780955">
      <w:r w:rsidRPr="00780955">
        <w:t xml:space="preserve">Fakturering skal, om ikke annet fremgår av Avtalens bilag, gjøres elektronisk i tråd med statens fastsatte standardformat (EHF).  </w:t>
      </w:r>
    </w:p>
    <w:p w14:paraId="379BD35D" w14:textId="77777777" w:rsidR="00780955" w:rsidRPr="00780955" w:rsidRDefault="00780955" w:rsidP="00780955">
      <w:r w:rsidRPr="00780955">
        <w:t xml:space="preserve">Alle fakturaer skal være påført Kundens innkjøps- eller bestillingsreferanse (avtalenummer), eventuelt andre avtalte referanser, og skal klart angi hva beløpet gjelder. Faktura skal inneholde samme enhetspriser og -benevnelser som i Avtalen. Kunden har rett til å returnere fakturaer som ikke tilfredsstiller disse kravene. </w:t>
      </w:r>
    </w:p>
    <w:p w14:paraId="70087318" w14:textId="77777777" w:rsidR="00780955" w:rsidRPr="00780955" w:rsidRDefault="00780955" w:rsidP="00780955">
      <w:r w:rsidRPr="00780955">
        <w:t xml:space="preserve">Det skal ikke beregnes noen form for gebyr eller tillegg ved fakturering. </w:t>
      </w:r>
    </w:p>
    <w:p w14:paraId="0F345788" w14:textId="77777777" w:rsidR="00780955" w:rsidRPr="00780955" w:rsidRDefault="00780955" w:rsidP="00780955">
      <w:r w:rsidRPr="00780955">
        <w:t>Betaling av faktura er ikke ensbetydende med aksept av fakturaunderlag. Omtvistede krav forfaller ikke til betaling før enighet er oppnådd, eller eventuelt før rettskraftig dom er avsagt.</w:t>
      </w:r>
    </w:p>
    <w:p w14:paraId="660EC0F7" w14:textId="77777777" w:rsidR="00780955" w:rsidRPr="00780955" w:rsidRDefault="00780955" w:rsidP="00780955">
      <w:r w:rsidRPr="00780955">
        <w:t xml:space="preserve">Kunden kan gjøre fradrag i mottatt faktura for forskuddsbetalinger og for omtvistede eller utilstrekkelig dokumenterte poster. </w:t>
      </w:r>
    </w:p>
    <w:p w14:paraId="5F0DA549" w14:textId="77777777" w:rsidR="00780955" w:rsidRPr="00780955" w:rsidRDefault="00780955" w:rsidP="00A926A8">
      <w:pPr>
        <w:pStyle w:val="Overskrift2"/>
      </w:pPr>
      <w:bookmarkStart w:id="177" w:name="_Toc82183921"/>
      <w:bookmarkStart w:id="178" w:name="_Toc82682943"/>
      <w:bookmarkStart w:id="179" w:name="_Toc92369178"/>
      <w:bookmarkStart w:id="180" w:name="_Toc98920957"/>
      <w:r w:rsidRPr="00780955">
        <w:t>Forsinkelsesrente</w:t>
      </w:r>
      <w:bookmarkEnd w:id="177"/>
      <w:bookmarkEnd w:id="178"/>
      <w:bookmarkEnd w:id="179"/>
      <w:bookmarkEnd w:id="180"/>
    </w:p>
    <w:p w14:paraId="298ACE64" w14:textId="77777777" w:rsidR="00780955" w:rsidRPr="00780955" w:rsidRDefault="00780955" w:rsidP="00780955">
      <w:pPr>
        <w:rPr>
          <w:rFonts w:cs="Arial"/>
        </w:rPr>
      </w:pPr>
      <w:r w:rsidRPr="00780955">
        <w:t>Ved forsinket betaling skal Kunden betale forsinkelsesrente av det forfalte beløp i henhold til lov 17. desember 1976 nr. 100 om renter ved forsinket betaling m.m. (forsinkelsesrenteloven).</w:t>
      </w:r>
    </w:p>
    <w:p w14:paraId="4D1CA93F" w14:textId="77777777" w:rsidR="00780955" w:rsidRPr="00780955" w:rsidRDefault="00780955" w:rsidP="00A926A8">
      <w:pPr>
        <w:pStyle w:val="Overskrift1"/>
      </w:pPr>
      <w:bookmarkStart w:id="181" w:name="_Toc82604341"/>
      <w:bookmarkStart w:id="182" w:name="_Toc82682944"/>
      <w:bookmarkStart w:id="183" w:name="_Toc92369179"/>
      <w:bookmarkStart w:id="184" w:name="_Toc98920958"/>
      <w:r w:rsidRPr="00780955">
        <w:t>Endring</w:t>
      </w:r>
      <w:bookmarkEnd w:id="181"/>
      <w:bookmarkEnd w:id="182"/>
      <w:r w:rsidRPr="00780955">
        <w:t>er</w:t>
      </w:r>
      <w:bookmarkEnd w:id="183"/>
      <w:bookmarkEnd w:id="184"/>
      <w:r w:rsidRPr="00780955">
        <w:t xml:space="preserve"> </w:t>
      </w:r>
    </w:p>
    <w:p w14:paraId="5F95A456" w14:textId="77777777" w:rsidR="00780955" w:rsidRPr="00780955" w:rsidRDefault="00780955" w:rsidP="00A926A8">
      <w:pPr>
        <w:pStyle w:val="Overskrift2"/>
      </w:pPr>
      <w:bookmarkStart w:id="185" w:name="_Toc92369180"/>
      <w:bookmarkStart w:id="186" w:name="_Toc98920959"/>
      <w:r w:rsidRPr="00780955">
        <w:t>Generelt</w:t>
      </w:r>
      <w:bookmarkEnd w:id="185"/>
      <w:bookmarkEnd w:id="186"/>
    </w:p>
    <w:p w14:paraId="0ACE57E7" w14:textId="77777777" w:rsidR="00780955" w:rsidRPr="00780955" w:rsidRDefault="00780955" w:rsidP="00780955">
      <w:pPr>
        <w:rPr>
          <w:color w:val="000000" w:themeColor="text1"/>
        </w:rPr>
      </w:pPr>
      <w:bookmarkStart w:id="187" w:name="_Toc87609647"/>
      <w:bookmarkStart w:id="188" w:name="_Toc87609648"/>
      <w:bookmarkStart w:id="189" w:name="_Toc87609649"/>
      <w:bookmarkStart w:id="190" w:name="_Toc87609650"/>
      <w:bookmarkStart w:id="191" w:name="_Toc87609651"/>
      <w:bookmarkStart w:id="192" w:name="_Toc87609652"/>
      <w:bookmarkStart w:id="193" w:name="_Hlk87609011"/>
      <w:bookmarkStart w:id="194" w:name="_Toc82682947"/>
      <w:bookmarkEnd w:id="187"/>
      <w:bookmarkEnd w:id="188"/>
      <w:bookmarkEnd w:id="189"/>
      <w:bookmarkEnd w:id="190"/>
      <w:bookmarkEnd w:id="191"/>
      <w:bookmarkEnd w:id="192"/>
      <w:r w:rsidRPr="00780955">
        <w:rPr>
          <w:color w:val="000000" w:themeColor="text1"/>
        </w:rPr>
        <w:t xml:space="preserve">Innenfor det partene med rimelighet kunne forvente da Avtalen ble inngått, kan Kunden kreve endringer i Avtalen. Krav om endringer fremsettes skriftlig. </w:t>
      </w:r>
    </w:p>
    <w:bookmarkEnd w:id="193"/>
    <w:p w14:paraId="290EF889" w14:textId="77777777" w:rsidR="00780955" w:rsidRPr="00780955" w:rsidRDefault="00780955" w:rsidP="00780955">
      <w:pPr>
        <w:rPr>
          <w:color w:val="000000" w:themeColor="text1"/>
        </w:rPr>
      </w:pPr>
      <w:r w:rsidRPr="00780955">
        <w:rPr>
          <w:color w:val="000000" w:themeColor="text1"/>
        </w:rPr>
        <w:t>Har Leverandøren forslag til endringer, skal Kunden varsles skriftlig om dette så snart dette blir klart for Leverandøren. Endringer skal være skriftlig godkjent av Kunden før de iverksettes.</w:t>
      </w:r>
    </w:p>
    <w:p w14:paraId="3E615B6A" w14:textId="6EBF7C63" w:rsidR="00780955" w:rsidRPr="00780955" w:rsidRDefault="00780955" w:rsidP="00780955">
      <w:pPr>
        <w:rPr>
          <w:color w:val="000000" w:themeColor="text1"/>
        </w:rPr>
      </w:pPr>
      <w:r w:rsidRPr="00780955">
        <w:rPr>
          <w:color w:val="000000" w:themeColor="text1"/>
        </w:rPr>
        <w:lastRenderedPageBreak/>
        <w:t xml:space="preserve">Enhver endring eller tillegg som har innvirkning på Avtalen, for eksempel i form av endret innhold, prismessige konsekvenser eller andre avtalte betingelser, skal avtales skriftlig og nedtegnes i Bilag X </w:t>
      </w:r>
      <w:r w:rsidRPr="008F6629">
        <w:t xml:space="preserve">Endringsprotokoll. </w:t>
      </w:r>
    </w:p>
    <w:p w14:paraId="37FCBB76" w14:textId="77777777" w:rsidR="00780955" w:rsidRPr="00780955" w:rsidRDefault="00780955" w:rsidP="00780955">
      <w:pPr>
        <w:rPr>
          <w:color w:val="FF0000"/>
        </w:rPr>
      </w:pPr>
      <w:r w:rsidRPr="00780955">
        <w:rPr>
          <w:color w:val="000000" w:themeColor="text1"/>
        </w:rPr>
        <w:t>Det kan ikke gjøres vesentlige endringer i Avtalen</w:t>
      </w:r>
      <w:r w:rsidRPr="00780955">
        <w:rPr>
          <w:color w:val="FF0000"/>
        </w:rPr>
        <w:t>.</w:t>
      </w:r>
    </w:p>
    <w:p w14:paraId="75B0826B" w14:textId="77777777" w:rsidR="00780955" w:rsidRPr="00780955" w:rsidRDefault="00780955" w:rsidP="00A926A8">
      <w:pPr>
        <w:pStyle w:val="Overskrift2"/>
      </w:pPr>
      <w:bookmarkStart w:id="195" w:name="_Toc92369181"/>
      <w:bookmarkStart w:id="196" w:name="_Toc98920960"/>
      <w:r w:rsidRPr="00780955">
        <w:t>Vederlag for endringer</w:t>
      </w:r>
      <w:bookmarkEnd w:id="194"/>
      <w:bookmarkEnd w:id="195"/>
      <w:bookmarkEnd w:id="196"/>
      <w:r w:rsidRPr="00780955">
        <w:t xml:space="preserve"> </w:t>
      </w:r>
    </w:p>
    <w:p w14:paraId="0F8839EF" w14:textId="77777777" w:rsidR="00780955" w:rsidRPr="00780955" w:rsidRDefault="00780955" w:rsidP="00780955">
      <w:r w:rsidRPr="00780955">
        <w:t>Vederlag for endringer skal være i samsvar med Avtalens opprinnelige prisnivå slik dette fremgår av punkt 5 (Vederlag, betalingsbetingelser og prisjustering). Dersom endringer medfører kostnadsøkning eller -besparelser skal partene forhandle særskilt om dette, men anvendelige enhetspriser skal legges til grunn.</w:t>
      </w:r>
    </w:p>
    <w:p w14:paraId="7823516C" w14:textId="77777777" w:rsidR="00780955" w:rsidRPr="00780955" w:rsidRDefault="00780955" w:rsidP="00A926A8">
      <w:pPr>
        <w:pStyle w:val="Overskrift2"/>
      </w:pPr>
      <w:bookmarkStart w:id="197" w:name="_Toc82682949"/>
      <w:bookmarkStart w:id="198" w:name="_Toc92369182"/>
      <w:bookmarkStart w:id="199" w:name="_Toc98920961"/>
      <w:r w:rsidRPr="00780955">
        <w:t>Endringer i sortiment</w:t>
      </w:r>
      <w:bookmarkEnd w:id="197"/>
      <w:bookmarkEnd w:id="198"/>
      <w:bookmarkEnd w:id="199"/>
    </w:p>
    <w:p w14:paraId="7DF7A700" w14:textId="77777777" w:rsidR="00780955" w:rsidRPr="00780955" w:rsidRDefault="00780955" w:rsidP="00A926A8">
      <w:pPr>
        <w:pStyle w:val="Overskrift3"/>
      </w:pPr>
      <w:bookmarkStart w:id="200" w:name="_Toc82682950"/>
      <w:bookmarkStart w:id="201" w:name="_Toc92369183"/>
      <w:bookmarkStart w:id="202" w:name="_Toc98920962"/>
      <w:r w:rsidRPr="00780955">
        <w:t>Generelt</w:t>
      </w:r>
      <w:bookmarkEnd w:id="200"/>
      <w:bookmarkEnd w:id="201"/>
      <w:bookmarkEnd w:id="202"/>
      <w:r w:rsidRPr="00780955">
        <w:t xml:space="preserve"> </w:t>
      </w:r>
    </w:p>
    <w:p w14:paraId="20CE9420" w14:textId="1CA3A599" w:rsidR="00780955" w:rsidRPr="00780955" w:rsidRDefault="00780955" w:rsidP="00780955">
      <w:r w:rsidRPr="00780955">
        <w:t xml:space="preserve">Leverandøren skal sikre at Varene slik disse fremgår </w:t>
      </w:r>
      <w:r w:rsidRPr="008F6629">
        <w:t xml:space="preserve">av Bilag x </w:t>
      </w:r>
      <w:r w:rsidR="00E536BC" w:rsidRPr="008F6629">
        <w:t>Prisskjema</w:t>
      </w:r>
      <w:r w:rsidRPr="008F6629">
        <w:t xml:space="preserve"> til </w:t>
      </w:r>
      <w:r w:rsidRPr="00780955">
        <w:t>Avtalen ikke utgår av Leverandørens sortiment.</w:t>
      </w:r>
    </w:p>
    <w:p w14:paraId="30156379" w14:textId="77777777" w:rsidR="00780955" w:rsidRPr="00780955" w:rsidRDefault="00780955" w:rsidP="00A926A8">
      <w:pPr>
        <w:pStyle w:val="Overskrift3"/>
      </w:pPr>
      <w:bookmarkStart w:id="203" w:name="_Toc82682951"/>
      <w:bookmarkStart w:id="204" w:name="_Toc92369184"/>
      <w:bookmarkStart w:id="205" w:name="_Toc98920963"/>
      <w:r w:rsidRPr="00780955">
        <w:t>Leverandørens mulighet til å forespørre endringer i sortimentet</w:t>
      </w:r>
      <w:bookmarkEnd w:id="203"/>
      <w:bookmarkEnd w:id="204"/>
      <w:bookmarkEnd w:id="205"/>
    </w:p>
    <w:p w14:paraId="3F95D640" w14:textId="77777777" w:rsidR="00780955" w:rsidRPr="00780955" w:rsidRDefault="00780955" w:rsidP="00780955">
      <w:r w:rsidRPr="00780955">
        <w:t>Dersom Leverandøren ønsker å erstatte Varene som følge av produktutvikling, produktforbedring, endring av fabrikasjonssted, tilbakekall, endring eller avvikling av sortiment og lignende, eller at det foreligger forhold som nevnt i punkt 11 (Force Majeure), kan Leverandøren forespørre Kunden om dette. Leverandøren skal forespørre om slike endringer uten ugrunnet opphold.</w:t>
      </w:r>
    </w:p>
    <w:p w14:paraId="72491F0D" w14:textId="77777777" w:rsidR="00780955" w:rsidRPr="00780955" w:rsidRDefault="00780955" w:rsidP="00780955">
      <w:r w:rsidRPr="00780955">
        <w:t xml:space="preserve">Før Kunden kan godta slike endringer i sortimentet, skal Leverandøren dokumentere spesifikasjonene til det nye produktet, herunder på hvilken måte produktets egenskaper tilsvarer det produkt som erstattes. Erstatningsproduktet skal tilfredsstille de samme miljø- og produktkrav som er satt for utgått avtaleprodukt. </w:t>
      </w:r>
    </w:p>
    <w:p w14:paraId="7A3932B3" w14:textId="77777777" w:rsidR="00780955" w:rsidRPr="00780955" w:rsidRDefault="00780955" w:rsidP="00780955">
      <w:r w:rsidRPr="00780955">
        <w:t>Kunden kan ikke godkjenne endringer i Varene dersom det vil stride mot regelverket om offentlige anskaffelser. Kunden er heller ikke forpliktet til å godkjenne endringer i produktutvalget dersom dette vil medføre praktiske eller økonomiske ulemper for Kunden. Eventuelle endringer skal godkjennes skriftlig av Kunden. Inn- og utfasing skal planlegges og koordineres med Kunden, herunder levering av komplett masterdatainformasjon.</w:t>
      </w:r>
    </w:p>
    <w:p w14:paraId="7F5AFC54" w14:textId="77777777" w:rsidR="00780955" w:rsidRPr="00780955" w:rsidRDefault="00780955" w:rsidP="00A926A8">
      <w:pPr>
        <w:pStyle w:val="Overskrift3"/>
      </w:pPr>
      <w:bookmarkStart w:id="206" w:name="_Toc82682952"/>
      <w:bookmarkStart w:id="207" w:name="_Toc92369185"/>
      <w:bookmarkStart w:id="208" w:name="_Toc98920964"/>
      <w:r w:rsidRPr="00780955">
        <w:t>Kundens mulighet til å forespørre endringer i sortimentet</w:t>
      </w:r>
      <w:bookmarkEnd w:id="206"/>
      <w:bookmarkEnd w:id="207"/>
      <w:bookmarkEnd w:id="208"/>
      <w:r w:rsidRPr="00780955">
        <w:t xml:space="preserve"> </w:t>
      </w:r>
    </w:p>
    <w:p w14:paraId="608F13BB" w14:textId="77777777" w:rsidR="00780955" w:rsidRPr="00780955" w:rsidRDefault="00780955" w:rsidP="00780955">
      <w:r w:rsidRPr="00780955">
        <w:t>Dersom det i Avtaleperioden oppstår et behov for Kunden til å foreta mindre endringer av produktutvalget i sortimentet, kan Leverandøren tilby andre Varer i tråd med prinsippene som følger av punkt 6.3.2 (Leverandørens mulighet til å forespørre endringer i sortimentet).</w:t>
      </w:r>
    </w:p>
    <w:p w14:paraId="6BF4D874" w14:textId="77777777" w:rsidR="00780955" w:rsidRPr="00780955" w:rsidRDefault="00780955" w:rsidP="00A926A8">
      <w:pPr>
        <w:pStyle w:val="Overskrift3"/>
      </w:pPr>
      <w:bookmarkStart w:id="209" w:name="_Toc82682953"/>
      <w:bookmarkStart w:id="210" w:name="_Toc92369186"/>
      <w:bookmarkStart w:id="211" w:name="_Toc98920965"/>
      <w:r w:rsidRPr="00780955">
        <w:t>Vederlag ved sortimentsendringer</w:t>
      </w:r>
      <w:bookmarkEnd w:id="209"/>
      <w:bookmarkEnd w:id="210"/>
      <w:bookmarkEnd w:id="211"/>
    </w:p>
    <w:p w14:paraId="2B20CD15" w14:textId="77777777" w:rsidR="00780955" w:rsidRPr="00780955" w:rsidRDefault="00780955" w:rsidP="00780955">
      <w:r w:rsidRPr="00780955">
        <w:t>Vederlag for endringer i sortiment skal være i samsvar med Avtalens opprinnelige prisnivå slik dette fremgår av punkt 5 (Vederlag, betalingsbetingelser og prisjustering), dog slik at gunstigere priser skal komme Kunden til gode.</w:t>
      </w:r>
    </w:p>
    <w:p w14:paraId="24686AAF" w14:textId="77777777" w:rsidR="00780955" w:rsidRPr="00780955" w:rsidRDefault="00780955" w:rsidP="00A926A8">
      <w:pPr>
        <w:pStyle w:val="Overskrift3"/>
      </w:pPr>
      <w:bookmarkStart w:id="212" w:name="_Toc82682954"/>
      <w:bookmarkStart w:id="213" w:name="_Toc92369187"/>
      <w:bookmarkStart w:id="214" w:name="_Toc98920966"/>
      <w:r w:rsidRPr="00780955">
        <w:t>Kundens rett til å prøve nye produkter</w:t>
      </w:r>
      <w:bookmarkEnd w:id="212"/>
      <w:bookmarkEnd w:id="213"/>
      <w:bookmarkEnd w:id="214"/>
      <w:r w:rsidRPr="00780955">
        <w:t xml:space="preserve"> </w:t>
      </w:r>
    </w:p>
    <w:p w14:paraId="54D17D10" w14:textId="77777777" w:rsidR="00780955" w:rsidRPr="00780955" w:rsidRDefault="00780955" w:rsidP="00780955">
      <w:r w:rsidRPr="00780955">
        <w:t>Kunden forbeholder seg retten til å prøve ut nye produkter fra Leverandøren, samt å gjennomføre utprøving av nyutviklede produkter fra andre leverandører i Avtaleperioden. En eventuell utprøving av nye produkter skal gjøres i samråd med Kundens Avtaleforvalter. Utprøving av nye produkter medfører ingen kjøpsplikt for Kunden.</w:t>
      </w:r>
    </w:p>
    <w:p w14:paraId="146ACD67" w14:textId="77777777" w:rsidR="00780955" w:rsidRPr="00780955" w:rsidRDefault="00780955" w:rsidP="007B1DF7">
      <w:pPr>
        <w:pStyle w:val="Overskrift1"/>
      </w:pPr>
      <w:bookmarkStart w:id="215" w:name="_Toc92132808"/>
      <w:bookmarkStart w:id="216" w:name="_Toc82604346"/>
      <w:bookmarkStart w:id="217" w:name="_Toc82682959"/>
      <w:bookmarkStart w:id="218" w:name="_Toc92369189"/>
      <w:bookmarkStart w:id="219" w:name="_Toc98920967"/>
      <w:bookmarkEnd w:id="215"/>
      <w:r w:rsidRPr="00780955">
        <w:lastRenderedPageBreak/>
        <w:t>Kundens mislighold</w:t>
      </w:r>
      <w:bookmarkEnd w:id="216"/>
      <w:bookmarkEnd w:id="217"/>
      <w:bookmarkEnd w:id="218"/>
      <w:bookmarkEnd w:id="219"/>
      <w:r w:rsidRPr="00780955">
        <w:t xml:space="preserve"> </w:t>
      </w:r>
    </w:p>
    <w:p w14:paraId="60569D17" w14:textId="77777777" w:rsidR="00780955" w:rsidRPr="00780955" w:rsidRDefault="00780955" w:rsidP="007B1DF7">
      <w:pPr>
        <w:pStyle w:val="Overskrift2"/>
      </w:pPr>
      <w:bookmarkStart w:id="220" w:name="_Toc82604347"/>
      <w:bookmarkStart w:id="221" w:name="_Toc82682960"/>
      <w:bookmarkStart w:id="222" w:name="_Toc92369190"/>
      <w:bookmarkStart w:id="223" w:name="_Toc98920968"/>
      <w:r w:rsidRPr="00780955">
        <w:t>Hva som anses som mislighold</w:t>
      </w:r>
      <w:bookmarkEnd w:id="220"/>
      <w:bookmarkEnd w:id="221"/>
      <w:bookmarkEnd w:id="222"/>
      <w:bookmarkEnd w:id="223"/>
    </w:p>
    <w:p w14:paraId="75D56FCB" w14:textId="77777777" w:rsidR="00780955" w:rsidRPr="00780955" w:rsidRDefault="00780955" w:rsidP="00780955">
      <w:r w:rsidRPr="00780955">
        <w:t>Det foreligger mislighold fra Kundens side dersom:</w:t>
      </w:r>
    </w:p>
    <w:p w14:paraId="182EA2EE" w14:textId="77777777" w:rsidR="00780955" w:rsidRPr="00780955" w:rsidRDefault="00780955" w:rsidP="00780955">
      <w:pPr>
        <w:numPr>
          <w:ilvl w:val="0"/>
          <w:numId w:val="37"/>
        </w:numPr>
        <w:contextualSpacing/>
      </w:pPr>
      <w:r w:rsidRPr="00780955">
        <w:t>Betaling ikke skjer til rett tid, jf. punkt 5 (Vederlag, betalingsbetingelser og prisjustering)</w:t>
      </w:r>
    </w:p>
    <w:p w14:paraId="502D3264" w14:textId="77777777" w:rsidR="00780955" w:rsidRPr="00780955" w:rsidRDefault="00780955" w:rsidP="00780955">
      <w:pPr>
        <w:numPr>
          <w:ilvl w:val="0"/>
          <w:numId w:val="37"/>
        </w:numPr>
        <w:contextualSpacing/>
      </w:pPr>
      <w:r w:rsidRPr="00780955">
        <w:t>Kunden på annen måte ikke oppfyller sine forpliktelser etter Avtalen</w:t>
      </w:r>
    </w:p>
    <w:p w14:paraId="70F30D6D" w14:textId="77777777" w:rsidR="00780955" w:rsidRPr="00780955" w:rsidRDefault="00780955" w:rsidP="00780955">
      <w:r w:rsidRPr="00780955">
        <w:t>Det foreligger likevel ikke mislighold hvis situasjonen skyldes Leverandørens forhold, eller forhold som anses som Force Majeure (punkt 11). Leverandøren skal reklamere skriftlig uten ugrunnet opphold etter at misligholdet er oppdaget eller burde vært oppdaget.</w:t>
      </w:r>
    </w:p>
    <w:p w14:paraId="37570C67" w14:textId="77777777" w:rsidR="00780955" w:rsidRPr="00780955" w:rsidRDefault="00780955" w:rsidP="007B1DF7">
      <w:pPr>
        <w:pStyle w:val="Overskrift2"/>
      </w:pPr>
      <w:bookmarkStart w:id="224" w:name="_Toc82604348"/>
      <w:bookmarkStart w:id="225" w:name="_Toc82682961"/>
      <w:bookmarkStart w:id="226" w:name="_Toc92369191"/>
      <w:bookmarkStart w:id="227" w:name="_Toc98920969"/>
      <w:r w:rsidRPr="00780955">
        <w:t>Leverandørens krav ved Kundens mislighold</w:t>
      </w:r>
      <w:bookmarkEnd w:id="224"/>
      <w:bookmarkEnd w:id="225"/>
      <w:bookmarkEnd w:id="226"/>
      <w:bookmarkEnd w:id="227"/>
    </w:p>
    <w:p w14:paraId="2183A45C" w14:textId="77777777" w:rsidR="00780955" w:rsidRPr="00780955" w:rsidRDefault="00780955" w:rsidP="007B1DF7">
      <w:pPr>
        <w:pStyle w:val="Overskrift3"/>
      </w:pPr>
      <w:bookmarkStart w:id="228" w:name="_Toc82604349"/>
      <w:bookmarkStart w:id="229" w:name="_Toc82682962"/>
      <w:bookmarkStart w:id="230" w:name="_Toc92369192"/>
      <w:bookmarkStart w:id="231" w:name="_Toc98920970"/>
      <w:r w:rsidRPr="00780955">
        <w:t>Merutgifter</w:t>
      </w:r>
      <w:bookmarkEnd w:id="228"/>
      <w:bookmarkEnd w:id="229"/>
      <w:bookmarkEnd w:id="230"/>
      <w:bookmarkEnd w:id="231"/>
    </w:p>
    <w:p w14:paraId="52452833" w14:textId="77777777" w:rsidR="00780955" w:rsidRPr="00780955" w:rsidRDefault="00780955" w:rsidP="00780955">
      <w:r w:rsidRPr="00780955">
        <w:t>Leverandøren kan kreve vederlag for de dokumenterte merutgifter han blir påført som følge av mislighold fra Kundens side.</w:t>
      </w:r>
    </w:p>
    <w:p w14:paraId="42241102" w14:textId="77777777" w:rsidR="00780955" w:rsidRPr="00780955" w:rsidRDefault="00780955" w:rsidP="007B1DF7">
      <w:pPr>
        <w:pStyle w:val="Overskrift3"/>
      </w:pPr>
      <w:bookmarkStart w:id="232" w:name="_Toc82604350"/>
      <w:bookmarkStart w:id="233" w:name="_Toc82682963"/>
      <w:bookmarkStart w:id="234" w:name="_Toc92369193"/>
      <w:bookmarkStart w:id="235" w:name="_Toc98920971"/>
      <w:r w:rsidRPr="00780955">
        <w:t>Heving</w:t>
      </w:r>
      <w:bookmarkEnd w:id="232"/>
      <w:bookmarkEnd w:id="233"/>
      <w:bookmarkEnd w:id="234"/>
      <w:bookmarkEnd w:id="235"/>
    </w:p>
    <w:p w14:paraId="7CAD4374" w14:textId="77777777" w:rsidR="00780955" w:rsidRPr="00780955" w:rsidRDefault="00780955" w:rsidP="00780955">
      <w:r w:rsidRPr="00780955">
        <w:t>Ved vesentlig mislighold fra Kundens side, kan Leverandøren sende Kunden skriftlig varsel om at Avtalen vil bli hevet dersom Kunden ikke innen 45 dager etter at varselet ble mottatt har brakt misligholdet til opphør. Heving kan ikke skje dersom misligholdet er brakt til opphør før fristens utløp.</w:t>
      </w:r>
    </w:p>
    <w:p w14:paraId="1E01AF28" w14:textId="77777777" w:rsidR="00780955" w:rsidRPr="00780955" w:rsidRDefault="00780955" w:rsidP="007B1DF7">
      <w:pPr>
        <w:pStyle w:val="Overskrift3"/>
      </w:pPr>
      <w:bookmarkStart w:id="236" w:name="_Toc82604351"/>
      <w:bookmarkStart w:id="237" w:name="_Toc82682964"/>
      <w:bookmarkStart w:id="238" w:name="_Toc92369194"/>
      <w:bookmarkStart w:id="239" w:name="_Toc98920972"/>
      <w:r w:rsidRPr="00780955">
        <w:t>Erstatning</w:t>
      </w:r>
      <w:bookmarkEnd w:id="236"/>
      <w:bookmarkEnd w:id="237"/>
      <w:bookmarkEnd w:id="238"/>
      <w:bookmarkEnd w:id="239"/>
      <w:r w:rsidRPr="00780955">
        <w:t xml:space="preserve"> </w:t>
      </w:r>
    </w:p>
    <w:p w14:paraId="41A9484E" w14:textId="77777777" w:rsidR="00780955" w:rsidRPr="00780955" w:rsidRDefault="00780955" w:rsidP="00780955">
      <w:r w:rsidRPr="00780955">
        <w:t>Leverandøren kan kreve erstatning for tap som med rimelighet kan føres tilbake til misligholdet, med mindre det godtgjøres at misligholdet ikke kan tilskrives Kunden.</w:t>
      </w:r>
    </w:p>
    <w:p w14:paraId="1647A9B6" w14:textId="77777777" w:rsidR="00780955" w:rsidRPr="00780955" w:rsidRDefault="00780955" w:rsidP="00780955">
      <w:r w:rsidRPr="00780955">
        <w:t>Erstatning for indirekte tap kan bare kreves hvis Kunden eller noen Kunden svarer for har utvist grov uaktsomhet eller forsett.</w:t>
      </w:r>
    </w:p>
    <w:p w14:paraId="564668A2" w14:textId="77777777" w:rsidR="00780955" w:rsidRPr="00780955" w:rsidRDefault="00780955" w:rsidP="00780955">
      <w:r w:rsidRPr="00780955">
        <w:t>Som indirekte tap regnes tap som nevnt i lov 13. mai 1988 nr. 27 om kjøp (kjøpsloven) § 67 annet ledd.</w:t>
      </w:r>
    </w:p>
    <w:p w14:paraId="6628ED8F" w14:textId="77777777" w:rsidR="00780955" w:rsidRPr="00780955" w:rsidRDefault="00780955" w:rsidP="000E1829">
      <w:pPr>
        <w:pStyle w:val="Overskrift1"/>
      </w:pPr>
      <w:bookmarkStart w:id="240" w:name="_Toc87609668"/>
      <w:bookmarkStart w:id="241" w:name="_Toc82604352"/>
      <w:bookmarkStart w:id="242" w:name="_Toc82682965"/>
      <w:bookmarkStart w:id="243" w:name="_Toc92369195"/>
      <w:bookmarkStart w:id="244" w:name="_Toc98920973"/>
      <w:bookmarkEnd w:id="240"/>
      <w:r w:rsidRPr="00780955">
        <w:t>Leverandørens mislighold</w:t>
      </w:r>
      <w:bookmarkEnd w:id="241"/>
      <w:bookmarkEnd w:id="242"/>
      <w:bookmarkEnd w:id="243"/>
      <w:bookmarkEnd w:id="244"/>
    </w:p>
    <w:p w14:paraId="4B2E7791" w14:textId="77777777" w:rsidR="00780955" w:rsidRPr="00780955" w:rsidRDefault="00780955" w:rsidP="000E1829">
      <w:pPr>
        <w:pStyle w:val="Overskrift2"/>
      </w:pPr>
      <w:bookmarkStart w:id="245" w:name="_Toc82604353"/>
      <w:bookmarkStart w:id="246" w:name="_Toc82682966"/>
      <w:bookmarkStart w:id="247" w:name="_Toc92369196"/>
      <w:bookmarkStart w:id="248" w:name="_Toc98920974"/>
      <w:r w:rsidRPr="00780955">
        <w:t>Mangler</w:t>
      </w:r>
      <w:bookmarkEnd w:id="245"/>
      <w:bookmarkEnd w:id="246"/>
      <w:bookmarkEnd w:id="247"/>
      <w:bookmarkEnd w:id="248"/>
    </w:p>
    <w:p w14:paraId="50ADCFBD" w14:textId="77777777" w:rsidR="00780955" w:rsidRPr="00780955" w:rsidRDefault="00780955" w:rsidP="000E1829">
      <w:pPr>
        <w:pStyle w:val="Overskrift3"/>
      </w:pPr>
      <w:bookmarkStart w:id="249" w:name="_Toc82604354"/>
      <w:bookmarkStart w:id="250" w:name="_Toc82682967"/>
      <w:bookmarkStart w:id="251" w:name="_Toc92369197"/>
      <w:bookmarkStart w:id="252" w:name="_Toc98920975"/>
      <w:r w:rsidRPr="00780955">
        <w:t>Hva som utgjør en mangel</w:t>
      </w:r>
      <w:bookmarkEnd w:id="249"/>
      <w:bookmarkEnd w:id="250"/>
      <w:bookmarkEnd w:id="251"/>
      <w:bookmarkEnd w:id="252"/>
      <w:r w:rsidRPr="00780955">
        <w:t xml:space="preserve"> </w:t>
      </w:r>
    </w:p>
    <w:p w14:paraId="37076C3D" w14:textId="77777777" w:rsidR="00780955" w:rsidRPr="00780955" w:rsidRDefault="00780955" w:rsidP="00780955">
      <w:r w:rsidRPr="00780955">
        <w:t xml:space="preserve">Det foreligger mangel dersom Varen ikke oppfyller de krav som følger av Avtalen eller de garantier Leverandøren har gitt, og dette skyldes forhold Leverandøren svarer for. Det samme gjelder dersom Varen ikke oppfyller et bestemt formål som Leverandøren var eller måtte være kjent med da Avtalen ble inngått. </w:t>
      </w:r>
    </w:p>
    <w:p w14:paraId="32D02D30" w14:textId="77777777" w:rsidR="00780955" w:rsidRPr="00780955" w:rsidRDefault="00780955" w:rsidP="00780955">
      <w:bookmarkStart w:id="253" w:name="_Hlk87340308"/>
      <w:r w:rsidRPr="00780955">
        <w:t>Med mindre annet er avtalt foreligger dessuten mangel dersom Varen ikke er i samsvar med offentligrettslige krav som stilles i lovgivningen eller offentlig vedtak i medhold av lov på den tid avropet foretas.</w:t>
      </w:r>
    </w:p>
    <w:p w14:paraId="776259C9" w14:textId="77777777" w:rsidR="00780955" w:rsidRPr="00780955" w:rsidRDefault="00780955" w:rsidP="000E1829">
      <w:pPr>
        <w:pStyle w:val="Overskrift3"/>
      </w:pPr>
      <w:bookmarkStart w:id="254" w:name="_Toc82604355"/>
      <w:bookmarkStart w:id="255" w:name="_Toc82682968"/>
      <w:bookmarkStart w:id="256" w:name="_Toc92369198"/>
      <w:bookmarkStart w:id="257" w:name="_Toc98920976"/>
      <w:bookmarkEnd w:id="253"/>
      <w:r w:rsidRPr="00780955">
        <w:t>Kundens reklamasjonsfrist</w:t>
      </w:r>
      <w:bookmarkEnd w:id="254"/>
      <w:bookmarkEnd w:id="255"/>
      <w:bookmarkEnd w:id="256"/>
      <w:bookmarkEnd w:id="257"/>
    </w:p>
    <w:p w14:paraId="131B5B93" w14:textId="77777777" w:rsidR="00780955" w:rsidRPr="00780955" w:rsidRDefault="00780955" w:rsidP="00780955">
      <w:r w:rsidRPr="00780955">
        <w:t xml:space="preserve">Kunden plikter å gi Leverandøren melding om mangelen innen rimelig tid etter at Kunden oppdaget eller burde ha oppdaget den. </w:t>
      </w:r>
    </w:p>
    <w:p w14:paraId="1B94CB14" w14:textId="77777777" w:rsidR="00780955" w:rsidRPr="00780955" w:rsidRDefault="00780955" w:rsidP="00780955">
      <w:r w:rsidRPr="00780955">
        <w:lastRenderedPageBreak/>
        <w:t xml:space="preserve">Det gjelder ingen reklamasjonsfrist dersom Leverandøren eller noen han svarer for har utvist forsett eller grov uaktsomhet. </w:t>
      </w:r>
    </w:p>
    <w:p w14:paraId="363F8C58" w14:textId="77777777" w:rsidR="00780955" w:rsidRPr="00780955" w:rsidRDefault="00780955" w:rsidP="00780955">
      <w:r w:rsidRPr="00780955">
        <w:t>Dersom Kunden eller Avtaleforvalter henvender seg til Leverandøren om mislighold, skal Leverandøren følge opp henvendelsen uten ugrunnet opphold.</w:t>
      </w:r>
    </w:p>
    <w:p w14:paraId="3EF7C9C9" w14:textId="77777777" w:rsidR="00780955" w:rsidRPr="00780955" w:rsidRDefault="00780955" w:rsidP="00780955">
      <w:r w:rsidRPr="00780955">
        <w:t>For deler som på grunn av mangel er utbedret løper ny reklamasjonsperiode fra mangelen er utbedret. For deler som på grunn av mangelen ikke kunne brukes som forutsatt, forlenges reklamasjonsperioden med tiden fra Leverandøren ble varslet om mangelen og til mangelen er utbedret.</w:t>
      </w:r>
    </w:p>
    <w:p w14:paraId="4304F83D" w14:textId="77777777" w:rsidR="00780955" w:rsidRPr="00780955" w:rsidRDefault="00780955" w:rsidP="00D3189F">
      <w:pPr>
        <w:pStyle w:val="Overskrift3"/>
      </w:pPr>
      <w:bookmarkStart w:id="258" w:name="_Toc82604356"/>
      <w:bookmarkStart w:id="259" w:name="_Toc82682969"/>
      <w:bookmarkStart w:id="260" w:name="_Toc92369199"/>
      <w:bookmarkStart w:id="261" w:name="_Toc98920977"/>
      <w:r w:rsidRPr="00780955">
        <w:t>Tilbakehold</w:t>
      </w:r>
      <w:bookmarkEnd w:id="258"/>
      <w:bookmarkEnd w:id="259"/>
      <w:bookmarkEnd w:id="260"/>
      <w:bookmarkEnd w:id="261"/>
    </w:p>
    <w:p w14:paraId="30B41C4B" w14:textId="77777777" w:rsidR="00780955" w:rsidRPr="00780955" w:rsidRDefault="00780955" w:rsidP="00780955">
      <w:pPr>
        <w:rPr>
          <w:rFonts w:asciiTheme="majorHAnsi" w:eastAsiaTheme="majorEastAsia" w:hAnsiTheme="majorHAnsi" w:cstheme="majorBidi"/>
          <w:color w:val="FF0000"/>
          <w:sz w:val="24"/>
          <w:szCs w:val="24"/>
          <w:highlight w:val="yellow"/>
        </w:rPr>
      </w:pPr>
      <w:r w:rsidRPr="00780955">
        <w:t>Ved Leverandørens mislighold kan Kunden holde betalingen tilbake, men ikke åpenbart mer enn det som er nødvendig for å sikre Kundens krav som følge av misligholdet.</w:t>
      </w:r>
    </w:p>
    <w:p w14:paraId="08AE44D0" w14:textId="77777777" w:rsidR="00780955" w:rsidRPr="00780955" w:rsidRDefault="00780955" w:rsidP="00D3189F">
      <w:pPr>
        <w:pStyle w:val="Overskrift3"/>
      </w:pPr>
      <w:bookmarkStart w:id="262" w:name="_Toc82604357"/>
      <w:bookmarkStart w:id="263" w:name="_Toc82682970"/>
      <w:bookmarkStart w:id="264" w:name="_Toc92369200"/>
      <w:bookmarkStart w:id="265" w:name="_Toc98920978"/>
      <w:r w:rsidRPr="00780955">
        <w:t>Utbedring</w:t>
      </w:r>
      <w:bookmarkEnd w:id="262"/>
      <w:bookmarkEnd w:id="263"/>
      <w:bookmarkEnd w:id="264"/>
      <w:bookmarkEnd w:id="265"/>
    </w:p>
    <w:p w14:paraId="209291B1" w14:textId="77777777" w:rsidR="00780955" w:rsidRPr="00780955" w:rsidRDefault="00780955" w:rsidP="00780955">
      <w:bookmarkStart w:id="266" w:name="_Toc82604358"/>
      <w:r w:rsidRPr="00780955">
        <w:t xml:space="preserve">Kunden kan kreve at Leverandøren utbedrer mangelen med mindre kostnadene til utbedringen vil bli uforholdsmessig store i forhold til det Kunden oppnår. Utbedring skal skje innen rimelig tid etter at Kunden har reklamert over mangelen og Leverandøren er gitt mulighet for å utbedre. </w:t>
      </w:r>
    </w:p>
    <w:p w14:paraId="31EBFAA2" w14:textId="77777777" w:rsidR="00780955" w:rsidRPr="00780955" w:rsidRDefault="00780955" w:rsidP="00780955">
      <w:r w:rsidRPr="00780955">
        <w:t xml:space="preserve">Leverandøren har krav på å få utbedre mangelen dersom utbedringen kan skje uten vesentlig ulempe for Kunden, og Kunden heller ikke ellers har særlig grunn til å motsette seg utbedring. Slik særlig grunn vil for eksempel kunne foreligge der Leverandøren tidligere har gjort mislykkede forsøk på utbedring. </w:t>
      </w:r>
    </w:p>
    <w:p w14:paraId="44FAEFB2" w14:textId="77777777" w:rsidR="00780955" w:rsidRPr="00780955" w:rsidRDefault="00780955" w:rsidP="00780955">
      <w:r w:rsidRPr="00780955">
        <w:t xml:space="preserve">Utbedring skjer for Leverandørens regning. Leverandøren skal dekke kostnadene ved utbedringen, inkludert utgifter til konstatering av mangelen, tilkomstutgifter og andre utgifter som er en direkte og nødvendig følge av utbedringen. </w:t>
      </w:r>
    </w:p>
    <w:p w14:paraId="69CA4725" w14:textId="77777777" w:rsidR="00780955" w:rsidRPr="00780955" w:rsidRDefault="00780955" w:rsidP="00D3189F">
      <w:pPr>
        <w:pStyle w:val="Overskrift3"/>
      </w:pPr>
      <w:bookmarkStart w:id="267" w:name="_Toc82682971"/>
      <w:bookmarkStart w:id="268" w:name="_Toc92369201"/>
      <w:bookmarkStart w:id="269" w:name="_Toc98920979"/>
      <w:r w:rsidRPr="00780955">
        <w:t>Prisavslag</w:t>
      </w:r>
      <w:bookmarkEnd w:id="266"/>
      <w:bookmarkEnd w:id="267"/>
      <w:bookmarkEnd w:id="268"/>
      <w:bookmarkEnd w:id="269"/>
    </w:p>
    <w:p w14:paraId="10183B39" w14:textId="77777777" w:rsidR="00780955" w:rsidRPr="00780955" w:rsidRDefault="00780955" w:rsidP="00780955">
      <w:r w:rsidRPr="00780955">
        <w:t>Dersom en mangel ikke utbedres i samsvar med punkt 9.1.4 (Utbedring), kan Kunden kreve prisavslag. Dette gjelder likevel ikke dersom Kunden avslår utbedring som Leverandøren har rett til å utføre, jf. punkt 9.1.4 (Utbedring).</w:t>
      </w:r>
    </w:p>
    <w:p w14:paraId="0CA4B8F3" w14:textId="77777777" w:rsidR="00780955" w:rsidRPr="00780955" w:rsidRDefault="00780955" w:rsidP="00780955">
      <w:r w:rsidRPr="00780955">
        <w:t>Prisavslaget skal utregnes slik at forholdet mellom nedsatt og avtalt pris svarer til forholdet mellom leveransens verdi i mangelfull og avtalemessig stand på leveringstidspunktet.</w:t>
      </w:r>
    </w:p>
    <w:p w14:paraId="26580172" w14:textId="77777777" w:rsidR="00780955" w:rsidRPr="00780955" w:rsidRDefault="00780955" w:rsidP="00D3189F">
      <w:pPr>
        <w:pStyle w:val="Overskrift3"/>
      </w:pPr>
      <w:bookmarkStart w:id="270" w:name="_Toc92369202"/>
      <w:bookmarkStart w:id="271" w:name="_Toc98920980"/>
      <w:r w:rsidRPr="00780955">
        <w:t>Erstatning ved unnlatt utbedring</w:t>
      </w:r>
      <w:bookmarkEnd w:id="270"/>
      <w:bookmarkEnd w:id="271"/>
    </w:p>
    <w:p w14:paraId="193C2A9D" w14:textId="77777777" w:rsidR="00780955" w:rsidRPr="00780955" w:rsidRDefault="00780955" w:rsidP="00780955">
      <w:r w:rsidRPr="00780955">
        <w:t xml:space="preserve">Dersom en mangel ikke utbedres i samsvar med punkt 9.1.4 (Utbedring), kan Kunden kreve at Leverandøren betaler kostnadene til utbedring utført av andre. </w:t>
      </w:r>
    </w:p>
    <w:p w14:paraId="343B855A" w14:textId="77777777" w:rsidR="00780955" w:rsidRPr="00780955" w:rsidRDefault="00780955" w:rsidP="00D3189F">
      <w:pPr>
        <w:pStyle w:val="Overskrift3"/>
      </w:pPr>
      <w:bookmarkStart w:id="272" w:name="_Toc92369203"/>
      <w:bookmarkStart w:id="273" w:name="_Toc98920981"/>
      <w:r w:rsidRPr="00780955">
        <w:t>Dekningskjøp</w:t>
      </w:r>
      <w:bookmarkEnd w:id="272"/>
      <w:bookmarkEnd w:id="273"/>
    </w:p>
    <w:p w14:paraId="6A77B000" w14:textId="77777777" w:rsidR="00780955" w:rsidRPr="00780955" w:rsidRDefault="00780955" w:rsidP="00780955">
      <w:r w:rsidRPr="00780955">
        <w:t>Dersom Varen har en mangel og det haster for kunden å motta Varen, har Kunden rett til å kansellere bestillingen og kjøpe tilsvarende vare hos annen leverandør. Kunden kan kreve erstatning for prisforskjellen mellom avtalt pris og prisen etter dekningskjøpet.</w:t>
      </w:r>
    </w:p>
    <w:p w14:paraId="0CA7D5D5" w14:textId="77777777" w:rsidR="00780955" w:rsidRPr="00780955" w:rsidRDefault="00780955" w:rsidP="00D3189F">
      <w:pPr>
        <w:pStyle w:val="Overskrift3"/>
      </w:pPr>
      <w:bookmarkStart w:id="274" w:name="_Toc92369204"/>
      <w:bookmarkStart w:id="275" w:name="_Toc98920982"/>
      <w:bookmarkStart w:id="276" w:name="_Toc82604360"/>
      <w:bookmarkStart w:id="277" w:name="_Toc82682973"/>
      <w:r w:rsidRPr="00780955">
        <w:t>Heving av avrop</w:t>
      </w:r>
      <w:bookmarkEnd w:id="274"/>
      <w:bookmarkEnd w:id="275"/>
    </w:p>
    <w:p w14:paraId="1DC2FA16" w14:textId="77777777" w:rsidR="00780955" w:rsidRPr="00780955" w:rsidRDefault="00780955" w:rsidP="00780955">
      <w:r w:rsidRPr="00780955">
        <w:t xml:space="preserve">Kunden kan heve hele eller deler av et avrop med øyeblikkelig virkning dersom det foreligger vesentlig mislighold. </w:t>
      </w:r>
    </w:p>
    <w:p w14:paraId="5C00F030" w14:textId="77777777" w:rsidR="00780955" w:rsidRPr="00780955" w:rsidRDefault="00780955" w:rsidP="00780955">
      <w:r w:rsidRPr="00780955">
        <w:lastRenderedPageBreak/>
        <w:t xml:space="preserve">Dersom Kunden hever ett avrop, kan han samtidig heve andre avrop dersom avropene er gjensidig avhengige av hverandre. Avropene vil være gjensidig avhengige av hverandre dersom de aktuelle avropene ikke kan brukes til det formål som var forutsatt mellom Partene på det tidspunktet Avtalen ble inngått eller avropene ble foretatt. </w:t>
      </w:r>
    </w:p>
    <w:p w14:paraId="2B0B453E" w14:textId="77777777" w:rsidR="00780955" w:rsidRPr="00780955" w:rsidRDefault="00780955" w:rsidP="00D3189F">
      <w:pPr>
        <w:pStyle w:val="Overskrift3"/>
      </w:pPr>
      <w:bookmarkStart w:id="278" w:name="_Toc92369205"/>
      <w:bookmarkStart w:id="279" w:name="_Toc98920983"/>
      <w:r w:rsidRPr="00780955">
        <w:t>Heving</w:t>
      </w:r>
      <w:bookmarkEnd w:id="276"/>
      <w:bookmarkEnd w:id="277"/>
      <w:r w:rsidRPr="00780955">
        <w:t xml:space="preserve"> av Avtalen</w:t>
      </w:r>
      <w:bookmarkEnd w:id="278"/>
      <w:bookmarkEnd w:id="279"/>
    </w:p>
    <w:p w14:paraId="6A6C3343" w14:textId="77777777" w:rsidR="00780955" w:rsidRPr="00780955" w:rsidRDefault="00780955" w:rsidP="00780955">
      <w:r w:rsidRPr="00780955">
        <w:t xml:space="preserve">Ved vesentlig mislighold fra Leverandørens side, kan Kunden etter å ha gitt Leverandøren skriftlig varsel og rimelig tid til å bringe forholdet i orden, heve Avtalen med øyeblikkelig virkning. </w:t>
      </w:r>
    </w:p>
    <w:p w14:paraId="53F78614" w14:textId="77777777" w:rsidR="00780955" w:rsidRPr="00780955" w:rsidRDefault="00780955" w:rsidP="00780955">
      <w:r w:rsidRPr="00780955">
        <w:t>Dersom Leverandørens virksomhet åpnes for gjeldsforhandling, akkord eller konkurs, eller annen form for kreditorstyring gjør seg gjeldende skal Leverandøren omgående skriftlig varsle Kunden om dette, og Kunden har rett til å heve Avtalen med øyeblikkelig virkning.</w:t>
      </w:r>
    </w:p>
    <w:p w14:paraId="59DF86F4" w14:textId="77777777" w:rsidR="00780955" w:rsidRPr="00780955" w:rsidRDefault="00780955" w:rsidP="00780955">
      <w:bookmarkStart w:id="280" w:name="_Hlk86083781"/>
      <w:r w:rsidRPr="00780955">
        <w:t>Ved mislighold fra Leverandørens side overfor en av de deltakende Kunder som gir grunnlag for heving av Avtalen, vil en heving av Avtalen kunne gjelde for samtlige Kunder.</w:t>
      </w:r>
    </w:p>
    <w:p w14:paraId="6F4928BD" w14:textId="77777777" w:rsidR="00780955" w:rsidRPr="00780955" w:rsidRDefault="00780955" w:rsidP="00D3189F">
      <w:pPr>
        <w:pStyle w:val="Overskrift3"/>
      </w:pPr>
      <w:bookmarkStart w:id="281" w:name="_Toc92369206"/>
      <w:bookmarkStart w:id="282" w:name="_Toc98920984"/>
      <w:bookmarkStart w:id="283" w:name="_Toc82604361"/>
      <w:bookmarkStart w:id="284" w:name="_Toc82682974"/>
      <w:bookmarkEnd w:id="280"/>
      <w:r w:rsidRPr="00780955">
        <w:t>Dekningskjøp ved heving</w:t>
      </w:r>
      <w:bookmarkEnd w:id="281"/>
      <w:bookmarkEnd w:id="282"/>
    </w:p>
    <w:p w14:paraId="64ACBC4A" w14:textId="77777777" w:rsidR="00780955" w:rsidRPr="00780955" w:rsidRDefault="00780955" w:rsidP="00780955">
      <w:r w:rsidRPr="00780955">
        <w:t>Dersom Avtalen eller hele eller deler av et avrop heves kan Kunden foreta dekningskjøp hos en annen leverandør. Dekningskjøpet skal foretas på en forsvarlig måte og innen rimelig tid etter hevingen. Ved dekningskjøp skal ytelsens art og egenskaper være likeverdige med ytelsen i det kjøpet som heves. Kunden kan kreve erstatning for prisforskjellen mellom avtalt pris og prisen etter dekningstransaksjonen.</w:t>
      </w:r>
    </w:p>
    <w:p w14:paraId="51C056CC" w14:textId="77777777" w:rsidR="00780955" w:rsidRPr="00780955" w:rsidRDefault="00780955" w:rsidP="00D3189F">
      <w:pPr>
        <w:pStyle w:val="Overskrift3"/>
      </w:pPr>
      <w:bookmarkStart w:id="285" w:name="_Toc92369207"/>
      <w:bookmarkStart w:id="286" w:name="_Toc98920985"/>
      <w:r w:rsidRPr="00780955">
        <w:t>Erstatning for mangler</w:t>
      </w:r>
      <w:bookmarkEnd w:id="283"/>
      <w:bookmarkEnd w:id="284"/>
      <w:bookmarkEnd w:id="285"/>
      <w:bookmarkEnd w:id="286"/>
      <w:r w:rsidRPr="00780955">
        <w:t xml:space="preserve"> </w:t>
      </w:r>
    </w:p>
    <w:p w14:paraId="5ACEA9DF" w14:textId="77777777" w:rsidR="00780955" w:rsidRPr="00780955" w:rsidRDefault="00780955" w:rsidP="00780955">
      <w:r w:rsidRPr="00780955">
        <w:t xml:space="preserve">Kunden har krav på erstatning for det tapet Kunden lider som følge av mangelen. </w:t>
      </w:r>
    </w:p>
    <w:p w14:paraId="4557C114" w14:textId="77777777" w:rsidR="00780955" w:rsidRPr="00780955" w:rsidRDefault="00780955" w:rsidP="00780955">
      <w:r w:rsidRPr="00780955">
        <w:t>Indirekte tap Kunden lider som følge av mangelen, kan kreves erstattet dersom mangelen skyldes uaktsomhet fra Leverandørens side. Dette inkluderer tap ved eventuelt driftsavbrudd, herunder utgifter og arbeid knyttet til feilretting og reparasjon samt tap ved merarbeid forårsaket av mangelen.</w:t>
      </w:r>
    </w:p>
    <w:p w14:paraId="5296F9C6" w14:textId="77777777" w:rsidR="00780955" w:rsidRPr="00780955" w:rsidRDefault="00780955" w:rsidP="00780955">
      <w:r w:rsidRPr="00780955">
        <w:t xml:space="preserve">Som indirekte tap regnes tap som nevnt </w:t>
      </w:r>
      <w:bookmarkStart w:id="287" w:name="_Hlk86083818"/>
      <w:r w:rsidRPr="00780955">
        <w:t xml:space="preserve">i lov 13. mai 1988 nr. 27 om kjøp (kjøpsloven) </w:t>
      </w:r>
      <w:bookmarkEnd w:id="287"/>
      <w:r w:rsidRPr="00780955">
        <w:t>§ 67 annet ledd.</w:t>
      </w:r>
    </w:p>
    <w:p w14:paraId="04F91526" w14:textId="77777777" w:rsidR="00780955" w:rsidRPr="00780955" w:rsidRDefault="00780955" w:rsidP="00D3189F">
      <w:pPr>
        <w:pStyle w:val="Overskrift2"/>
      </w:pPr>
      <w:bookmarkStart w:id="288" w:name="_Toc82604362"/>
      <w:bookmarkStart w:id="289" w:name="_Toc82682975"/>
      <w:bookmarkStart w:id="290" w:name="_Toc92369208"/>
      <w:bookmarkStart w:id="291" w:name="_Toc98920986"/>
      <w:r w:rsidRPr="00780955">
        <w:t>Forsinkelse</w:t>
      </w:r>
      <w:bookmarkEnd w:id="288"/>
      <w:bookmarkEnd w:id="289"/>
      <w:bookmarkEnd w:id="290"/>
      <w:bookmarkEnd w:id="291"/>
    </w:p>
    <w:p w14:paraId="62ACFBB7" w14:textId="77777777" w:rsidR="00780955" w:rsidRPr="00780955" w:rsidRDefault="00780955" w:rsidP="00321ADA">
      <w:pPr>
        <w:pStyle w:val="Overskrift3"/>
      </w:pPr>
      <w:bookmarkStart w:id="292" w:name="_Toc82604363"/>
      <w:bookmarkStart w:id="293" w:name="_Toc82682976"/>
      <w:bookmarkStart w:id="294" w:name="_Toc92369209"/>
      <w:bookmarkStart w:id="295" w:name="_Toc98920987"/>
      <w:r w:rsidRPr="00780955">
        <w:t>Hva som utgjør forsinkelse</w:t>
      </w:r>
      <w:bookmarkEnd w:id="292"/>
      <w:bookmarkEnd w:id="293"/>
      <w:bookmarkEnd w:id="294"/>
      <w:bookmarkEnd w:id="295"/>
    </w:p>
    <w:p w14:paraId="21417C11" w14:textId="77777777" w:rsidR="00780955" w:rsidRPr="00780955" w:rsidRDefault="00780955" w:rsidP="00780955">
      <w:r w:rsidRPr="00780955">
        <w:t xml:space="preserve">Det foreligger forsinkelse dersom Leverandøren ikke oppfyller sine forpliktelser etter Avtalen til avtalt tid, og dette ikke skyldes forhold Kunden bærer risikoen for </w:t>
      </w:r>
      <w:bookmarkStart w:id="296" w:name="_Hlk86083873"/>
      <w:r w:rsidRPr="00780955">
        <w:t xml:space="preserve">eller forhold som nevnt i punkt 11 (Force Majeure). </w:t>
      </w:r>
    </w:p>
    <w:p w14:paraId="684150D2" w14:textId="77777777" w:rsidR="00780955" w:rsidRPr="00780955" w:rsidRDefault="00780955" w:rsidP="00321ADA">
      <w:pPr>
        <w:pStyle w:val="Overskrift3"/>
      </w:pPr>
      <w:bookmarkStart w:id="297" w:name="_Toc82604364"/>
      <w:bookmarkStart w:id="298" w:name="_Toc82682977"/>
      <w:bookmarkStart w:id="299" w:name="_Toc92369210"/>
      <w:bookmarkStart w:id="300" w:name="_Toc98920988"/>
      <w:bookmarkEnd w:id="296"/>
      <w:r w:rsidRPr="00780955">
        <w:t>Leverandørens varslingsplikt og plikt til å begrense forsinkelsen</w:t>
      </w:r>
      <w:bookmarkEnd w:id="297"/>
      <w:bookmarkEnd w:id="298"/>
      <w:bookmarkEnd w:id="299"/>
      <w:bookmarkEnd w:id="300"/>
    </w:p>
    <w:p w14:paraId="2CC66E6B" w14:textId="77777777" w:rsidR="00780955" w:rsidRPr="00780955" w:rsidRDefault="00780955" w:rsidP="00780955">
      <w:r w:rsidRPr="00780955">
        <w:t>Dersom Leverandøren forstår eller har grunn til å anta at det vil oppstå en forsinkelse, skal Leverandøren uten ugrunnet opphold varsle Kunden skriftlig og oppgi begrunnelsen for og den antatte varigheten av forsinkelsen. Leverandøren plikter for egen regning å treffe rimelige tiltak for å begrense forsinkelsen og holde Kunden løpende orientert om hvilke tiltak Leverandøren gjennomfører for å begrense forsinkelsen.</w:t>
      </w:r>
    </w:p>
    <w:p w14:paraId="5386C873" w14:textId="77777777" w:rsidR="00780955" w:rsidRPr="00780955" w:rsidRDefault="00780955" w:rsidP="00780955">
      <w:r w:rsidRPr="00780955">
        <w:t xml:space="preserve">Dersom Leverandøren mener at årsaken til at forpliktelsene ikke ble oppfylt til avtalt tid skyldes forhold på Kundens side eller andre forhold Leverandøren ikke bærer risikoen for, jf. punkt 11 (Force Majeure), skal Leverandøren varsle om og dokumentere dette uten ugrunnet opphold. </w:t>
      </w:r>
    </w:p>
    <w:p w14:paraId="74C4CBDA" w14:textId="77777777" w:rsidR="00780955" w:rsidRPr="00780955" w:rsidRDefault="00780955" w:rsidP="00321ADA">
      <w:pPr>
        <w:pStyle w:val="Overskrift3"/>
      </w:pPr>
      <w:bookmarkStart w:id="301" w:name="_Toc82604365"/>
      <w:bookmarkStart w:id="302" w:name="_Toc82682978"/>
      <w:bookmarkStart w:id="303" w:name="_Toc92369211"/>
      <w:bookmarkStart w:id="304" w:name="_Toc98920989"/>
      <w:r w:rsidRPr="00780955">
        <w:lastRenderedPageBreak/>
        <w:t>Tilbakehold</w:t>
      </w:r>
      <w:bookmarkEnd w:id="301"/>
      <w:bookmarkEnd w:id="302"/>
      <w:bookmarkEnd w:id="303"/>
      <w:bookmarkEnd w:id="304"/>
    </w:p>
    <w:p w14:paraId="3CCD4F80" w14:textId="77777777" w:rsidR="00780955" w:rsidRPr="00780955" w:rsidRDefault="00780955" w:rsidP="00780955">
      <w:pPr>
        <w:rPr>
          <w:rFonts w:asciiTheme="majorHAnsi" w:eastAsiaTheme="majorEastAsia" w:hAnsiTheme="majorHAnsi" w:cstheme="majorBidi"/>
          <w:color w:val="FF0000"/>
          <w:sz w:val="24"/>
          <w:szCs w:val="24"/>
          <w:highlight w:val="yellow"/>
        </w:rPr>
      </w:pPr>
      <w:r w:rsidRPr="00780955">
        <w:t>Ved Leverandørens forsinkelse kan Kunden holde betalingen tilbake, men ikke åpenbart mer enn det som er nødvendig for å sikre Kundens krav som følge av forsinkelsen.</w:t>
      </w:r>
    </w:p>
    <w:p w14:paraId="2B6FAB28" w14:textId="77777777" w:rsidR="00780955" w:rsidRPr="00780955" w:rsidRDefault="00780955" w:rsidP="00321ADA">
      <w:pPr>
        <w:pStyle w:val="Overskrift3"/>
      </w:pPr>
      <w:bookmarkStart w:id="305" w:name="_Toc82604366"/>
      <w:bookmarkStart w:id="306" w:name="_Toc82682979"/>
      <w:bookmarkStart w:id="307" w:name="_Toc92369212"/>
      <w:bookmarkStart w:id="308" w:name="_Toc98920990"/>
      <w:r w:rsidRPr="00780955">
        <w:t>Kundens rett til å fastholde Avtalen</w:t>
      </w:r>
      <w:bookmarkEnd w:id="305"/>
      <w:bookmarkEnd w:id="306"/>
      <w:bookmarkEnd w:id="307"/>
      <w:bookmarkEnd w:id="308"/>
    </w:p>
    <w:p w14:paraId="7605E635" w14:textId="77777777" w:rsidR="00780955" w:rsidRPr="00780955" w:rsidRDefault="00780955" w:rsidP="00780955">
      <w:r w:rsidRPr="00780955">
        <w:t xml:space="preserve">Kunden kan fastholde Avtalen og kreve at Leverandøren leverer Varen også i tilfeller av forsinkelse. </w:t>
      </w:r>
    </w:p>
    <w:p w14:paraId="5B5D86CC" w14:textId="77777777" w:rsidR="00780955" w:rsidRPr="00780955" w:rsidRDefault="00780955" w:rsidP="00321ADA">
      <w:pPr>
        <w:pStyle w:val="Overskrift3"/>
      </w:pPr>
      <w:bookmarkStart w:id="309" w:name="_Toc82604367"/>
      <w:bookmarkStart w:id="310" w:name="_Toc82682980"/>
      <w:bookmarkStart w:id="311" w:name="_Toc92369213"/>
      <w:bookmarkStart w:id="312" w:name="_Toc98920991"/>
      <w:r w:rsidRPr="00780955">
        <w:t>Dekningskjøp</w:t>
      </w:r>
      <w:bookmarkEnd w:id="309"/>
      <w:bookmarkEnd w:id="310"/>
      <w:bookmarkEnd w:id="311"/>
      <w:bookmarkEnd w:id="312"/>
    </w:p>
    <w:p w14:paraId="2E093094" w14:textId="77777777" w:rsidR="00780955" w:rsidRPr="00780955" w:rsidRDefault="00780955" w:rsidP="00780955">
      <w:r w:rsidRPr="00780955">
        <w:t>Ved forsinkelse har Kunden rett til å kansellere avropet eller deler av det og kjøpe tilsvarende vare hos annen leverandør.</w:t>
      </w:r>
      <w:bookmarkStart w:id="313" w:name="_Hlk87983009"/>
      <w:r w:rsidRPr="00780955">
        <w:t xml:space="preserve"> Kunden kan kreve erstatning for prisforskjellen mellom avtalt pris og prisen etter dekningskjøpet.</w:t>
      </w:r>
      <w:bookmarkEnd w:id="313"/>
    </w:p>
    <w:p w14:paraId="319969E5" w14:textId="77777777" w:rsidR="00780955" w:rsidRPr="00780955" w:rsidRDefault="00780955" w:rsidP="00321ADA">
      <w:pPr>
        <w:pStyle w:val="Overskrift3"/>
      </w:pPr>
      <w:bookmarkStart w:id="314" w:name="_Toc82604368"/>
      <w:bookmarkStart w:id="315" w:name="_Toc82682981"/>
      <w:bookmarkStart w:id="316" w:name="_Toc92369214"/>
      <w:bookmarkStart w:id="317" w:name="_Toc98920992"/>
      <w:r w:rsidRPr="00780955">
        <w:t>Dagmulkt</w:t>
      </w:r>
      <w:bookmarkEnd w:id="314"/>
      <w:bookmarkEnd w:id="315"/>
      <w:bookmarkEnd w:id="316"/>
      <w:bookmarkEnd w:id="317"/>
    </w:p>
    <w:p w14:paraId="65803EA5" w14:textId="77777777" w:rsidR="00780955" w:rsidRPr="008F6629" w:rsidRDefault="00780955" w:rsidP="00780955">
      <w:bookmarkStart w:id="318" w:name="_Hlk87983112"/>
      <w:r w:rsidRPr="00780955">
        <w:t xml:space="preserve">Kunden kan kreve dagmulkt uten dokumentasjon av tap ved </w:t>
      </w:r>
      <w:r w:rsidRPr="008F6629">
        <w:t>forsinkelsen, og uten hensyn til om andre krav er gjort gjeldende ovenfor Leverandøren. Dagmulkten skal utgjøre 1 %, regnet av den avtalte pris av det totale avropet som på grunn av den forsinkede varen ikke kan tas i bruk som forutsatt, eller kr 1 000 (satsen som blir den totalt høyeste for Kunden skal benyttes). Dagmulkt beregnes per arbeidsdag etter avtalt leveringstid. Dagmulkt løper fram til Varen er mottatt av Kunden. Dagmulktperioden er begrenset til 100 virkedager.</w:t>
      </w:r>
    </w:p>
    <w:p w14:paraId="03F03296" w14:textId="77777777" w:rsidR="00780955" w:rsidRPr="008F6629" w:rsidRDefault="00780955" w:rsidP="00321ADA">
      <w:pPr>
        <w:pStyle w:val="Overskrift3"/>
        <w:rPr>
          <w:color w:val="auto"/>
        </w:rPr>
      </w:pPr>
      <w:bookmarkStart w:id="319" w:name="_Toc82604369"/>
      <w:bookmarkStart w:id="320" w:name="_Toc82682982"/>
      <w:bookmarkStart w:id="321" w:name="_Toc92369215"/>
      <w:bookmarkStart w:id="322" w:name="_Toc98920993"/>
      <w:bookmarkEnd w:id="318"/>
      <w:r w:rsidRPr="008F6629">
        <w:rPr>
          <w:color w:val="auto"/>
        </w:rPr>
        <w:t>Erstatning ved forsinkelse</w:t>
      </w:r>
      <w:bookmarkEnd w:id="319"/>
      <w:bookmarkEnd w:id="320"/>
      <w:bookmarkEnd w:id="321"/>
      <w:bookmarkEnd w:id="322"/>
    </w:p>
    <w:p w14:paraId="30D15486" w14:textId="77777777" w:rsidR="00780955" w:rsidRPr="00780955" w:rsidRDefault="00780955" w:rsidP="00780955">
      <w:bookmarkStart w:id="323" w:name="_Toc82604370"/>
      <w:r w:rsidRPr="00780955">
        <w:t xml:space="preserve">Kunden har krav på erstatning for det tapet Kunden lider som følge av forsinkelsen. </w:t>
      </w:r>
    </w:p>
    <w:p w14:paraId="69A45CB6" w14:textId="77777777" w:rsidR="00780955" w:rsidRPr="00780955" w:rsidRDefault="00780955" w:rsidP="00780955">
      <w:r w:rsidRPr="00780955">
        <w:t>Indirekte tap Kunden lider som følge av forsinkelsen, kan kreves dersom forsinkelsen skyldes uaktsomhet fra Leverandørens side. Påløpt dagmulkt kommer ikke til fradrag ved utmåling av erstatningen.</w:t>
      </w:r>
    </w:p>
    <w:p w14:paraId="6185AF9F" w14:textId="77777777" w:rsidR="00780955" w:rsidRPr="00780955" w:rsidRDefault="00780955" w:rsidP="00780955">
      <w:r w:rsidRPr="00780955">
        <w:t xml:space="preserve">Som indirekte tap regnes tap som nevnt i </w:t>
      </w:r>
      <w:bookmarkStart w:id="324" w:name="_Hlk86084017"/>
      <w:r w:rsidRPr="00780955">
        <w:t xml:space="preserve">lov 13. mai 1988 nr. 27 om kjøp </w:t>
      </w:r>
      <w:bookmarkEnd w:id="324"/>
      <w:r w:rsidRPr="00780955">
        <w:t>(kjøpsloven) § 67 annet ledd.</w:t>
      </w:r>
    </w:p>
    <w:p w14:paraId="60AF4A1D" w14:textId="77777777" w:rsidR="00780955" w:rsidRPr="00780955" w:rsidRDefault="00780955" w:rsidP="00321ADA">
      <w:pPr>
        <w:pStyle w:val="Overskrift3"/>
      </w:pPr>
      <w:bookmarkStart w:id="325" w:name="_Toc92369216"/>
      <w:bookmarkStart w:id="326" w:name="_Toc98920994"/>
      <w:bookmarkStart w:id="327" w:name="_Toc82682983"/>
      <w:r w:rsidRPr="00780955">
        <w:t>Heving av avrop</w:t>
      </w:r>
      <w:bookmarkEnd w:id="325"/>
      <w:bookmarkEnd w:id="326"/>
    </w:p>
    <w:p w14:paraId="3FBB3531" w14:textId="77777777" w:rsidR="00780955" w:rsidRPr="00780955" w:rsidRDefault="00780955" w:rsidP="00780955">
      <w:r w:rsidRPr="00780955">
        <w:t xml:space="preserve">Kunden kan heve hele eller deler av et avrop med øyeblikkelig virkning dersom leveransen er vesentlig forsinket. </w:t>
      </w:r>
      <w:r w:rsidRPr="00780955">
        <w:rPr>
          <w:rFonts w:cs="Arial"/>
        </w:rPr>
        <w:t xml:space="preserve">Som vesentlig forsinkelse skal alltid regnes forsinkelse som innebærer at Kundens formål med kjøpet ikke innfris. </w:t>
      </w:r>
      <w:r w:rsidRPr="00780955">
        <w:t xml:space="preserve">Vesentlig forsinkelse foreligger dessuten når levering ikke er skjedd innen maksimal dagmulkt er påløpt i henhold til punkt 9.2.6 (Dagmulkt).  </w:t>
      </w:r>
    </w:p>
    <w:p w14:paraId="0BF47FE8" w14:textId="77777777" w:rsidR="00780955" w:rsidRPr="00780955" w:rsidRDefault="00780955" w:rsidP="00780955">
      <w:r w:rsidRPr="00780955">
        <w:t xml:space="preserve">Dersom Kunden hever ett avrop, kan han samtidig heve andre avrop dersom avropene er gjensidig avhengige av hverandre. Avropene vil være gjensidig avhengige av hverandre dersom de aktuelle avropene ikke kan brukes til det formål som var forutsatt mellom Partene på det tidspunktet Avtalen ble inngått eller avropene ble foretatt. </w:t>
      </w:r>
    </w:p>
    <w:p w14:paraId="3DDB985C" w14:textId="77777777" w:rsidR="00780955" w:rsidRPr="00780955" w:rsidRDefault="00780955" w:rsidP="00321ADA">
      <w:pPr>
        <w:pStyle w:val="Overskrift3"/>
      </w:pPr>
      <w:bookmarkStart w:id="328" w:name="_Toc92369217"/>
      <w:bookmarkStart w:id="329" w:name="_Toc98920995"/>
      <w:r w:rsidRPr="00780955">
        <w:t>Heving</w:t>
      </w:r>
      <w:bookmarkEnd w:id="323"/>
      <w:bookmarkEnd w:id="327"/>
      <w:r w:rsidRPr="00780955">
        <w:t xml:space="preserve"> av Avtalen</w:t>
      </w:r>
      <w:bookmarkEnd w:id="328"/>
      <w:bookmarkEnd w:id="329"/>
    </w:p>
    <w:p w14:paraId="2C70DA4A" w14:textId="77777777" w:rsidR="00780955" w:rsidRPr="00780955" w:rsidRDefault="00780955" w:rsidP="00780955">
      <w:r w:rsidRPr="00780955">
        <w:t xml:space="preserve">Kunden kan heve Avtalen ved vesentlig forsinkelse. </w:t>
      </w:r>
    </w:p>
    <w:p w14:paraId="00730CB2" w14:textId="77777777" w:rsidR="00780955" w:rsidRPr="00780955" w:rsidRDefault="00780955" w:rsidP="00780955">
      <w:pPr>
        <w:rPr>
          <w:rFonts w:cs="Arial"/>
        </w:rPr>
      </w:pPr>
      <w:r w:rsidRPr="00780955">
        <w:rPr>
          <w:rFonts w:cs="Arial"/>
        </w:rPr>
        <w:t>Som vesentlig forsinkelse skal alltid regnes forsinkelse som innebærer at Kundens formål med kjøpet ikke innfris.</w:t>
      </w:r>
    </w:p>
    <w:p w14:paraId="58BACAE6" w14:textId="77777777" w:rsidR="00780955" w:rsidRPr="00780955" w:rsidRDefault="00780955" w:rsidP="00780955">
      <w:r w:rsidRPr="00780955">
        <w:t xml:space="preserve">Hever Kunden hele Avtalen, har Leverandøren ikke rett til betaling. Leverandøren kan imidlertid kreve avtalt pris for Varene som er levert. </w:t>
      </w:r>
    </w:p>
    <w:p w14:paraId="1106C947" w14:textId="59838C33" w:rsidR="00780955" w:rsidRPr="00780955" w:rsidRDefault="00780955" w:rsidP="00650E86">
      <w:pPr>
        <w:pStyle w:val="Overskrift1"/>
      </w:pPr>
      <w:bookmarkStart w:id="330" w:name="_Toc87609691"/>
      <w:bookmarkStart w:id="331" w:name="_Toc87615295"/>
      <w:bookmarkStart w:id="332" w:name="_Toc87909580"/>
      <w:bookmarkStart w:id="333" w:name="_Toc88024722"/>
      <w:bookmarkStart w:id="334" w:name="_Toc82183951"/>
      <w:bookmarkStart w:id="335" w:name="_Toc82682984"/>
      <w:bookmarkStart w:id="336" w:name="_Toc92369218"/>
      <w:bookmarkStart w:id="337" w:name="_Toc98920996"/>
      <w:bookmarkStart w:id="338" w:name="_Toc82604371"/>
      <w:bookmarkEnd w:id="330"/>
      <w:bookmarkEnd w:id="331"/>
      <w:bookmarkEnd w:id="332"/>
      <w:bookmarkEnd w:id="333"/>
      <w:r w:rsidRPr="00780955">
        <w:lastRenderedPageBreak/>
        <w:t>Ansvar for skade</w:t>
      </w:r>
      <w:bookmarkEnd w:id="334"/>
      <w:bookmarkEnd w:id="335"/>
      <w:bookmarkEnd w:id="336"/>
      <w:bookmarkEnd w:id="337"/>
    </w:p>
    <w:p w14:paraId="4C646110" w14:textId="77777777" w:rsidR="00780955" w:rsidRPr="00780955" w:rsidRDefault="00780955" w:rsidP="00650E86">
      <w:pPr>
        <w:pStyle w:val="Overskrift2"/>
      </w:pPr>
      <w:bookmarkStart w:id="339" w:name="_Toc82183952"/>
      <w:bookmarkStart w:id="340" w:name="_Toc82682985"/>
      <w:bookmarkStart w:id="341" w:name="_Toc92369219"/>
      <w:bookmarkStart w:id="342" w:name="_Toc98920997"/>
      <w:r w:rsidRPr="00780955">
        <w:t>Varsel om fare for skade</w:t>
      </w:r>
      <w:bookmarkEnd w:id="339"/>
      <w:bookmarkEnd w:id="340"/>
      <w:bookmarkEnd w:id="341"/>
      <w:bookmarkEnd w:id="342"/>
    </w:p>
    <w:p w14:paraId="41EC8C76" w14:textId="77777777" w:rsidR="00780955" w:rsidRPr="00780955" w:rsidRDefault="00780955" w:rsidP="00780955">
      <w:r w:rsidRPr="00780955">
        <w:t xml:space="preserve">Partene skal varsle hverandre dersom de kjenner til forhold som kan medføre skade på person, ting, eiendom eller miljø og som nødvendiggjør tiltak som ikke følger av Avtalen. </w:t>
      </w:r>
    </w:p>
    <w:p w14:paraId="2AD5690E" w14:textId="77777777" w:rsidR="00780955" w:rsidRPr="00780955" w:rsidRDefault="00780955" w:rsidP="00650E86">
      <w:pPr>
        <w:pStyle w:val="Overskrift2"/>
      </w:pPr>
      <w:bookmarkStart w:id="343" w:name="_Toc82183953"/>
      <w:bookmarkStart w:id="344" w:name="_Toc82682986"/>
      <w:bookmarkStart w:id="345" w:name="_Toc92369220"/>
      <w:bookmarkStart w:id="346" w:name="_Toc98920998"/>
      <w:r w:rsidRPr="00780955">
        <w:t>Ansvar for skade på den andre partens person eller eiendom</w:t>
      </w:r>
      <w:bookmarkEnd w:id="343"/>
      <w:bookmarkEnd w:id="344"/>
      <w:bookmarkEnd w:id="345"/>
      <w:bookmarkEnd w:id="346"/>
    </w:p>
    <w:p w14:paraId="582BFDEC" w14:textId="77777777" w:rsidR="00780955" w:rsidRPr="00780955" w:rsidRDefault="00780955" w:rsidP="00780955">
      <w:r w:rsidRPr="00780955">
        <w:t>Medfører utførelsen av Leverandørens plikter etter Avtalen skade på Kundens person, ansatte eller ting som ikke omfattes av Avtalen, er Leverandøren erstatningsansvarlig overfor Kunden i den utstrekning dette følger av alminnelige erstatningsregler.</w:t>
      </w:r>
    </w:p>
    <w:p w14:paraId="2AB93DA6" w14:textId="77777777" w:rsidR="00780955" w:rsidRPr="00780955" w:rsidRDefault="00780955" w:rsidP="00780955">
      <w:r w:rsidRPr="00780955">
        <w:t>Tilsvarende gjelder overfor Leverandøren, hvor Kunden eller noen han svarer for, volder skade på Leverandørens person, ansatte, eiendom eller andre ting.</w:t>
      </w:r>
    </w:p>
    <w:p w14:paraId="1F7EC6E6" w14:textId="77777777" w:rsidR="00780955" w:rsidRPr="00780955" w:rsidRDefault="00780955" w:rsidP="00650E86">
      <w:pPr>
        <w:pStyle w:val="Overskrift2"/>
      </w:pPr>
      <w:bookmarkStart w:id="347" w:name="_Toc82183954"/>
      <w:bookmarkStart w:id="348" w:name="_Toc82682987"/>
      <w:bookmarkStart w:id="349" w:name="_Toc92369221"/>
      <w:bookmarkStart w:id="350" w:name="_Toc98920999"/>
      <w:r w:rsidRPr="00780955">
        <w:t>Ansvar for skade på miljø, tredjemanns person eller eiendom</w:t>
      </w:r>
      <w:bookmarkEnd w:id="347"/>
      <w:bookmarkEnd w:id="348"/>
      <w:bookmarkEnd w:id="349"/>
      <w:bookmarkEnd w:id="350"/>
    </w:p>
    <w:p w14:paraId="5DA124DE" w14:textId="77777777" w:rsidR="00780955" w:rsidRPr="00780955" w:rsidRDefault="00780955" w:rsidP="00780955">
      <w:r w:rsidRPr="00780955">
        <w:t>Oppstår det fare for skade på person, eiendom eller miljø som krever umiddelbare tiltak, har den parten som oppdager faren, plikt til å foreta det som er nødvendig for å avverge skaden. Dersom parten mener han kan kreve dekning for sine utgifter for tiltakene fra den andre parten, skal tiltakene ikke gå lenger enn det som er strengt nødvendig inntil den andre parten kan vurdere situasjonen.</w:t>
      </w:r>
    </w:p>
    <w:p w14:paraId="0A104526" w14:textId="77777777" w:rsidR="00780955" w:rsidRPr="00780955" w:rsidRDefault="00780955" w:rsidP="00780955">
      <w:r w:rsidRPr="00780955">
        <w:t>Den av partene som har interesse av at tiltaket iverksettes, skal betale de nødvendige kostnadene.</w:t>
      </w:r>
    </w:p>
    <w:p w14:paraId="2D3976E2" w14:textId="77777777" w:rsidR="00780955" w:rsidRPr="00780955" w:rsidRDefault="00780955" w:rsidP="00650E86">
      <w:pPr>
        <w:pStyle w:val="Overskrift1"/>
      </w:pPr>
      <w:bookmarkStart w:id="351" w:name="_Toc82682988"/>
      <w:bookmarkStart w:id="352" w:name="_Toc92369222"/>
      <w:bookmarkStart w:id="353" w:name="_Toc98921000"/>
      <w:r w:rsidRPr="00780955">
        <w:t xml:space="preserve">Force </w:t>
      </w:r>
      <w:bookmarkEnd w:id="351"/>
      <w:r w:rsidRPr="00780955">
        <w:t>Majeure</w:t>
      </w:r>
      <w:bookmarkEnd w:id="352"/>
      <w:bookmarkEnd w:id="353"/>
      <w:r w:rsidRPr="00780955">
        <w:t xml:space="preserve"> </w:t>
      </w:r>
    </w:p>
    <w:p w14:paraId="109278CC" w14:textId="77777777" w:rsidR="00780955" w:rsidRPr="00780955" w:rsidRDefault="00780955" w:rsidP="00780955">
      <w:r w:rsidRPr="00780955">
        <w:t>Dersom oppfyllelsen av partenes plikter etter Avtalen umuliggjøres av en ekstraordinær situasjon utenfor partenes kontroll, så som krig, opprør, naturkatastrofe, offentlige påbud og forbud, epidemi/pandemi, streik eller lockout ("</w:t>
      </w:r>
      <w:r w:rsidRPr="00780955">
        <w:rPr>
          <w:b/>
          <w:bCs/>
        </w:rPr>
        <w:t>Force Majeure</w:t>
      </w:r>
      <w:r w:rsidRPr="00780955">
        <w:t xml:space="preserve">"), skal den annen part varsles om dette så raskt som mulig. Den rammede parts forpliktelser suspenderes så lenge Force Majeure-situasjonen varer. Den annen parts motytelse suspenderes i samme tidsrom. Blir fremdriften hindret av en underleverandør, gjelder tilsvarende dersom underleverandøren hindres av slike forhold utenfor hans kontroll som nevnt i første punktum. </w:t>
      </w:r>
    </w:p>
    <w:p w14:paraId="5E30E287" w14:textId="77777777" w:rsidR="00780955" w:rsidRPr="00780955" w:rsidRDefault="00780955" w:rsidP="00780955">
      <w:r w:rsidRPr="00780955">
        <w:t xml:space="preserve">Den annen part kan i Force Majeure-situasjoner bare heve Avtalen med den rammede parts samtykke, eller hvis situasjonen varer eller antas å ville vare lenger enn 75 kalenderdager regnet fra det tidspunkt hindringen inntrer, og da bare med 15 kalenderdagers varsel. </w:t>
      </w:r>
    </w:p>
    <w:p w14:paraId="146F4CA2" w14:textId="77777777" w:rsidR="00780955" w:rsidRPr="00780955" w:rsidRDefault="00780955" w:rsidP="00780955">
      <w:r w:rsidRPr="00780955">
        <w:t>Hver av partene dekker sine egne kostnader knyttet til avslutning av avtaleforholdet. Kunden betaler avtalt pris for den del av leveransen som var avtalemessig levert før Avtalen ble avsluttet, og får refundert eventuelt forskudd betalt for ikke leverte deler av leveransen. Partene kan ikke rette andre krav mot hverandre som følge av avslutning av Avtalen etter denne bestemmelsen.</w:t>
      </w:r>
    </w:p>
    <w:p w14:paraId="0CDB926F" w14:textId="77777777" w:rsidR="00780955" w:rsidRPr="00780955" w:rsidRDefault="00780955" w:rsidP="00780955">
      <w:r w:rsidRPr="00780955">
        <w:t>I forbindelse med Force Majeure-situasjoner har partene gjensidig informasjonsplikt overfor hverandre om alle forhold som må antas å være av betydning for den annen part. Slik informasjon skal gis så raskt som mulig.</w:t>
      </w:r>
    </w:p>
    <w:p w14:paraId="5E8D6CE9" w14:textId="77777777" w:rsidR="00780955" w:rsidRPr="00780955" w:rsidRDefault="00780955" w:rsidP="00780955">
      <w:r w:rsidRPr="00780955">
        <w:t>I tilfelle av Force Majeure skal hver av partene dekke sine omkostninger som følge av Force Majeure-situasjonen.</w:t>
      </w:r>
    </w:p>
    <w:p w14:paraId="72981682" w14:textId="77777777" w:rsidR="00780955" w:rsidRPr="00780955" w:rsidRDefault="00780955" w:rsidP="00650E86">
      <w:pPr>
        <w:pStyle w:val="Overskrift1"/>
      </w:pPr>
      <w:bookmarkStart w:id="354" w:name="_Toc82682989"/>
      <w:bookmarkStart w:id="355" w:name="_Toc92369223"/>
      <w:bookmarkStart w:id="356" w:name="_Toc98921001"/>
      <w:r w:rsidRPr="00780955">
        <w:lastRenderedPageBreak/>
        <w:t>Generelle bestemmelser</w:t>
      </w:r>
      <w:bookmarkEnd w:id="338"/>
      <w:bookmarkEnd w:id="354"/>
      <w:bookmarkEnd w:id="355"/>
      <w:bookmarkEnd w:id="356"/>
    </w:p>
    <w:p w14:paraId="4FA480B2" w14:textId="77777777" w:rsidR="00780955" w:rsidRPr="00780955" w:rsidRDefault="00780955" w:rsidP="00650E86">
      <w:pPr>
        <w:pStyle w:val="Overskrift2"/>
      </w:pPr>
      <w:bookmarkStart w:id="357" w:name="_Toc82682990"/>
      <w:bookmarkStart w:id="358" w:name="_Toc92369224"/>
      <w:bookmarkStart w:id="359" w:name="_Toc98921002"/>
      <w:bookmarkStart w:id="360" w:name="_Toc82604373"/>
      <w:r w:rsidRPr="00780955">
        <w:t>Taushetsplikt</w:t>
      </w:r>
      <w:bookmarkEnd w:id="357"/>
      <w:bookmarkEnd w:id="358"/>
      <w:bookmarkEnd w:id="359"/>
    </w:p>
    <w:p w14:paraId="74EA1616" w14:textId="77777777" w:rsidR="00780955" w:rsidRPr="00780955" w:rsidRDefault="00780955" w:rsidP="00780955">
      <w:r w:rsidRPr="00780955">
        <w:t>Partene skal bevare taushet om, og forhindre at andre får adgang eller kjennskap til, alle konfidensielle opplysninger og materiale de i forbindelse med Avtalen og gjennomføringen av den får kunnskap om. Dette inkluderer, men er ikke begrenset til, opplysninger om:</w:t>
      </w:r>
    </w:p>
    <w:p w14:paraId="535E39A2" w14:textId="77777777" w:rsidR="00780955" w:rsidRPr="00780955" w:rsidRDefault="00780955" w:rsidP="00780955">
      <w:pPr>
        <w:numPr>
          <w:ilvl w:val="0"/>
          <w:numId w:val="32"/>
        </w:numPr>
        <w:contextualSpacing/>
      </w:pPr>
      <w:r w:rsidRPr="00780955">
        <w:t>Drifts- eller forretningsmessige forhold som det kan være av konkurransemessig betydning å hemmeligholde,</w:t>
      </w:r>
    </w:p>
    <w:p w14:paraId="60D5EE91" w14:textId="77777777" w:rsidR="00780955" w:rsidRPr="00780955" w:rsidRDefault="00780955" w:rsidP="00780955">
      <w:pPr>
        <w:numPr>
          <w:ilvl w:val="0"/>
          <w:numId w:val="32"/>
        </w:numPr>
        <w:contextualSpacing/>
      </w:pPr>
      <w:r w:rsidRPr="00780955">
        <w:t>Noens personlige forhold.</w:t>
      </w:r>
    </w:p>
    <w:p w14:paraId="1F99132C" w14:textId="77777777" w:rsidR="00650E86" w:rsidRDefault="00650E86" w:rsidP="00780955"/>
    <w:p w14:paraId="0A2E0E0A" w14:textId="5EA5F446" w:rsidR="00780955" w:rsidRPr="00780955" w:rsidRDefault="00780955" w:rsidP="00780955">
      <w:r w:rsidRPr="00780955">
        <w:t>Taushetsplikten gjelder partenes ansatte og andre som handler på partenes vegne i forbindelse med gjennomføringen av Avtalen. Om nødvendig skal det undertegnes taushetserklæring. Det skal i tilfelle angis hvilke opplysninger som omfattes av taushetsplikten, og hvordan den skal ivaretas. Partene skal bevare taushetsplikten også etter at avtaleforholdet er opphørt. Ansatte eller andre som fratrer sin tjeneste hos en av partene, skal pålegges å bevare taushetsplikt også etter fratredelsen.</w:t>
      </w:r>
    </w:p>
    <w:p w14:paraId="23DD558C" w14:textId="77777777" w:rsidR="00780955" w:rsidRPr="00780955" w:rsidRDefault="00780955" w:rsidP="00780955">
      <w:bookmarkStart w:id="361" w:name="_Hlk87983467"/>
      <w:r w:rsidRPr="00780955">
        <w:t xml:space="preserve">Bestemmelsen er ikke til hinder for at opplysningene benyttes i den utstrekning det er nødvendig for gjennomføring av Avtalen. </w:t>
      </w:r>
    </w:p>
    <w:bookmarkEnd w:id="361"/>
    <w:p w14:paraId="7D27B35F" w14:textId="77777777" w:rsidR="00780955" w:rsidRPr="00780955" w:rsidRDefault="00780955" w:rsidP="00780955">
      <w:r w:rsidRPr="00780955">
        <w:t>Begge parter kan utnytte generell kunnskap (know-how) som ikke er taushetsbelagt og som de har tilegnet seg i forbindelse med oppdraget.</w:t>
      </w:r>
    </w:p>
    <w:p w14:paraId="771949B5" w14:textId="77777777" w:rsidR="00780955" w:rsidRPr="00780955" w:rsidRDefault="00780955" w:rsidP="00780955">
      <w:r w:rsidRPr="00780955">
        <w:t>Taushetspliktsbestemmelsene i lov om behandlingsmåten i forvaltningssaker 10. februar 1967 (forvaltningsloven) kommer for øvrig til anvendelse for partene og andre de eventuelt svarer for.</w:t>
      </w:r>
    </w:p>
    <w:p w14:paraId="202D8AE2" w14:textId="77777777" w:rsidR="00780955" w:rsidRPr="00780955" w:rsidRDefault="00780955" w:rsidP="00650E86">
      <w:pPr>
        <w:pStyle w:val="Overskrift2"/>
      </w:pPr>
      <w:bookmarkStart w:id="362" w:name="_Toc82183959"/>
      <w:bookmarkStart w:id="363" w:name="_Toc82682991"/>
      <w:bookmarkStart w:id="364" w:name="_Toc92369225"/>
      <w:bookmarkStart w:id="365" w:name="_Toc98921003"/>
      <w:bookmarkEnd w:id="360"/>
      <w:r w:rsidRPr="00780955">
        <w:t>Opphavs- og eiendomsrett</w:t>
      </w:r>
      <w:bookmarkEnd w:id="362"/>
      <w:bookmarkEnd w:id="363"/>
      <w:bookmarkEnd w:id="364"/>
      <w:bookmarkEnd w:id="365"/>
      <w:r w:rsidRPr="00780955">
        <w:t xml:space="preserve"> </w:t>
      </w:r>
    </w:p>
    <w:p w14:paraId="0E35C9C2" w14:textId="77777777" w:rsidR="00780955" w:rsidRPr="00780955" w:rsidRDefault="00780955" w:rsidP="00650E86">
      <w:pPr>
        <w:pStyle w:val="Overskrift3"/>
      </w:pPr>
      <w:bookmarkStart w:id="366" w:name="_Toc82183960"/>
      <w:bookmarkStart w:id="367" w:name="_Toc82682992"/>
      <w:bookmarkStart w:id="368" w:name="_Toc92369226"/>
      <w:bookmarkStart w:id="369" w:name="_Toc98921004"/>
      <w:r w:rsidRPr="00780955">
        <w:t>Generelt</w:t>
      </w:r>
      <w:bookmarkEnd w:id="366"/>
      <w:bookmarkEnd w:id="367"/>
      <w:bookmarkEnd w:id="368"/>
      <w:bookmarkEnd w:id="369"/>
      <w:r w:rsidRPr="00780955">
        <w:t xml:space="preserve"> </w:t>
      </w:r>
    </w:p>
    <w:p w14:paraId="4089E028" w14:textId="77777777" w:rsidR="00780955" w:rsidRPr="00780955" w:rsidRDefault="00780955" w:rsidP="00780955">
      <w:r w:rsidRPr="00780955">
        <w:t>Eiendomsrett, opphavsrett og andre relevante materielle og immaterielle rettigheter tilknyttet Avtalen tilfaller Kunden når betaling er skjedd, med de begrensninger som følger av annen avtale eller ufravikelig lov.</w:t>
      </w:r>
    </w:p>
    <w:p w14:paraId="04693FB8" w14:textId="77777777" w:rsidR="00780955" w:rsidRPr="00780955" w:rsidRDefault="00780955" w:rsidP="00780955">
      <w:r w:rsidRPr="00780955">
        <w:t>Rettighetene omfatter også rett til endring og videreoverdragelse, jf. lov 15. juni 2018 om opphavsrett til åndsverk mv. (åndsverkloven) § 68.</w:t>
      </w:r>
    </w:p>
    <w:p w14:paraId="54BE1982" w14:textId="77777777" w:rsidR="00780955" w:rsidRPr="00780955" w:rsidRDefault="00780955" w:rsidP="00650E86">
      <w:pPr>
        <w:pStyle w:val="Overskrift3"/>
      </w:pPr>
      <w:bookmarkStart w:id="370" w:name="_Toc87609702"/>
      <w:bookmarkStart w:id="371" w:name="_Toc82183962"/>
      <w:bookmarkStart w:id="372" w:name="_Toc82682994"/>
      <w:bookmarkStart w:id="373" w:name="_Toc92369227"/>
      <w:bookmarkStart w:id="374" w:name="_Toc98921005"/>
      <w:bookmarkEnd w:id="370"/>
      <w:r w:rsidRPr="00780955">
        <w:t>Patenter og sikkerhetsbeskyttet informasjon</w:t>
      </w:r>
      <w:bookmarkEnd w:id="371"/>
      <w:bookmarkEnd w:id="372"/>
      <w:bookmarkEnd w:id="373"/>
      <w:bookmarkEnd w:id="374"/>
    </w:p>
    <w:p w14:paraId="1BE57BC0" w14:textId="77777777" w:rsidR="00780955" w:rsidRPr="00780955" w:rsidRDefault="00780955" w:rsidP="00780955">
      <w:r w:rsidRPr="00780955">
        <w:t>Dersom Leverandøren ønsker å søke om patent som inneholder sikkerhetsbeskyttet informasjon, skal Leverandøren fremlegge søknaden for Kunden for skriftlig godkjenning før patentsøknaden innleveres. Kunden kan nekte godkjenning uten begrunnelse.</w:t>
      </w:r>
    </w:p>
    <w:p w14:paraId="4DC94154" w14:textId="77777777" w:rsidR="00780955" w:rsidRPr="00780955" w:rsidRDefault="00780955" w:rsidP="00650E86">
      <w:pPr>
        <w:pStyle w:val="Overskrift3"/>
      </w:pPr>
      <w:bookmarkStart w:id="375" w:name="_Toc82183963"/>
      <w:bookmarkStart w:id="376" w:name="_Toc82682995"/>
      <w:bookmarkStart w:id="377" w:name="_Toc92369228"/>
      <w:bookmarkStart w:id="378" w:name="_Toc98921006"/>
      <w:r w:rsidRPr="00780955">
        <w:t>Tredjeparters eiendomsrettigheter</w:t>
      </w:r>
      <w:bookmarkEnd w:id="375"/>
      <w:bookmarkEnd w:id="376"/>
      <w:bookmarkEnd w:id="377"/>
      <w:bookmarkEnd w:id="378"/>
      <w:r w:rsidRPr="00780955">
        <w:t xml:space="preserve"> </w:t>
      </w:r>
    </w:p>
    <w:p w14:paraId="3CDBFF6B" w14:textId="77777777" w:rsidR="00780955" w:rsidRPr="00780955" w:rsidRDefault="00780955" w:rsidP="00780955">
      <w:r w:rsidRPr="00780955">
        <w:t xml:space="preserve">Leverandøren garanterer at Leverandørens ytelse ikke krenker tredjeparts eiendomsrettigheter, herunder immaterielle rettigheter som patent- eller opphavsrettigheter. </w:t>
      </w:r>
    </w:p>
    <w:p w14:paraId="5EE285C9" w14:textId="77777777" w:rsidR="00780955" w:rsidRPr="00780955" w:rsidRDefault="00780955" w:rsidP="00780955">
      <w:r w:rsidRPr="00780955">
        <w:t>Leverandøren skal holde Kunden skadesløs for ethvert krav som følge av krenkelse av tredjeparts eiendomsrettigheter i forbindelse med oppfyllelse av Avtalen. Kunden skal holde Leverandøren skadesløs for et hvert krav som skyldes bruk av Kundens tegninger, spesifikasjoner eller lisenser.</w:t>
      </w:r>
    </w:p>
    <w:p w14:paraId="333348A9" w14:textId="77777777" w:rsidR="00780955" w:rsidRPr="00780955" w:rsidRDefault="00780955" w:rsidP="00780955">
      <w:r w:rsidRPr="00780955">
        <w:lastRenderedPageBreak/>
        <w:t>Partene skal gjensidig varsle hverandre om krav vedrørende krenking av patenter eller andre immaterielle rettigheter ved fremstilling eller bruk av Varen.</w:t>
      </w:r>
    </w:p>
    <w:p w14:paraId="517750AA" w14:textId="77777777" w:rsidR="00780955" w:rsidRPr="00780955" w:rsidRDefault="00780955" w:rsidP="00650E86">
      <w:pPr>
        <w:pStyle w:val="Overskrift2"/>
      </w:pPr>
      <w:bookmarkStart w:id="379" w:name="_Toc82682997"/>
      <w:bookmarkStart w:id="380" w:name="_Toc92369229"/>
      <w:bookmarkStart w:id="381" w:name="_Toc98921007"/>
      <w:r w:rsidRPr="00780955">
        <w:t>Omdømmelojalitet</w:t>
      </w:r>
      <w:bookmarkEnd w:id="379"/>
      <w:bookmarkEnd w:id="380"/>
      <w:bookmarkEnd w:id="381"/>
    </w:p>
    <w:p w14:paraId="695E585B" w14:textId="77777777" w:rsidR="00780955" w:rsidRPr="00780955" w:rsidRDefault="00780955" w:rsidP="00780955">
      <w:r w:rsidRPr="00780955">
        <w:t>Leverandøren skal ivareta Kundens interesser i gjennomføring av Avtalen. Leverandør skal i Avtaleperioden ikke utøve virksomhet som svekker Kundens omdømme. Partene skal heller ikke omtale avtalens premisser eller innhold på et slikt vis at dette kan skade den annen parts omdømme eller forhold til tredjeparter. Leverandør skal ikke ta stilling til eller kommentere synspunkter eller misnøye fra pasienter eller andre som retter seg mot Kunden, men opplyse om at slike henvendelser skal rettes til Kundens kontaktperson i Avtalen.</w:t>
      </w:r>
    </w:p>
    <w:p w14:paraId="637089A7" w14:textId="77777777" w:rsidR="00780955" w:rsidRPr="00780955" w:rsidRDefault="00780955" w:rsidP="00650E86">
      <w:pPr>
        <w:pStyle w:val="Overskrift2"/>
      </w:pPr>
      <w:bookmarkStart w:id="382" w:name="_Toc82682998"/>
      <w:bookmarkStart w:id="383" w:name="_Toc92369230"/>
      <w:bookmarkStart w:id="384" w:name="_Toc98921008"/>
      <w:r w:rsidRPr="00780955">
        <w:t>Markedsføring</w:t>
      </w:r>
      <w:bookmarkEnd w:id="382"/>
      <w:bookmarkEnd w:id="383"/>
      <w:bookmarkEnd w:id="384"/>
    </w:p>
    <w:p w14:paraId="6F5DA967" w14:textId="77777777" w:rsidR="00780955" w:rsidRPr="00780955" w:rsidRDefault="00780955" w:rsidP="00780955">
      <w:bookmarkStart w:id="385" w:name="_Hlk87983535"/>
      <w:r w:rsidRPr="00780955">
        <w:t>Partene er enige om at ingen av partene har rett til å bruke den andre partens navn, varemerke, kjennetegn osv. i pressemeldinger, annonser, reklame og lignende uten at det foreligger en skriftlig tillatelse fra den annen part.</w:t>
      </w:r>
    </w:p>
    <w:p w14:paraId="7738B72C" w14:textId="77777777" w:rsidR="00780955" w:rsidRPr="00780955" w:rsidRDefault="00780955" w:rsidP="00780955">
      <w:r w:rsidRPr="00780955">
        <w:t>Leverandøren skal innhente skriftlig forhåndsgodkjennelse fra Kunden dersom Leverandøren for reklameformål eller på annen måte ønsker å utgi informasjon om avtaleforholdet.</w:t>
      </w:r>
    </w:p>
    <w:p w14:paraId="55D7FC68" w14:textId="77777777" w:rsidR="00780955" w:rsidRPr="00780955" w:rsidRDefault="00780955" w:rsidP="00780955">
      <w:bookmarkStart w:id="386" w:name="_Hlk87983431"/>
      <w:r w:rsidRPr="00780955">
        <w:t>Leverandøren forplikter seg til ikke å benytte Kunden som referanse, uten skriftlig samtykke fra Kunden.</w:t>
      </w:r>
    </w:p>
    <w:p w14:paraId="59FB1180" w14:textId="77777777" w:rsidR="00780955" w:rsidRPr="00780955" w:rsidRDefault="00780955" w:rsidP="00780955">
      <w:r w:rsidRPr="00780955">
        <w:t>Leverandøren skal innhente skriftlig forhåndsgodkjennelse fra Kunden dersom han ønsker å gi offentligheten informasjon om Avtalen utover å oppgi oppdraget som generell referanse.</w:t>
      </w:r>
    </w:p>
    <w:p w14:paraId="0FDB2EAC" w14:textId="77777777" w:rsidR="00780955" w:rsidRPr="00780955" w:rsidRDefault="00780955" w:rsidP="00780955">
      <w:r w:rsidRPr="00780955">
        <w:t>All kontakt med media skal håndteres av Kunden.</w:t>
      </w:r>
    </w:p>
    <w:p w14:paraId="669A47C9" w14:textId="77777777" w:rsidR="00780955" w:rsidRPr="00780955" w:rsidRDefault="00780955" w:rsidP="00650E86">
      <w:pPr>
        <w:pStyle w:val="Overskrift2"/>
      </w:pPr>
      <w:bookmarkStart w:id="387" w:name="_Toc82682999"/>
      <w:bookmarkStart w:id="388" w:name="_Toc92369231"/>
      <w:bookmarkStart w:id="389" w:name="_Toc98921009"/>
      <w:bookmarkStart w:id="390" w:name="_Hlk87983552"/>
      <w:bookmarkEnd w:id="385"/>
      <w:bookmarkEnd w:id="386"/>
      <w:r w:rsidRPr="00780955">
        <w:t>Revisjon</w:t>
      </w:r>
      <w:bookmarkEnd w:id="387"/>
      <w:bookmarkEnd w:id="388"/>
      <w:bookmarkEnd w:id="389"/>
    </w:p>
    <w:p w14:paraId="47C0D8EA" w14:textId="77777777" w:rsidR="00780955" w:rsidRPr="00780955" w:rsidRDefault="00780955" w:rsidP="00780955">
      <w:r w:rsidRPr="00780955">
        <w:t>Kunden har rett til å foreta revisjon av Leverandørens systemer, rutiner, regnskaper og aktiviteter som er forbundet med leveransen. Revisjonsretten starter ved avtaleinngåelse og er begrenset til Avtaleperioden. Ved revisjon skal Leverandøren vederlagsfritt yte rimelig assistanse.</w:t>
      </w:r>
    </w:p>
    <w:p w14:paraId="4C4E5C41" w14:textId="77777777" w:rsidR="00780955" w:rsidRPr="00780955" w:rsidRDefault="00780955" w:rsidP="00650E86">
      <w:pPr>
        <w:pStyle w:val="Overskrift2"/>
      </w:pPr>
      <w:bookmarkStart w:id="391" w:name="_Toc92369232"/>
      <w:bookmarkStart w:id="392" w:name="_Toc98921010"/>
      <w:bookmarkEnd w:id="390"/>
      <w:r w:rsidRPr="00780955">
        <w:t>Databehandler</w:t>
      </w:r>
      <w:bookmarkEnd w:id="391"/>
      <w:bookmarkEnd w:id="392"/>
    </w:p>
    <w:p w14:paraId="7535FBE2" w14:textId="4BF55813" w:rsidR="00780955" w:rsidRPr="00780955" w:rsidRDefault="00780955" w:rsidP="00780955">
      <w:pPr>
        <w:rPr>
          <w:color w:val="1B71FF" w:themeColor="text2" w:themeTint="99"/>
        </w:rPr>
      </w:pPr>
      <w:r w:rsidRPr="00780955">
        <w:t xml:space="preserve">I den utstrekning leveransen omfatter at Leverandøren behandler helse- og personopplysninger på vegne av Kunden, opptrer Leverandøren som databehandler. Kunden er behandlingsansvarlig/dataansvarlig. Kunden skal gjennomføre en selvstendig risikoanalyse før databehandleravtale kan inngås. </w:t>
      </w:r>
    </w:p>
    <w:p w14:paraId="330CF7E0" w14:textId="77777777" w:rsidR="00780955" w:rsidRPr="00780955" w:rsidRDefault="00780955" w:rsidP="00780955">
      <w:r w:rsidRPr="00780955">
        <w:t xml:space="preserve">Behandling av helse- og personopplysninger kan ikke finne sted før det er inngått databehandleravtale mellom Leverandøren og Kunden. </w:t>
      </w:r>
    </w:p>
    <w:p w14:paraId="138E2013" w14:textId="77777777" w:rsidR="00780955" w:rsidRPr="00780955" w:rsidRDefault="00780955" w:rsidP="00780955">
      <w:r w:rsidRPr="00780955">
        <w:t>Innholdet i databehandleravtalen og risikoanalysen kan variere og gi rom for ulike vurderinger og resultat i det enkelte helseforetak, dette er grunnet blant annet i at helseforetakene vil kunne ha forskjellige informasjonssikkerhetsinfrastruktur og behov for å ivareta personvern. Det enkelte helseforetak kan derfor velge ikke å gjøre avrop som omfatter behandling av helse- og personopplysninger.</w:t>
      </w:r>
    </w:p>
    <w:p w14:paraId="4E712842" w14:textId="77777777" w:rsidR="00780955" w:rsidRPr="00780955" w:rsidRDefault="00780955" w:rsidP="009E7876">
      <w:pPr>
        <w:pStyle w:val="Overskrift1"/>
      </w:pPr>
      <w:bookmarkStart w:id="393" w:name="_Toc87609710"/>
      <w:bookmarkStart w:id="394" w:name="_Toc87609711"/>
      <w:bookmarkStart w:id="395" w:name="_Toc87609712"/>
      <w:bookmarkStart w:id="396" w:name="_Toc82604375"/>
      <w:bookmarkStart w:id="397" w:name="_Toc82683001"/>
      <w:bookmarkStart w:id="398" w:name="_Toc92369233"/>
      <w:bookmarkStart w:id="399" w:name="_Toc98921011"/>
      <w:bookmarkEnd w:id="393"/>
      <w:bookmarkEnd w:id="394"/>
      <w:bookmarkEnd w:id="395"/>
      <w:r w:rsidRPr="00780955">
        <w:t>Tvister, lovvalg og verneting</w:t>
      </w:r>
      <w:bookmarkEnd w:id="396"/>
      <w:bookmarkEnd w:id="397"/>
      <w:bookmarkEnd w:id="398"/>
      <w:bookmarkEnd w:id="399"/>
    </w:p>
    <w:p w14:paraId="66223E05" w14:textId="77777777" w:rsidR="00780955" w:rsidRPr="00780955" w:rsidRDefault="00780955" w:rsidP="00780955">
      <w:r w:rsidRPr="00780955">
        <w:t xml:space="preserve">Avtalen reguleres av norsk rett. </w:t>
      </w:r>
    </w:p>
    <w:p w14:paraId="4AB2420C" w14:textId="77777777" w:rsidR="00780955" w:rsidRPr="00780955" w:rsidRDefault="00780955" w:rsidP="00780955">
      <w:r w:rsidRPr="00780955">
        <w:lastRenderedPageBreak/>
        <w:t xml:space="preserve">Tvister mellom partene om Avtalen bør søkes løst gjennom forhandlinger. </w:t>
      </w:r>
    </w:p>
    <w:p w14:paraId="339CA658" w14:textId="77777777" w:rsidR="00780955" w:rsidRPr="00780955" w:rsidRDefault="00780955" w:rsidP="00780955">
      <w:r w:rsidRPr="00780955">
        <w:t>Dersom en tvist i tilknytning til Avtalen ikke blir løst etter forhandlinger, kan partene forsøke å løse tvisten ved mekling. Partene kan velge å legge Den Norske Advokatforenings regler for mekling ved advokat til grunn, eventuelt modifisert slik partene ønsker. Det forutsettes at partene blir enige om en mekler med den kompetansen partene mener passer best til tvisten. Den nærmere fremgangsmåten for mekling bestemmes av mekleren, i samråd med partene.</w:t>
      </w:r>
    </w:p>
    <w:p w14:paraId="1BA64B99" w14:textId="77777777" w:rsidR="00780955" w:rsidRPr="00780955" w:rsidRDefault="00780955" w:rsidP="00780955">
      <w:r w:rsidRPr="00780955">
        <w:t>Dersom partene ikke kommer til enighet, skal tvisten avgjøres ved ordinær rettergang. Verneting for avtalen er Kundens verneting, med mindre partene enes om et annet verneting.</w:t>
      </w:r>
    </w:p>
    <w:p w14:paraId="55AEE6F3" w14:textId="77777777" w:rsidR="00780955" w:rsidRPr="00780955" w:rsidRDefault="00780955" w:rsidP="00780955">
      <w:pPr>
        <w:keepNext/>
        <w:keepLines/>
        <w:spacing w:before="240" w:after="0"/>
        <w:ind w:left="432"/>
        <w:outlineLvl w:val="0"/>
        <w:rPr>
          <w:rFonts w:ascii="Calibri" w:eastAsiaTheme="majorEastAsia" w:hAnsi="Calibri" w:cstheme="majorBidi"/>
          <w:b/>
          <w:sz w:val="32"/>
          <w:szCs w:val="32"/>
        </w:rPr>
      </w:pPr>
    </w:p>
    <w:p w14:paraId="0C4E7ABB" w14:textId="77777777" w:rsidR="00780955" w:rsidRDefault="00780955" w:rsidP="00FF52D8"/>
    <w:p w14:paraId="00F8ABE7" w14:textId="77777777" w:rsidR="00FF52D8" w:rsidRPr="00200A6B" w:rsidRDefault="00FF52D8" w:rsidP="00FF52D8"/>
    <w:sectPr w:rsidR="00FF52D8" w:rsidRPr="00200A6B" w:rsidSect="00D06D4D">
      <w:headerReference w:type="default" r:id="rId17"/>
      <w:footerReference w:type="default" r:id="rId18"/>
      <w:headerReference w:type="first" r:id="rId19"/>
      <w:footerReference w:type="first" r:id="rId20"/>
      <w:pgSz w:w="11906" w:h="16838"/>
      <w:pgMar w:top="1985" w:right="1440" w:bottom="1440" w:left="1440" w:header="708" w:footer="4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E5938" w14:textId="77777777" w:rsidR="00E06F25" w:rsidRDefault="00E06F25" w:rsidP="002D7059">
      <w:pPr>
        <w:spacing w:after="0" w:line="240" w:lineRule="auto"/>
      </w:pPr>
      <w:r>
        <w:separator/>
      </w:r>
    </w:p>
  </w:endnote>
  <w:endnote w:type="continuationSeparator" w:id="0">
    <w:p w14:paraId="4ABBB6B3" w14:textId="77777777" w:rsidR="00E06F25" w:rsidRDefault="00E06F25" w:rsidP="002D7059">
      <w:pPr>
        <w:spacing w:after="0" w:line="240" w:lineRule="auto"/>
      </w:pPr>
      <w:r>
        <w:continuationSeparator/>
      </w:r>
    </w:p>
  </w:endnote>
  <w:endnote w:type="continuationNotice" w:id="1">
    <w:p w14:paraId="6AAB63A0" w14:textId="77777777" w:rsidR="00E06F25" w:rsidRDefault="00E06F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leftFromText="142" w:rightFromText="142" w:vertAnchor="page" w:horzAnchor="margin" w:tblpXSpec="right" w:tblpY="15934"/>
      <w:tblOverlap w:val="never"/>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1"/>
    </w:tblGrid>
    <w:tr w:rsidR="008319F5" w:rsidRPr="00214207" w14:paraId="2DEC9EBC" w14:textId="77777777" w:rsidTr="00766137">
      <w:tc>
        <w:tcPr>
          <w:tcW w:w="4536" w:type="dxa"/>
        </w:tcPr>
        <w:p w14:paraId="385AB6AB" w14:textId="77777777" w:rsidR="008319F5" w:rsidRPr="004A2601" w:rsidRDefault="008319F5" w:rsidP="008319F5">
          <w:pPr>
            <w:pStyle w:val="Bunntekst"/>
            <w:rPr>
              <w:lang w:val="nb-NO"/>
            </w:rPr>
          </w:pPr>
          <w:r w:rsidRPr="004A2601">
            <w:rPr>
              <w:b/>
              <w:bCs/>
              <w:color w:val="003283" w:themeColor="text2"/>
              <w:lang w:val="nb-NO"/>
            </w:rPr>
            <w:t>Sykehusinnkjøp HF</w:t>
          </w:r>
          <w:r w:rsidRPr="004A2601">
            <w:rPr>
              <w:b/>
              <w:bCs/>
              <w:color w:val="003283" w:themeColor="text2"/>
              <w:lang w:val="nb-NO"/>
            </w:rPr>
            <w:tab/>
            <w:t xml:space="preserve">– </w:t>
          </w:r>
          <w:r w:rsidRPr="004A2601">
            <w:rPr>
              <w:color w:val="003283" w:themeColor="text2"/>
              <w:lang w:val="nb-NO"/>
            </w:rPr>
            <w:t>www.sykehusinnkjop.no</w:t>
          </w:r>
        </w:p>
      </w:tc>
      <w:tc>
        <w:tcPr>
          <w:tcW w:w="4961" w:type="dxa"/>
        </w:tcPr>
        <w:p w14:paraId="0B1E8BFA" w14:textId="77777777" w:rsidR="008319F5" w:rsidRPr="00FF52D8" w:rsidRDefault="00E06F25" w:rsidP="008319F5">
          <w:pPr>
            <w:jc w:val="right"/>
            <w:rPr>
              <w:sz w:val="18"/>
              <w:szCs w:val="18"/>
            </w:rPr>
          </w:pPr>
          <w:sdt>
            <w:sdtPr>
              <w:rPr>
                <w:b/>
                <w:bCs/>
                <w:i/>
                <w:iCs/>
                <w:color w:val="003283" w:themeColor="text2"/>
                <w:sz w:val="18"/>
                <w:szCs w:val="18"/>
              </w:rPr>
              <w:alias w:val="Klassifisering"/>
              <w:tag w:val="Klassifisering"/>
              <w:id w:val="106714249"/>
              <w:placeholder>
                <w:docPart w:val="D8B4B31616A24426990815DA6C2AA009"/>
              </w:placeholder>
              <w:dataBinding w:xpath="/root[1]/klassifisering[1]" w:storeItemID="{649918F2-B2D5-43B2-A51C-414B10F8D08B}"/>
              <w:text w:multiLine="1"/>
            </w:sdtPr>
            <w:sdtEndPr/>
            <w:sdtContent>
              <w:r w:rsidR="008319F5" w:rsidRPr="00FF52D8">
                <w:rPr>
                  <w:b/>
                  <w:bCs/>
                  <w:i/>
                  <w:iCs/>
                  <w:color w:val="003283" w:themeColor="text2"/>
                  <w:sz w:val="18"/>
                  <w:szCs w:val="18"/>
                </w:rPr>
                <w:t xml:space="preserve"> </w:t>
              </w:r>
            </w:sdtContent>
          </w:sdt>
        </w:p>
      </w:tc>
    </w:tr>
    <w:tr w:rsidR="005F37E0" w:rsidRPr="005F37E0" w14:paraId="393AB2FF" w14:textId="77777777" w:rsidTr="00766137">
      <w:tc>
        <w:tcPr>
          <w:tcW w:w="4536" w:type="dxa"/>
        </w:tcPr>
        <w:p w14:paraId="31BCEEEB" w14:textId="417E8900" w:rsidR="005F37E0" w:rsidRPr="005F37E0" w:rsidRDefault="005F37E0" w:rsidP="008319F5">
          <w:pPr>
            <w:pStyle w:val="Bunntekst"/>
            <w:rPr>
              <w:color w:val="003283" w:themeColor="text2"/>
              <w:lang w:val="nb-NO"/>
            </w:rPr>
          </w:pPr>
          <w:r>
            <w:rPr>
              <w:color w:val="003283" w:themeColor="text2"/>
              <w:lang w:val="nb-NO"/>
            </w:rPr>
            <w:t>Rammeavtale varekjøp</w:t>
          </w:r>
          <w:r w:rsidR="00C236D0">
            <w:rPr>
              <w:color w:val="003283" w:themeColor="text2"/>
              <w:lang w:val="nb-NO"/>
            </w:rPr>
            <w:t xml:space="preserve"> NY</w:t>
          </w:r>
          <w:r>
            <w:rPr>
              <w:color w:val="003283" w:themeColor="text2"/>
              <w:lang w:val="nb-NO"/>
            </w:rPr>
            <w:t>, januar 2022</w:t>
          </w:r>
        </w:p>
      </w:tc>
      <w:tc>
        <w:tcPr>
          <w:tcW w:w="4961" w:type="dxa"/>
        </w:tcPr>
        <w:p w14:paraId="382687F6" w14:textId="77777777" w:rsidR="005F37E0" w:rsidRPr="005F37E0" w:rsidRDefault="005F37E0" w:rsidP="008319F5">
          <w:pPr>
            <w:jc w:val="right"/>
            <w:rPr>
              <w:i/>
              <w:iCs/>
              <w:color w:val="003283" w:themeColor="text2"/>
              <w:sz w:val="18"/>
              <w:szCs w:val="18"/>
            </w:rPr>
          </w:pPr>
        </w:p>
      </w:tc>
    </w:tr>
  </w:tbl>
  <w:p w14:paraId="69924C84" w14:textId="77777777" w:rsidR="00214207" w:rsidRPr="008319F5" w:rsidRDefault="00214207" w:rsidP="008319F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leftFromText="142" w:rightFromText="142" w:vertAnchor="page" w:horzAnchor="margin" w:tblpXSpec="right" w:tblpY="15934"/>
      <w:tblOverlap w:val="never"/>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1"/>
    </w:tblGrid>
    <w:tr w:rsidR="008319F5" w:rsidRPr="00214207" w14:paraId="20F6467C" w14:textId="77777777" w:rsidTr="00766137">
      <w:tc>
        <w:tcPr>
          <w:tcW w:w="4536" w:type="dxa"/>
        </w:tcPr>
        <w:p w14:paraId="2B1DA68F" w14:textId="77777777" w:rsidR="008319F5" w:rsidRPr="004A2601" w:rsidRDefault="008319F5" w:rsidP="008319F5">
          <w:pPr>
            <w:pStyle w:val="Bunntekst"/>
            <w:rPr>
              <w:lang w:val="nb-NO"/>
            </w:rPr>
          </w:pPr>
          <w:r w:rsidRPr="004A2601">
            <w:rPr>
              <w:b/>
              <w:bCs/>
              <w:color w:val="003283" w:themeColor="text2"/>
              <w:lang w:val="nb-NO"/>
            </w:rPr>
            <w:t>Sykehusinnkjøp HF</w:t>
          </w:r>
          <w:r w:rsidRPr="004A2601">
            <w:rPr>
              <w:b/>
              <w:bCs/>
              <w:color w:val="003283" w:themeColor="text2"/>
              <w:lang w:val="nb-NO"/>
            </w:rPr>
            <w:tab/>
            <w:t xml:space="preserve">– </w:t>
          </w:r>
          <w:r w:rsidRPr="004A2601">
            <w:rPr>
              <w:color w:val="003283" w:themeColor="text2"/>
              <w:lang w:val="nb-NO"/>
            </w:rPr>
            <w:t>www.sykehusinnkjop.no</w:t>
          </w:r>
        </w:p>
      </w:tc>
      <w:tc>
        <w:tcPr>
          <w:tcW w:w="4961" w:type="dxa"/>
        </w:tcPr>
        <w:p w14:paraId="2B8B7AE4" w14:textId="77777777" w:rsidR="008319F5" w:rsidRPr="00FF52D8" w:rsidRDefault="00E06F25" w:rsidP="008319F5">
          <w:pPr>
            <w:jc w:val="right"/>
            <w:rPr>
              <w:sz w:val="18"/>
              <w:szCs w:val="18"/>
            </w:rPr>
          </w:pPr>
          <w:sdt>
            <w:sdtPr>
              <w:rPr>
                <w:b/>
                <w:bCs/>
                <w:i/>
                <w:iCs/>
                <w:color w:val="003283" w:themeColor="text2"/>
                <w:sz w:val="18"/>
                <w:szCs w:val="18"/>
              </w:rPr>
              <w:alias w:val="Klassifisering"/>
              <w:tag w:val="Klassifisering"/>
              <w:id w:val="-565800166"/>
              <w:placeholder>
                <w:docPart w:val="E5052A29D7764A3D8BF974AC62A4E4FF"/>
              </w:placeholder>
              <w:dataBinding w:xpath="/root[1]/klassifisering[1]" w:storeItemID="{649918F2-B2D5-43B2-A51C-414B10F8D08B}"/>
              <w:text w:multiLine="1"/>
            </w:sdtPr>
            <w:sdtEndPr/>
            <w:sdtContent>
              <w:r w:rsidR="008319F5" w:rsidRPr="00FF52D8">
                <w:rPr>
                  <w:b/>
                  <w:bCs/>
                  <w:i/>
                  <w:iCs/>
                  <w:color w:val="003283" w:themeColor="text2"/>
                  <w:sz w:val="18"/>
                  <w:szCs w:val="18"/>
                </w:rPr>
                <w:t xml:space="preserve"> </w:t>
              </w:r>
            </w:sdtContent>
          </w:sdt>
        </w:p>
      </w:tc>
    </w:tr>
  </w:tbl>
  <w:p w14:paraId="22FACBBB" w14:textId="77777777" w:rsidR="005C7D79" w:rsidRPr="008319F5" w:rsidRDefault="005C7D79" w:rsidP="008319F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E3575" w14:textId="77777777" w:rsidR="00E06F25" w:rsidRDefault="00E06F25" w:rsidP="002D7059">
      <w:pPr>
        <w:spacing w:after="0" w:line="240" w:lineRule="auto"/>
      </w:pPr>
      <w:r>
        <w:separator/>
      </w:r>
    </w:p>
  </w:footnote>
  <w:footnote w:type="continuationSeparator" w:id="0">
    <w:p w14:paraId="13453DD1" w14:textId="77777777" w:rsidR="00E06F25" w:rsidRDefault="00E06F25" w:rsidP="002D7059">
      <w:pPr>
        <w:spacing w:after="0" w:line="240" w:lineRule="auto"/>
      </w:pPr>
      <w:r>
        <w:continuationSeparator/>
      </w:r>
    </w:p>
  </w:footnote>
  <w:footnote w:type="continuationNotice" w:id="1">
    <w:p w14:paraId="46E1A435" w14:textId="77777777" w:rsidR="00E06F25" w:rsidRDefault="00E06F25">
      <w:pPr>
        <w:spacing w:after="0" w:line="240" w:lineRule="auto"/>
      </w:pPr>
    </w:p>
  </w:footnote>
  <w:footnote w:id="2">
    <w:p w14:paraId="31DEE539" w14:textId="77777777" w:rsidR="00780955" w:rsidRDefault="00780955" w:rsidP="00780955">
      <w:pPr>
        <w:pStyle w:val="Fotnotetekst"/>
      </w:pPr>
      <w:r>
        <w:rPr>
          <w:rStyle w:val="Fotnotereferanse"/>
        </w:rPr>
        <w:footnoteRef/>
      </w:r>
      <w:r>
        <w:t xml:space="preserve"> [Link til spesialisthelsetjenestens restriksjonsliste]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7A78" w14:textId="77777777" w:rsidR="002D7059" w:rsidRDefault="00DA11A8">
    <w:pPr>
      <w:pStyle w:val="Topptekst"/>
    </w:pPr>
    <w:r>
      <w:rPr>
        <w:noProof/>
      </w:rPr>
      <w:drawing>
        <wp:anchor distT="0" distB="0" distL="114300" distR="114300" simplePos="0" relativeHeight="251658241" behindDoc="1" locked="0" layoutInCell="1" allowOverlap="1" wp14:anchorId="417A259A" wp14:editId="06015187">
          <wp:simplePos x="0" y="0"/>
          <wp:positionH relativeFrom="page">
            <wp:posOffset>445273</wp:posOffset>
          </wp:positionH>
          <wp:positionV relativeFrom="page">
            <wp:posOffset>500932</wp:posOffset>
          </wp:positionV>
          <wp:extent cx="381663" cy="359410"/>
          <wp:effectExtent l="0" t="0" r="0" b="0"/>
          <wp:wrapNone/>
          <wp:docPr id="64" name="Bild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HDO-rgb-01.png"/>
                  <pic:cNvPicPr/>
                </pic:nvPicPr>
                <pic:blipFill rotWithShape="1">
                  <a:blip r:embed="rId1">
                    <a:extLst>
                      <a:ext uri="{28A0092B-C50C-407E-A947-70E740481C1C}">
                        <a14:useLocalDpi xmlns:a14="http://schemas.microsoft.com/office/drawing/2010/main" val="0"/>
                      </a:ext>
                    </a:extLst>
                  </a:blip>
                  <a:srcRect r="81138"/>
                  <a:stretch/>
                </pic:blipFill>
                <pic:spPr bwMode="auto">
                  <a:xfrm>
                    <a:off x="0" y="0"/>
                    <a:ext cx="382290"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BD7E" w14:textId="77777777" w:rsidR="00357D49" w:rsidRDefault="00D427B1" w:rsidP="00B32B42">
    <w:pPr>
      <w:pStyle w:val="Topptekst"/>
      <w:jc w:val="right"/>
    </w:pPr>
    <w:r>
      <w:rPr>
        <w:noProof/>
      </w:rPr>
      <w:drawing>
        <wp:anchor distT="0" distB="0" distL="114300" distR="114300" simplePos="0" relativeHeight="251658240" behindDoc="1" locked="0" layoutInCell="1" allowOverlap="1" wp14:anchorId="7BA14D94" wp14:editId="762A270A">
          <wp:simplePos x="0" y="0"/>
          <wp:positionH relativeFrom="page">
            <wp:posOffset>539115</wp:posOffset>
          </wp:positionH>
          <wp:positionV relativeFrom="page">
            <wp:posOffset>499110</wp:posOffset>
          </wp:positionV>
          <wp:extent cx="2026920" cy="359410"/>
          <wp:effectExtent l="0" t="0" r="508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HDO-rgb-01.png"/>
                  <pic:cNvPicPr/>
                </pic:nvPicPr>
                <pic:blipFill>
                  <a:blip r:embed="rId1">
                    <a:extLst>
                      <a:ext uri="{28A0092B-C50C-407E-A947-70E740481C1C}">
                        <a14:useLocalDpi xmlns:a14="http://schemas.microsoft.com/office/drawing/2010/main" val="0"/>
                      </a:ext>
                    </a:extLst>
                  </a:blip>
                  <a:stretch>
                    <a:fillRect/>
                  </a:stretch>
                </pic:blipFill>
                <pic:spPr>
                  <a:xfrm>
                    <a:off x="0" y="0"/>
                    <a:ext cx="2026920" cy="359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A430F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15AAD0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9308166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9F36422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8EE2F40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64635E"/>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A8997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3348"/>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4E2DD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797E56D2"/>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0A745BD"/>
    <w:multiLevelType w:val="multilevel"/>
    <w:tmpl w:val="53CE76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12045C3"/>
    <w:multiLevelType w:val="hybridMultilevel"/>
    <w:tmpl w:val="12F0DDE2"/>
    <w:lvl w:ilvl="0" w:tplc="3BDE3660">
      <w:start w:val="2"/>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30E58AF"/>
    <w:multiLevelType w:val="hybridMultilevel"/>
    <w:tmpl w:val="DD0805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0359214C"/>
    <w:multiLevelType w:val="hybridMultilevel"/>
    <w:tmpl w:val="3C8422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069126F2"/>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97B586D"/>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15:restartNumberingAfterBreak="0">
    <w:nsid w:val="0D534860"/>
    <w:multiLevelType w:val="hybridMultilevel"/>
    <w:tmpl w:val="B71073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0F7C2AF2"/>
    <w:multiLevelType w:val="hybridMultilevel"/>
    <w:tmpl w:val="5DE0BAA0"/>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8" w15:restartNumberingAfterBreak="0">
    <w:nsid w:val="24B5796A"/>
    <w:multiLevelType w:val="hybridMultilevel"/>
    <w:tmpl w:val="3132CD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5A61CCF"/>
    <w:multiLevelType w:val="hybridMultilevel"/>
    <w:tmpl w:val="C83072D2"/>
    <w:lvl w:ilvl="0" w:tplc="0414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7972CA"/>
    <w:multiLevelType w:val="hybridMultilevel"/>
    <w:tmpl w:val="012C36FE"/>
    <w:lvl w:ilvl="0" w:tplc="96B877D6">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CDD2B99"/>
    <w:multiLevelType w:val="hybridMultilevel"/>
    <w:tmpl w:val="6DF858BC"/>
    <w:lvl w:ilvl="0" w:tplc="04140001">
      <w:start w:val="1"/>
      <w:numFmt w:val="bullet"/>
      <w:lvlText w:val=""/>
      <w:lvlJc w:val="left"/>
      <w:pPr>
        <w:ind w:left="1065" w:hanging="705"/>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E1F797E"/>
    <w:multiLevelType w:val="hybridMultilevel"/>
    <w:tmpl w:val="49FC9B9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21A0F7B"/>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21F67D4"/>
    <w:multiLevelType w:val="multilevel"/>
    <w:tmpl w:val="AFDE6C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2C701C1"/>
    <w:multiLevelType w:val="hybridMultilevel"/>
    <w:tmpl w:val="07AA5A64"/>
    <w:lvl w:ilvl="0" w:tplc="47DA0CE4">
      <w:numFmt w:val="bullet"/>
      <w:lvlText w:val="•"/>
      <w:lvlJc w:val="left"/>
      <w:pPr>
        <w:ind w:left="1065" w:hanging="705"/>
      </w:pPr>
      <w:rPr>
        <w:rFonts w:ascii="Calibri" w:eastAsiaTheme="minorHAnsi" w:hAnsi="Calibri" w:cs="Calibri" w:hint="default"/>
        <w:color w:val="000000" w:themeColor="text1"/>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359701F"/>
    <w:multiLevelType w:val="multilevel"/>
    <w:tmpl w:val="60C86C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EEC6EDB"/>
    <w:multiLevelType w:val="hybridMultilevel"/>
    <w:tmpl w:val="26F637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6582E88"/>
    <w:multiLevelType w:val="hybridMultilevel"/>
    <w:tmpl w:val="A72A8D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68C0789"/>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6BE7AA7"/>
    <w:multiLevelType w:val="multilevel"/>
    <w:tmpl w:val="3404D3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7384360"/>
    <w:multiLevelType w:val="hybridMultilevel"/>
    <w:tmpl w:val="14C659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8962A86"/>
    <w:multiLevelType w:val="multilevel"/>
    <w:tmpl w:val="B97EA1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CCA75DD"/>
    <w:multiLevelType w:val="hybridMultilevel"/>
    <w:tmpl w:val="C7FA343A"/>
    <w:lvl w:ilvl="0" w:tplc="A8D6A49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DC2105"/>
    <w:multiLevelType w:val="multilevel"/>
    <w:tmpl w:val="870438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D4149D9"/>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F70148F"/>
    <w:multiLevelType w:val="hybridMultilevel"/>
    <w:tmpl w:val="CD6E8D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10D78B3"/>
    <w:multiLevelType w:val="hybridMultilevel"/>
    <w:tmpl w:val="85DA7C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4822D70"/>
    <w:multiLevelType w:val="hybridMultilevel"/>
    <w:tmpl w:val="A0A8B8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A311A29"/>
    <w:multiLevelType w:val="hybridMultilevel"/>
    <w:tmpl w:val="782813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F745FFB"/>
    <w:multiLevelType w:val="hybridMultilevel"/>
    <w:tmpl w:val="2EFAAB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3"/>
  </w:num>
  <w:num w:numId="2">
    <w:abstractNumId w:val="14"/>
  </w:num>
  <w:num w:numId="3">
    <w:abstractNumId w:val="35"/>
  </w:num>
  <w:num w:numId="4">
    <w:abstractNumId w:val="23"/>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40"/>
  </w:num>
  <w:num w:numId="16">
    <w:abstractNumId w:val="28"/>
  </w:num>
  <w:num w:numId="17">
    <w:abstractNumId w:val="30"/>
  </w:num>
  <w:num w:numId="18">
    <w:abstractNumId w:val="34"/>
  </w:num>
  <w:num w:numId="19">
    <w:abstractNumId w:val="10"/>
  </w:num>
  <w:num w:numId="20">
    <w:abstractNumId w:val="33"/>
  </w:num>
  <w:num w:numId="21">
    <w:abstractNumId w:val="32"/>
  </w:num>
  <w:num w:numId="22">
    <w:abstractNumId w:val="19"/>
  </w:num>
  <w:num w:numId="23">
    <w:abstractNumId w:val="24"/>
  </w:num>
  <w:num w:numId="24">
    <w:abstractNumId w:val="38"/>
  </w:num>
  <w:num w:numId="25">
    <w:abstractNumId w:val="17"/>
  </w:num>
  <w:num w:numId="26">
    <w:abstractNumId w:val="31"/>
  </w:num>
  <w:num w:numId="27">
    <w:abstractNumId w:val="29"/>
  </w:num>
  <w:num w:numId="28">
    <w:abstractNumId w:val="18"/>
  </w:num>
  <w:num w:numId="29">
    <w:abstractNumId w:val="22"/>
  </w:num>
  <w:num w:numId="30">
    <w:abstractNumId w:val="37"/>
  </w:num>
  <w:num w:numId="31">
    <w:abstractNumId w:val="39"/>
  </w:num>
  <w:num w:numId="32">
    <w:abstractNumId w:val="20"/>
  </w:num>
  <w:num w:numId="33">
    <w:abstractNumId w:val="27"/>
  </w:num>
  <w:num w:numId="34">
    <w:abstractNumId w:val="25"/>
  </w:num>
  <w:num w:numId="35">
    <w:abstractNumId w:val="12"/>
  </w:num>
  <w:num w:numId="36">
    <w:abstractNumId w:val="26"/>
  </w:num>
  <w:num w:numId="37">
    <w:abstractNumId w:val="11"/>
  </w:num>
  <w:num w:numId="38">
    <w:abstractNumId w:val="16"/>
  </w:num>
  <w:num w:numId="39">
    <w:abstractNumId w:val="21"/>
  </w:num>
  <w:num w:numId="40">
    <w:abstractNumId w:val="36"/>
  </w:num>
  <w:num w:numId="41">
    <w:abstractNumId w:val="1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955"/>
    <w:rsid w:val="00002439"/>
    <w:rsid w:val="000033A2"/>
    <w:rsid w:val="00083D59"/>
    <w:rsid w:val="00090264"/>
    <w:rsid w:val="000908A5"/>
    <w:rsid w:val="000B3DBB"/>
    <w:rsid w:val="000B5DBE"/>
    <w:rsid w:val="000D4EF6"/>
    <w:rsid w:val="000E1829"/>
    <w:rsid w:val="0010118A"/>
    <w:rsid w:val="001069B8"/>
    <w:rsid w:val="0013319B"/>
    <w:rsid w:val="00134997"/>
    <w:rsid w:val="00137E1D"/>
    <w:rsid w:val="00151079"/>
    <w:rsid w:val="001543FF"/>
    <w:rsid w:val="00156337"/>
    <w:rsid w:val="00161E14"/>
    <w:rsid w:val="00180605"/>
    <w:rsid w:val="001C42EF"/>
    <w:rsid w:val="001D3D66"/>
    <w:rsid w:val="001E30BC"/>
    <w:rsid w:val="00200A6B"/>
    <w:rsid w:val="00214207"/>
    <w:rsid w:val="0022053F"/>
    <w:rsid w:val="002324C9"/>
    <w:rsid w:val="00232A17"/>
    <w:rsid w:val="002361E1"/>
    <w:rsid w:val="00264EA5"/>
    <w:rsid w:val="00280EB0"/>
    <w:rsid w:val="00284BE8"/>
    <w:rsid w:val="00287C0E"/>
    <w:rsid w:val="002D7059"/>
    <w:rsid w:val="003133B8"/>
    <w:rsid w:val="00321ADA"/>
    <w:rsid w:val="0033623B"/>
    <w:rsid w:val="003375D2"/>
    <w:rsid w:val="00352976"/>
    <w:rsid w:val="00357D49"/>
    <w:rsid w:val="003A5FFC"/>
    <w:rsid w:val="003E0466"/>
    <w:rsid w:val="00405B86"/>
    <w:rsid w:val="004370F2"/>
    <w:rsid w:val="0045013D"/>
    <w:rsid w:val="00480A4C"/>
    <w:rsid w:val="004A2601"/>
    <w:rsid w:val="004A71BA"/>
    <w:rsid w:val="004B75EE"/>
    <w:rsid w:val="004F25E7"/>
    <w:rsid w:val="004F6AA4"/>
    <w:rsid w:val="00511618"/>
    <w:rsid w:val="00512A3E"/>
    <w:rsid w:val="00513448"/>
    <w:rsid w:val="00520D61"/>
    <w:rsid w:val="00535CDB"/>
    <w:rsid w:val="0054412C"/>
    <w:rsid w:val="00545667"/>
    <w:rsid w:val="00591DB1"/>
    <w:rsid w:val="005B29BE"/>
    <w:rsid w:val="005C26CE"/>
    <w:rsid w:val="005C7BCB"/>
    <w:rsid w:val="005C7D79"/>
    <w:rsid w:val="005D7BE2"/>
    <w:rsid w:val="005F231F"/>
    <w:rsid w:val="005F37E0"/>
    <w:rsid w:val="006318C2"/>
    <w:rsid w:val="00645430"/>
    <w:rsid w:val="00650E86"/>
    <w:rsid w:val="006638BE"/>
    <w:rsid w:val="00664BB9"/>
    <w:rsid w:val="006653AB"/>
    <w:rsid w:val="0068465F"/>
    <w:rsid w:val="00696054"/>
    <w:rsid w:val="006D0387"/>
    <w:rsid w:val="006F308B"/>
    <w:rsid w:val="00712860"/>
    <w:rsid w:val="00720369"/>
    <w:rsid w:val="00766137"/>
    <w:rsid w:val="007766B9"/>
    <w:rsid w:val="00780955"/>
    <w:rsid w:val="007B1DF7"/>
    <w:rsid w:val="007C3FC6"/>
    <w:rsid w:val="007C7310"/>
    <w:rsid w:val="007C73BB"/>
    <w:rsid w:val="007D1642"/>
    <w:rsid w:val="007E6F37"/>
    <w:rsid w:val="00822F28"/>
    <w:rsid w:val="00830298"/>
    <w:rsid w:val="008319F5"/>
    <w:rsid w:val="0083528C"/>
    <w:rsid w:val="00842AD4"/>
    <w:rsid w:val="00864F3F"/>
    <w:rsid w:val="008709F5"/>
    <w:rsid w:val="00880A7D"/>
    <w:rsid w:val="008A0DD5"/>
    <w:rsid w:val="008B78E3"/>
    <w:rsid w:val="008D64B5"/>
    <w:rsid w:val="008F6629"/>
    <w:rsid w:val="009010AB"/>
    <w:rsid w:val="00914CD6"/>
    <w:rsid w:val="009917EC"/>
    <w:rsid w:val="009A364C"/>
    <w:rsid w:val="009A53FC"/>
    <w:rsid w:val="009E0C82"/>
    <w:rsid w:val="009E7876"/>
    <w:rsid w:val="009F4074"/>
    <w:rsid w:val="009F6286"/>
    <w:rsid w:val="009F76D4"/>
    <w:rsid w:val="00A0412B"/>
    <w:rsid w:val="00A15D52"/>
    <w:rsid w:val="00A2283B"/>
    <w:rsid w:val="00A56E7E"/>
    <w:rsid w:val="00A926A8"/>
    <w:rsid w:val="00AA22E7"/>
    <w:rsid w:val="00AD4075"/>
    <w:rsid w:val="00AE3A9A"/>
    <w:rsid w:val="00AF279F"/>
    <w:rsid w:val="00B0523E"/>
    <w:rsid w:val="00B265D9"/>
    <w:rsid w:val="00B32B42"/>
    <w:rsid w:val="00B403A0"/>
    <w:rsid w:val="00B673DB"/>
    <w:rsid w:val="00B73C66"/>
    <w:rsid w:val="00B834C3"/>
    <w:rsid w:val="00B854E3"/>
    <w:rsid w:val="00B925B3"/>
    <w:rsid w:val="00BA2DF3"/>
    <w:rsid w:val="00BE04A6"/>
    <w:rsid w:val="00BF5EBC"/>
    <w:rsid w:val="00C11F67"/>
    <w:rsid w:val="00C236D0"/>
    <w:rsid w:val="00C3148F"/>
    <w:rsid w:val="00C324F4"/>
    <w:rsid w:val="00C62555"/>
    <w:rsid w:val="00C75A35"/>
    <w:rsid w:val="00C866F4"/>
    <w:rsid w:val="00D06D4D"/>
    <w:rsid w:val="00D202BB"/>
    <w:rsid w:val="00D267A5"/>
    <w:rsid w:val="00D3189F"/>
    <w:rsid w:val="00D427B1"/>
    <w:rsid w:val="00D5651A"/>
    <w:rsid w:val="00D85E23"/>
    <w:rsid w:val="00D92F0A"/>
    <w:rsid w:val="00DA11A8"/>
    <w:rsid w:val="00DC13FF"/>
    <w:rsid w:val="00DE6621"/>
    <w:rsid w:val="00DF0C11"/>
    <w:rsid w:val="00DF21C8"/>
    <w:rsid w:val="00E06F25"/>
    <w:rsid w:val="00E43620"/>
    <w:rsid w:val="00E536BC"/>
    <w:rsid w:val="00E71FCB"/>
    <w:rsid w:val="00E73E3F"/>
    <w:rsid w:val="00EA44C3"/>
    <w:rsid w:val="00F22F3D"/>
    <w:rsid w:val="00F66977"/>
    <w:rsid w:val="00F922CC"/>
    <w:rsid w:val="00F93136"/>
    <w:rsid w:val="00F96485"/>
    <w:rsid w:val="00FA17C1"/>
    <w:rsid w:val="00FC7498"/>
    <w:rsid w:val="00FD5EE4"/>
    <w:rsid w:val="00FF52D8"/>
  </w:rsids>
  <m:mathPr>
    <m:mathFont m:val="Cambria Math"/>
    <m:brkBin m:val="before"/>
    <m:brkBinSub m:val="--"/>
    <m:smallFrac m:val="0"/>
    <m:dispDef/>
    <m:lMargin m:val="0"/>
    <m:rMargin m:val="0"/>
    <m:defJc m:val="centerGroup"/>
    <m:wrapIndent m:val="1440"/>
    <m:intLim m:val="subSup"/>
    <m:naryLim m:val="undOvr"/>
  </m:mathPr>
  <w:themeFontLang w:val="nb-N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0A790"/>
  <w15:chartTrackingRefBased/>
  <w15:docId w15:val="{08F4EA1F-7EB7-45F7-816E-DC6B9DD3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5D2"/>
  </w:style>
  <w:style w:type="paragraph" w:styleId="Overskrift1">
    <w:name w:val="heading 1"/>
    <w:aliases w:val="H Overskrift 1"/>
    <w:basedOn w:val="Normal"/>
    <w:next w:val="Normal"/>
    <w:link w:val="Overskrift1Tegn"/>
    <w:uiPriority w:val="9"/>
    <w:qFormat/>
    <w:rsid w:val="0033623B"/>
    <w:pPr>
      <w:keepNext/>
      <w:keepLines/>
      <w:numPr>
        <w:numId w:val="41"/>
      </w:numPr>
      <w:spacing w:before="240" w:after="0"/>
      <w:outlineLvl w:val="0"/>
    </w:pPr>
    <w:rPr>
      <w:rFonts w:ascii="Calibri" w:eastAsiaTheme="majorEastAsia" w:hAnsi="Calibri" w:cstheme="majorBidi"/>
      <w:b/>
      <w:sz w:val="32"/>
      <w:szCs w:val="32"/>
    </w:rPr>
  </w:style>
  <w:style w:type="paragraph" w:styleId="Overskrift2">
    <w:name w:val="heading 2"/>
    <w:aliases w:val="H Overskrift 2"/>
    <w:basedOn w:val="Normal"/>
    <w:next w:val="Normal"/>
    <w:link w:val="Overskrift2Tegn"/>
    <w:uiPriority w:val="9"/>
    <w:unhideWhenUsed/>
    <w:qFormat/>
    <w:rsid w:val="0033623B"/>
    <w:pPr>
      <w:keepNext/>
      <w:keepLines/>
      <w:numPr>
        <w:ilvl w:val="1"/>
        <w:numId w:val="41"/>
      </w:numPr>
      <w:spacing w:before="40" w:after="0"/>
      <w:outlineLvl w:val="1"/>
    </w:pPr>
    <w:rPr>
      <w:rFonts w:asciiTheme="majorHAnsi" w:eastAsiaTheme="majorEastAsia" w:hAnsiTheme="majorHAnsi" w:cstheme="majorBidi"/>
      <w:b/>
      <w:sz w:val="26"/>
      <w:szCs w:val="26"/>
    </w:rPr>
  </w:style>
  <w:style w:type="paragraph" w:styleId="Overskrift3">
    <w:name w:val="heading 3"/>
    <w:aliases w:val="H Overskrift 3"/>
    <w:basedOn w:val="Normal"/>
    <w:next w:val="Normal"/>
    <w:link w:val="Overskrift3Tegn"/>
    <w:uiPriority w:val="9"/>
    <w:unhideWhenUsed/>
    <w:qFormat/>
    <w:rsid w:val="004F6AA4"/>
    <w:pPr>
      <w:keepNext/>
      <w:keepLines/>
      <w:numPr>
        <w:ilvl w:val="2"/>
        <w:numId w:val="41"/>
      </w:numPr>
      <w:spacing w:before="40" w:after="0"/>
      <w:outlineLvl w:val="2"/>
    </w:pPr>
    <w:rPr>
      <w:rFonts w:asciiTheme="majorHAnsi" w:eastAsiaTheme="majorEastAsia" w:hAnsiTheme="majorHAnsi" w:cstheme="majorBidi"/>
      <w:color w:val="2D1814" w:themeColor="accent1" w:themeShade="7F"/>
      <w:sz w:val="24"/>
      <w:szCs w:val="24"/>
    </w:rPr>
  </w:style>
  <w:style w:type="paragraph" w:styleId="Overskrift4">
    <w:name w:val="heading 4"/>
    <w:basedOn w:val="Normal"/>
    <w:next w:val="Normal"/>
    <w:link w:val="Overskrift4Tegn"/>
    <w:uiPriority w:val="9"/>
    <w:unhideWhenUsed/>
    <w:qFormat/>
    <w:rsid w:val="00696054"/>
    <w:pPr>
      <w:keepNext/>
      <w:keepLines/>
      <w:numPr>
        <w:ilvl w:val="3"/>
        <w:numId w:val="41"/>
      </w:numPr>
      <w:spacing w:before="40" w:after="0"/>
      <w:outlineLvl w:val="3"/>
    </w:pPr>
    <w:rPr>
      <w:rFonts w:asciiTheme="majorHAnsi" w:eastAsiaTheme="majorEastAsia" w:hAnsiTheme="majorHAnsi" w:cstheme="majorBidi"/>
      <w:i/>
      <w:iCs/>
      <w:color w:val="44251E" w:themeColor="accent1" w:themeShade="BF"/>
    </w:rPr>
  </w:style>
  <w:style w:type="paragraph" w:styleId="Overskrift5">
    <w:name w:val="heading 5"/>
    <w:basedOn w:val="Normal"/>
    <w:next w:val="Normal"/>
    <w:link w:val="Overskrift5Tegn"/>
    <w:uiPriority w:val="9"/>
    <w:unhideWhenUsed/>
    <w:qFormat/>
    <w:rsid w:val="0033623B"/>
    <w:pPr>
      <w:keepNext/>
      <w:keepLines/>
      <w:numPr>
        <w:ilvl w:val="4"/>
        <w:numId w:val="41"/>
      </w:numPr>
      <w:spacing w:before="40" w:after="0"/>
      <w:outlineLvl w:val="4"/>
    </w:pPr>
    <w:rPr>
      <w:rFonts w:asciiTheme="majorHAnsi" w:eastAsiaTheme="majorEastAsia" w:hAnsiTheme="majorHAnsi" w:cstheme="majorBidi"/>
      <w:color w:val="44251E" w:themeColor="accent1" w:themeShade="BF"/>
    </w:rPr>
  </w:style>
  <w:style w:type="paragraph" w:styleId="Overskrift6">
    <w:name w:val="heading 6"/>
    <w:basedOn w:val="Normal"/>
    <w:next w:val="Normal"/>
    <w:link w:val="Overskrift6Tegn"/>
    <w:uiPriority w:val="9"/>
    <w:unhideWhenUsed/>
    <w:qFormat/>
    <w:rsid w:val="0033623B"/>
    <w:pPr>
      <w:keepNext/>
      <w:keepLines/>
      <w:numPr>
        <w:ilvl w:val="5"/>
        <w:numId w:val="41"/>
      </w:numPr>
      <w:spacing w:before="40" w:after="0"/>
      <w:outlineLvl w:val="5"/>
    </w:pPr>
    <w:rPr>
      <w:rFonts w:asciiTheme="majorHAnsi" w:eastAsiaTheme="majorEastAsia" w:hAnsiTheme="majorHAnsi" w:cstheme="majorBidi"/>
      <w:color w:val="2D1814" w:themeColor="accent1" w:themeShade="7F"/>
    </w:rPr>
  </w:style>
  <w:style w:type="paragraph" w:styleId="Overskrift7">
    <w:name w:val="heading 7"/>
    <w:basedOn w:val="Normal"/>
    <w:next w:val="Normal"/>
    <w:link w:val="Overskrift7Tegn"/>
    <w:uiPriority w:val="9"/>
    <w:unhideWhenUsed/>
    <w:qFormat/>
    <w:rsid w:val="0033623B"/>
    <w:pPr>
      <w:keepNext/>
      <w:keepLines/>
      <w:numPr>
        <w:ilvl w:val="6"/>
        <w:numId w:val="41"/>
      </w:numPr>
      <w:spacing w:before="40" w:after="0"/>
      <w:outlineLvl w:val="6"/>
    </w:pPr>
    <w:rPr>
      <w:rFonts w:asciiTheme="majorHAnsi" w:eastAsiaTheme="majorEastAsia" w:hAnsiTheme="majorHAnsi" w:cstheme="majorBidi"/>
      <w:i/>
      <w:iCs/>
      <w:color w:val="2D1814" w:themeColor="accent1" w:themeShade="7F"/>
    </w:rPr>
  </w:style>
  <w:style w:type="paragraph" w:styleId="Overskrift8">
    <w:name w:val="heading 8"/>
    <w:basedOn w:val="Normal"/>
    <w:next w:val="Normal"/>
    <w:link w:val="Overskrift8Tegn"/>
    <w:uiPriority w:val="9"/>
    <w:unhideWhenUsed/>
    <w:qFormat/>
    <w:rsid w:val="0033623B"/>
    <w:pPr>
      <w:keepNext/>
      <w:keepLines/>
      <w:numPr>
        <w:ilvl w:val="7"/>
        <w:numId w:val="4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unhideWhenUsed/>
    <w:qFormat/>
    <w:rsid w:val="0033623B"/>
    <w:pPr>
      <w:keepNext/>
      <w:keepLines/>
      <w:numPr>
        <w:ilvl w:val="8"/>
        <w:numId w:val="4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D7059"/>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2D7059"/>
  </w:style>
  <w:style w:type="paragraph" w:styleId="Bunntekst">
    <w:name w:val="footer"/>
    <w:basedOn w:val="Normal"/>
    <w:link w:val="BunntekstTegn"/>
    <w:uiPriority w:val="99"/>
    <w:unhideWhenUsed/>
    <w:rsid w:val="003A5FFC"/>
    <w:pPr>
      <w:autoSpaceDE w:val="0"/>
      <w:autoSpaceDN w:val="0"/>
      <w:adjustRightInd w:val="0"/>
      <w:spacing w:after="0" w:line="288" w:lineRule="auto"/>
      <w:textAlignment w:val="center"/>
    </w:pPr>
    <w:rPr>
      <w:rFonts w:ascii="Calibri" w:hAnsi="Calibri" w:cs="Calibri"/>
      <w:color w:val="000000"/>
      <w:spacing w:val="-4"/>
      <w:w w:val="101"/>
      <w:sz w:val="18"/>
      <w:szCs w:val="16"/>
      <w:lang w:val="en-GB"/>
    </w:rPr>
  </w:style>
  <w:style w:type="character" w:customStyle="1" w:styleId="BunntekstTegn">
    <w:name w:val="Bunntekst Tegn"/>
    <w:basedOn w:val="Standardskriftforavsnitt"/>
    <w:link w:val="Bunntekst"/>
    <w:uiPriority w:val="99"/>
    <w:rsid w:val="007E6F37"/>
    <w:rPr>
      <w:rFonts w:ascii="Calibri" w:hAnsi="Calibri" w:cs="Calibri"/>
      <w:color w:val="000000"/>
      <w:spacing w:val="-4"/>
      <w:w w:val="101"/>
      <w:sz w:val="18"/>
      <w:szCs w:val="16"/>
      <w:lang w:val="en-GB"/>
    </w:rPr>
  </w:style>
  <w:style w:type="table" w:styleId="Tabellrutenett">
    <w:name w:val="Table Grid"/>
    <w:basedOn w:val="Vanligtabell"/>
    <w:uiPriority w:val="39"/>
    <w:rsid w:val="002D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aliases w:val="H Overskrift 1 Tegn1"/>
    <w:basedOn w:val="Standardskriftforavsnitt"/>
    <w:link w:val="Overskrift1"/>
    <w:rsid w:val="003A5FFC"/>
    <w:rPr>
      <w:rFonts w:ascii="Calibri" w:eastAsiaTheme="majorEastAsia" w:hAnsi="Calibri" w:cstheme="majorBidi"/>
      <w:b/>
      <w:sz w:val="32"/>
      <w:szCs w:val="32"/>
    </w:rPr>
  </w:style>
  <w:style w:type="character" w:customStyle="1" w:styleId="Overskrift2Tegn">
    <w:name w:val="Overskrift 2 Tegn"/>
    <w:aliases w:val="H Overskrift 2 Tegn"/>
    <w:basedOn w:val="Standardskriftforavsnitt"/>
    <w:link w:val="Overskrift2"/>
    <w:uiPriority w:val="9"/>
    <w:rsid w:val="003A5FFC"/>
    <w:rPr>
      <w:rFonts w:asciiTheme="majorHAnsi" w:eastAsiaTheme="majorEastAsia" w:hAnsiTheme="majorHAnsi" w:cstheme="majorBidi"/>
      <w:b/>
      <w:sz w:val="26"/>
      <w:szCs w:val="26"/>
    </w:rPr>
  </w:style>
  <w:style w:type="character" w:styleId="Sterkutheving">
    <w:name w:val="Intense Emphasis"/>
    <w:basedOn w:val="Standardskriftforavsnitt"/>
    <w:uiPriority w:val="21"/>
    <w:semiHidden/>
    <w:qFormat/>
    <w:rsid w:val="004B75EE"/>
    <w:rPr>
      <w:i/>
      <w:iCs/>
      <w:color w:val="003283"/>
    </w:rPr>
  </w:style>
  <w:style w:type="paragraph" w:styleId="Sterktsitat">
    <w:name w:val="Intense Quote"/>
    <w:basedOn w:val="Normal"/>
    <w:next w:val="Normal"/>
    <w:link w:val="SterktsitatTegn"/>
    <w:uiPriority w:val="30"/>
    <w:semiHidden/>
    <w:qFormat/>
    <w:rsid w:val="004B75EE"/>
    <w:pPr>
      <w:pBdr>
        <w:top w:val="single" w:sz="4" w:space="10" w:color="5C3229" w:themeColor="accent1"/>
        <w:bottom w:val="single" w:sz="4" w:space="10" w:color="5C3229" w:themeColor="accent1"/>
      </w:pBdr>
      <w:spacing w:before="360" w:after="360"/>
      <w:ind w:left="864" w:right="864"/>
      <w:jc w:val="center"/>
    </w:pPr>
    <w:rPr>
      <w:i/>
      <w:iCs/>
      <w:color w:val="003283"/>
    </w:rPr>
  </w:style>
  <w:style w:type="character" w:customStyle="1" w:styleId="SterktsitatTegn">
    <w:name w:val="Sterkt sitat Tegn"/>
    <w:basedOn w:val="Standardskriftforavsnitt"/>
    <w:link w:val="Sterktsitat"/>
    <w:uiPriority w:val="30"/>
    <w:semiHidden/>
    <w:rsid w:val="007E6F37"/>
    <w:rPr>
      <w:i/>
      <w:iCs/>
      <w:color w:val="003283"/>
    </w:rPr>
  </w:style>
  <w:style w:type="character" w:styleId="Sterkreferanse">
    <w:name w:val="Intense Reference"/>
    <w:basedOn w:val="Standardskriftforavsnitt"/>
    <w:uiPriority w:val="32"/>
    <w:semiHidden/>
    <w:qFormat/>
    <w:rsid w:val="004B75EE"/>
    <w:rPr>
      <w:b/>
      <w:bCs/>
      <w:smallCaps/>
      <w:color w:val="003283"/>
      <w:spacing w:val="5"/>
    </w:rPr>
  </w:style>
  <w:style w:type="paragraph" w:styleId="Bobletekst">
    <w:name w:val="Balloon Text"/>
    <w:basedOn w:val="Normal"/>
    <w:link w:val="BobletekstTegn"/>
    <w:uiPriority w:val="99"/>
    <w:semiHidden/>
    <w:unhideWhenUsed/>
    <w:rsid w:val="00D427B1"/>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D427B1"/>
    <w:rPr>
      <w:rFonts w:ascii="Times New Roman" w:hAnsi="Times New Roman" w:cs="Times New Roman"/>
      <w:sz w:val="18"/>
      <w:szCs w:val="18"/>
    </w:rPr>
  </w:style>
  <w:style w:type="paragraph" w:styleId="Tittel">
    <w:name w:val="Title"/>
    <w:basedOn w:val="Normal"/>
    <w:next w:val="Normal"/>
    <w:link w:val="TittelTegn"/>
    <w:uiPriority w:val="1"/>
    <w:qFormat/>
    <w:rsid w:val="001543FF"/>
    <w:pPr>
      <w:spacing w:after="0" w:line="240" w:lineRule="auto"/>
      <w:contextualSpacing/>
    </w:pPr>
    <w:rPr>
      <w:rFonts w:asciiTheme="majorHAnsi" w:eastAsiaTheme="majorEastAsia" w:hAnsiTheme="majorHAnsi" w:cstheme="majorBidi"/>
      <w:b/>
      <w:color w:val="003283" w:themeColor="text2"/>
      <w:spacing w:val="-10"/>
      <w:kern w:val="28"/>
      <w:sz w:val="56"/>
      <w:szCs w:val="56"/>
    </w:rPr>
  </w:style>
  <w:style w:type="character" w:customStyle="1" w:styleId="TittelTegn">
    <w:name w:val="Tittel Tegn"/>
    <w:basedOn w:val="Standardskriftforavsnitt"/>
    <w:link w:val="Tittel"/>
    <w:uiPriority w:val="1"/>
    <w:rsid w:val="003A5FFC"/>
    <w:rPr>
      <w:rFonts w:asciiTheme="majorHAnsi" w:eastAsiaTheme="majorEastAsia" w:hAnsiTheme="majorHAnsi" w:cstheme="majorBidi"/>
      <w:b/>
      <w:color w:val="003283" w:themeColor="text2"/>
      <w:spacing w:val="-10"/>
      <w:kern w:val="28"/>
      <w:sz w:val="56"/>
      <w:szCs w:val="56"/>
    </w:rPr>
  </w:style>
  <w:style w:type="character" w:styleId="Sterk">
    <w:name w:val="Strong"/>
    <w:basedOn w:val="Standardskriftforavsnitt"/>
    <w:uiPriority w:val="22"/>
    <w:semiHidden/>
    <w:qFormat/>
    <w:rsid w:val="001543FF"/>
  </w:style>
  <w:style w:type="paragraph" w:styleId="Listeavsnitt">
    <w:name w:val="List Paragraph"/>
    <w:aliases w:val="Lister,List P1"/>
    <w:basedOn w:val="Normal"/>
    <w:link w:val="ListeavsnittTegn"/>
    <w:uiPriority w:val="34"/>
    <w:qFormat/>
    <w:rsid w:val="004F6AA4"/>
    <w:pPr>
      <w:ind w:left="720"/>
      <w:contextualSpacing/>
    </w:pPr>
  </w:style>
  <w:style w:type="paragraph" w:styleId="Ingenmellomrom">
    <w:name w:val="No Spacing"/>
    <w:uiPriority w:val="98"/>
    <w:rsid w:val="004F6AA4"/>
    <w:pPr>
      <w:spacing w:after="0" w:line="240" w:lineRule="auto"/>
    </w:pPr>
  </w:style>
  <w:style w:type="character" w:styleId="Utheving">
    <w:name w:val="Emphasis"/>
    <w:basedOn w:val="Standardskriftforavsnitt"/>
    <w:uiPriority w:val="20"/>
    <w:semiHidden/>
    <w:qFormat/>
    <w:rsid w:val="004F6AA4"/>
    <w:rPr>
      <w:i/>
      <w:iCs/>
    </w:rPr>
  </w:style>
  <w:style w:type="character" w:styleId="Svakutheving">
    <w:name w:val="Subtle Emphasis"/>
    <w:basedOn w:val="Standardskriftforavsnitt"/>
    <w:uiPriority w:val="19"/>
    <w:semiHidden/>
    <w:qFormat/>
    <w:rsid w:val="004F6AA4"/>
    <w:rPr>
      <w:i/>
      <w:iCs/>
      <w:color w:val="404040" w:themeColor="text1" w:themeTint="BF"/>
    </w:rPr>
  </w:style>
  <w:style w:type="paragraph" w:styleId="Undertittel">
    <w:name w:val="Subtitle"/>
    <w:basedOn w:val="Normal"/>
    <w:next w:val="Normal"/>
    <w:link w:val="UndertittelTegn"/>
    <w:uiPriority w:val="11"/>
    <w:qFormat/>
    <w:rsid w:val="004F6AA4"/>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4F6AA4"/>
    <w:rPr>
      <w:rFonts w:eastAsiaTheme="minorEastAsia"/>
      <w:color w:val="5A5A5A" w:themeColor="text1" w:themeTint="A5"/>
      <w:spacing w:val="15"/>
    </w:rPr>
  </w:style>
  <w:style w:type="character" w:customStyle="1" w:styleId="Overskrift3Tegn">
    <w:name w:val="Overskrift 3 Tegn"/>
    <w:aliases w:val="H Overskrift 3 Tegn"/>
    <w:basedOn w:val="Standardskriftforavsnitt"/>
    <w:link w:val="Overskrift3"/>
    <w:uiPriority w:val="2"/>
    <w:rsid w:val="003A5FFC"/>
    <w:rPr>
      <w:rFonts w:asciiTheme="majorHAnsi" w:eastAsiaTheme="majorEastAsia" w:hAnsiTheme="majorHAnsi" w:cstheme="majorBidi"/>
      <w:color w:val="2D1814" w:themeColor="accent1" w:themeShade="7F"/>
      <w:sz w:val="24"/>
      <w:szCs w:val="24"/>
    </w:rPr>
  </w:style>
  <w:style w:type="character" w:customStyle="1" w:styleId="Overskrift4Tegn">
    <w:name w:val="Overskrift 4 Tegn"/>
    <w:basedOn w:val="Standardskriftforavsnitt"/>
    <w:link w:val="Overskrift4"/>
    <w:uiPriority w:val="2"/>
    <w:rsid w:val="003A5FFC"/>
    <w:rPr>
      <w:rFonts w:asciiTheme="majorHAnsi" w:eastAsiaTheme="majorEastAsia" w:hAnsiTheme="majorHAnsi" w:cstheme="majorBidi"/>
      <w:i/>
      <w:iCs/>
      <w:color w:val="44251E" w:themeColor="accent1" w:themeShade="BF"/>
    </w:rPr>
  </w:style>
  <w:style w:type="paragraph" w:styleId="Sitat">
    <w:name w:val="Quote"/>
    <w:basedOn w:val="Normal"/>
    <w:next w:val="Normal"/>
    <w:link w:val="SitatTegn"/>
    <w:uiPriority w:val="29"/>
    <w:qFormat/>
    <w:rsid w:val="00C75A35"/>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C75A35"/>
    <w:rPr>
      <w:i/>
      <w:iCs/>
      <w:color w:val="404040" w:themeColor="text1" w:themeTint="BF"/>
    </w:rPr>
  </w:style>
  <w:style w:type="numbering" w:styleId="111111">
    <w:name w:val="Outline List 2"/>
    <w:basedOn w:val="Ingenliste"/>
    <w:uiPriority w:val="99"/>
    <w:semiHidden/>
    <w:unhideWhenUsed/>
    <w:rsid w:val="0033623B"/>
    <w:pPr>
      <w:numPr>
        <w:numId w:val="2"/>
      </w:numPr>
    </w:pPr>
  </w:style>
  <w:style w:type="numbering" w:styleId="1ai">
    <w:name w:val="Outline List 1"/>
    <w:basedOn w:val="Ingenliste"/>
    <w:uiPriority w:val="99"/>
    <w:semiHidden/>
    <w:unhideWhenUsed/>
    <w:rsid w:val="0033623B"/>
    <w:pPr>
      <w:numPr>
        <w:numId w:val="3"/>
      </w:numPr>
    </w:pPr>
  </w:style>
  <w:style w:type="character" w:customStyle="1" w:styleId="Overskrift5Tegn">
    <w:name w:val="Overskrift 5 Tegn"/>
    <w:basedOn w:val="Standardskriftforavsnitt"/>
    <w:link w:val="Overskrift5"/>
    <w:uiPriority w:val="9"/>
    <w:semiHidden/>
    <w:rsid w:val="0033623B"/>
    <w:rPr>
      <w:rFonts w:asciiTheme="majorHAnsi" w:eastAsiaTheme="majorEastAsia" w:hAnsiTheme="majorHAnsi" w:cstheme="majorBidi"/>
      <w:color w:val="44251E" w:themeColor="accent1" w:themeShade="BF"/>
    </w:rPr>
  </w:style>
  <w:style w:type="character" w:customStyle="1" w:styleId="Overskrift6Tegn">
    <w:name w:val="Overskrift 6 Tegn"/>
    <w:basedOn w:val="Standardskriftforavsnitt"/>
    <w:link w:val="Overskrift6"/>
    <w:uiPriority w:val="9"/>
    <w:semiHidden/>
    <w:rsid w:val="0033623B"/>
    <w:rPr>
      <w:rFonts w:asciiTheme="majorHAnsi" w:eastAsiaTheme="majorEastAsia" w:hAnsiTheme="majorHAnsi" w:cstheme="majorBidi"/>
      <w:color w:val="2D1814" w:themeColor="accent1" w:themeShade="7F"/>
    </w:rPr>
  </w:style>
  <w:style w:type="character" w:customStyle="1" w:styleId="Overskrift7Tegn">
    <w:name w:val="Overskrift 7 Tegn"/>
    <w:basedOn w:val="Standardskriftforavsnitt"/>
    <w:link w:val="Overskrift7"/>
    <w:uiPriority w:val="9"/>
    <w:semiHidden/>
    <w:rsid w:val="0033623B"/>
    <w:rPr>
      <w:rFonts w:asciiTheme="majorHAnsi" w:eastAsiaTheme="majorEastAsia" w:hAnsiTheme="majorHAnsi" w:cstheme="majorBidi"/>
      <w:i/>
      <w:iCs/>
      <w:color w:val="2D1814" w:themeColor="accent1" w:themeShade="7F"/>
    </w:rPr>
  </w:style>
  <w:style w:type="character" w:customStyle="1" w:styleId="Overskrift8Tegn">
    <w:name w:val="Overskrift 8 Tegn"/>
    <w:basedOn w:val="Standardskriftforavsnitt"/>
    <w:link w:val="Overskrift8"/>
    <w:uiPriority w:val="9"/>
    <w:semiHidden/>
    <w:rsid w:val="0033623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3623B"/>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33623B"/>
    <w:pPr>
      <w:numPr>
        <w:numId w:val="4"/>
      </w:numPr>
    </w:pPr>
  </w:style>
  <w:style w:type="paragraph" w:styleId="Avsenderadresse">
    <w:name w:val="envelope return"/>
    <w:basedOn w:val="Normal"/>
    <w:uiPriority w:val="99"/>
    <w:semiHidden/>
    <w:unhideWhenUsed/>
    <w:rsid w:val="0033623B"/>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33623B"/>
  </w:style>
  <w:style w:type="paragraph" w:styleId="Bildetekst">
    <w:name w:val="caption"/>
    <w:basedOn w:val="Normal"/>
    <w:next w:val="Normal"/>
    <w:uiPriority w:val="35"/>
    <w:semiHidden/>
    <w:unhideWhenUsed/>
    <w:qFormat/>
    <w:rsid w:val="0033623B"/>
    <w:pPr>
      <w:spacing w:after="200" w:line="240" w:lineRule="auto"/>
    </w:pPr>
    <w:rPr>
      <w:i/>
      <w:iCs/>
      <w:color w:val="003283" w:themeColor="text2"/>
      <w:sz w:val="18"/>
      <w:szCs w:val="18"/>
    </w:rPr>
  </w:style>
  <w:style w:type="paragraph" w:styleId="Blokktekst">
    <w:name w:val="Block Text"/>
    <w:basedOn w:val="Normal"/>
    <w:uiPriority w:val="99"/>
    <w:semiHidden/>
    <w:unhideWhenUsed/>
    <w:rsid w:val="0033623B"/>
    <w:pPr>
      <w:pBdr>
        <w:top w:val="single" w:sz="2" w:space="10" w:color="5C3229" w:themeColor="accent1"/>
        <w:left w:val="single" w:sz="2" w:space="10" w:color="5C3229" w:themeColor="accent1"/>
        <w:bottom w:val="single" w:sz="2" w:space="10" w:color="5C3229" w:themeColor="accent1"/>
        <w:right w:val="single" w:sz="2" w:space="10" w:color="5C3229" w:themeColor="accent1"/>
      </w:pBdr>
      <w:ind w:left="1152" w:right="1152"/>
    </w:pPr>
    <w:rPr>
      <w:rFonts w:eastAsiaTheme="minorEastAsia"/>
      <w:i/>
      <w:iCs/>
      <w:color w:val="5C3229" w:themeColor="accent1"/>
    </w:rPr>
  </w:style>
  <w:style w:type="character" w:styleId="Boktittel">
    <w:name w:val="Book Title"/>
    <w:basedOn w:val="Standardskriftforavsnitt"/>
    <w:uiPriority w:val="33"/>
    <w:semiHidden/>
    <w:qFormat/>
    <w:rsid w:val="0033623B"/>
    <w:rPr>
      <w:b/>
      <w:bCs/>
      <w:i/>
      <w:iCs/>
      <w:spacing w:val="5"/>
    </w:rPr>
  </w:style>
  <w:style w:type="paragraph" w:styleId="Brdtekst">
    <w:name w:val="Body Text"/>
    <w:basedOn w:val="Normal"/>
    <w:link w:val="BrdtekstTegn"/>
    <w:uiPriority w:val="99"/>
    <w:unhideWhenUsed/>
    <w:rsid w:val="0033623B"/>
    <w:pPr>
      <w:spacing w:after="120"/>
    </w:pPr>
  </w:style>
  <w:style w:type="character" w:customStyle="1" w:styleId="BrdtekstTegn">
    <w:name w:val="Brødtekst Tegn"/>
    <w:basedOn w:val="Standardskriftforavsnitt"/>
    <w:link w:val="Brdtekst"/>
    <w:uiPriority w:val="99"/>
    <w:rsid w:val="0033623B"/>
  </w:style>
  <w:style w:type="paragraph" w:styleId="Brdtekst-frsteinnrykk">
    <w:name w:val="Body Text First Indent"/>
    <w:basedOn w:val="Brdtekst"/>
    <w:link w:val="Brdtekst-frsteinnrykkTegn"/>
    <w:uiPriority w:val="99"/>
    <w:semiHidden/>
    <w:unhideWhenUsed/>
    <w:rsid w:val="0033623B"/>
    <w:pPr>
      <w:spacing w:after="160"/>
      <w:ind w:firstLine="360"/>
    </w:pPr>
  </w:style>
  <w:style w:type="character" w:customStyle="1" w:styleId="Brdtekst-frsteinnrykkTegn">
    <w:name w:val="Brødtekst - første innrykk Tegn"/>
    <w:basedOn w:val="BrdtekstTegn"/>
    <w:link w:val="Brdtekst-frsteinnrykk"/>
    <w:uiPriority w:val="99"/>
    <w:semiHidden/>
    <w:rsid w:val="0033623B"/>
  </w:style>
  <w:style w:type="paragraph" w:styleId="Brdtekstinnrykk">
    <w:name w:val="Body Text Indent"/>
    <w:basedOn w:val="Normal"/>
    <w:link w:val="BrdtekstinnrykkTegn"/>
    <w:uiPriority w:val="99"/>
    <w:semiHidden/>
    <w:unhideWhenUsed/>
    <w:rsid w:val="0033623B"/>
    <w:pPr>
      <w:spacing w:after="120"/>
      <w:ind w:left="283"/>
    </w:pPr>
  </w:style>
  <w:style w:type="character" w:customStyle="1" w:styleId="BrdtekstinnrykkTegn">
    <w:name w:val="Brødtekstinnrykk Tegn"/>
    <w:basedOn w:val="Standardskriftforavsnitt"/>
    <w:link w:val="Brdtekstinnrykk"/>
    <w:uiPriority w:val="99"/>
    <w:semiHidden/>
    <w:rsid w:val="0033623B"/>
  </w:style>
  <w:style w:type="paragraph" w:styleId="Brdtekst-frsteinnrykk2">
    <w:name w:val="Body Text First Indent 2"/>
    <w:basedOn w:val="Brdtekstinnrykk"/>
    <w:link w:val="Brdtekst-frsteinnrykk2Tegn"/>
    <w:uiPriority w:val="99"/>
    <w:semiHidden/>
    <w:unhideWhenUsed/>
    <w:rsid w:val="0033623B"/>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33623B"/>
  </w:style>
  <w:style w:type="paragraph" w:styleId="Brdtekst2">
    <w:name w:val="Body Text 2"/>
    <w:basedOn w:val="Normal"/>
    <w:link w:val="Brdtekst2Tegn"/>
    <w:uiPriority w:val="99"/>
    <w:semiHidden/>
    <w:unhideWhenUsed/>
    <w:rsid w:val="0033623B"/>
    <w:pPr>
      <w:spacing w:after="120" w:line="480" w:lineRule="auto"/>
    </w:pPr>
  </w:style>
  <w:style w:type="character" w:customStyle="1" w:styleId="Brdtekst2Tegn">
    <w:name w:val="Brødtekst 2 Tegn"/>
    <w:basedOn w:val="Standardskriftforavsnitt"/>
    <w:link w:val="Brdtekst2"/>
    <w:uiPriority w:val="99"/>
    <w:semiHidden/>
    <w:rsid w:val="0033623B"/>
  </w:style>
  <w:style w:type="paragraph" w:styleId="Brdtekst3">
    <w:name w:val="Body Text 3"/>
    <w:basedOn w:val="Normal"/>
    <w:link w:val="Brdtekst3Tegn"/>
    <w:uiPriority w:val="99"/>
    <w:semiHidden/>
    <w:unhideWhenUsed/>
    <w:rsid w:val="0033623B"/>
    <w:pPr>
      <w:spacing w:after="120"/>
    </w:pPr>
    <w:rPr>
      <w:sz w:val="16"/>
      <w:szCs w:val="16"/>
    </w:rPr>
  </w:style>
  <w:style w:type="character" w:customStyle="1" w:styleId="Brdtekst3Tegn">
    <w:name w:val="Brødtekst 3 Tegn"/>
    <w:basedOn w:val="Standardskriftforavsnitt"/>
    <w:link w:val="Brdtekst3"/>
    <w:uiPriority w:val="99"/>
    <w:semiHidden/>
    <w:rsid w:val="0033623B"/>
    <w:rPr>
      <w:sz w:val="16"/>
      <w:szCs w:val="16"/>
    </w:rPr>
  </w:style>
  <w:style w:type="paragraph" w:styleId="Brdtekstinnrykk2">
    <w:name w:val="Body Text Indent 2"/>
    <w:basedOn w:val="Normal"/>
    <w:link w:val="Brdtekstinnrykk2Tegn"/>
    <w:uiPriority w:val="99"/>
    <w:semiHidden/>
    <w:unhideWhenUsed/>
    <w:rsid w:val="0033623B"/>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3623B"/>
  </w:style>
  <w:style w:type="paragraph" w:styleId="Brdtekstinnrykk3">
    <w:name w:val="Body Text Indent 3"/>
    <w:basedOn w:val="Normal"/>
    <w:link w:val="Brdtekstinnrykk3Tegn"/>
    <w:uiPriority w:val="99"/>
    <w:semiHidden/>
    <w:unhideWhenUsed/>
    <w:rsid w:val="0033623B"/>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3623B"/>
    <w:rPr>
      <w:sz w:val="16"/>
      <w:szCs w:val="16"/>
    </w:rPr>
  </w:style>
  <w:style w:type="paragraph" w:styleId="Dato">
    <w:name w:val="Date"/>
    <w:basedOn w:val="Normal"/>
    <w:next w:val="Normal"/>
    <w:link w:val="DatoTegn"/>
    <w:uiPriority w:val="99"/>
    <w:semiHidden/>
    <w:unhideWhenUsed/>
    <w:rsid w:val="0033623B"/>
  </w:style>
  <w:style w:type="character" w:customStyle="1" w:styleId="DatoTegn">
    <w:name w:val="Dato Tegn"/>
    <w:basedOn w:val="Standardskriftforavsnitt"/>
    <w:link w:val="Dato"/>
    <w:uiPriority w:val="99"/>
    <w:semiHidden/>
    <w:rsid w:val="0033623B"/>
  </w:style>
  <w:style w:type="paragraph" w:styleId="Dokumentkart">
    <w:name w:val="Document Map"/>
    <w:basedOn w:val="Normal"/>
    <w:link w:val="DokumentkartTegn"/>
    <w:uiPriority w:val="99"/>
    <w:semiHidden/>
    <w:unhideWhenUsed/>
    <w:rsid w:val="0033623B"/>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3623B"/>
    <w:rPr>
      <w:rFonts w:ascii="Segoe UI" w:hAnsi="Segoe UI" w:cs="Segoe UI"/>
      <w:sz w:val="16"/>
      <w:szCs w:val="16"/>
    </w:rPr>
  </w:style>
  <w:style w:type="character" w:styleId="Emneknagg">
    <w:name w:val="Hashtag"/>
    <w:basedOn w:val="Standardskriftforavsnitt"/>
    <w:uiPriority w:val="99"/>
    <w:semiHidden/>
    <w:unhideWhenUsed/>
    <w:rsid w:val="0033623B"/>
    <w:rPr>
      <w:color w:val="2B579A"/>
      <w:shd w:val="clear" w:color="auto" w:fill="E1DFDD"/>
    </w:rPr>
  </w:style>
  <w:style w:type="table" w:styleId="Enkelttabell1">
    <w:name w:val="Table Simple 1"/>
    <w:basedOn w:val="Vanligtabell"/>
    <w:uiPriority w:val="99"/>
    <w:semiHidden/>
    <w:unhideWhenUsed/>
    <w:rsid w:val="003362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3362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3362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33623B"/>
    <w:pPr>
      <w:spacing w:after="0" w:line="240" w:lineRule="auto"/>
    </w:pPr>
  </w:style>
  <w:style w:type="character" w:customStyle="1" w:styleId="E-postsignaturTegn">
    <w:name w:val="E-postsignatur Tegn"/>
    <w:basedOn w:val="Standardskriftforavsnitt"/>
    <w:link w:val="E-postsignatur"/>
    <w:uiPriority w:val="99"/>
    <w:semiHidden/>
    <w:rsid w:val="0033623B"/>
  </w:style>
  <w:style w:type="table" w:styleId="Fargerikliste">
    <w:name w:val="Colorful List"/>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840C" w:themeFill="accent2" w:themeFillShade="CC"/>
      </w:tcPr>
    </w:tblStylePr>
    <w:tblStylePr w:type="lastRow">
      <w:rPr>
        <w:b/>
        <w:bCs/>
        <w:color w:val="B584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F3E7E5" w:themeFill="accent1" w:themeFillTint="19"/>
    </w:tcPr>
    <w:tblStylePr w:type="firstRow">
      <w:rPr>
        <w:b/>
        <w:bCs/>
        <w:color w:val="FFFFFF" w:themeColor="background1"/>
      </w:rPr>
      <w:tblPr/>
      <w:tcPr>
        <w:tcBorders>
          <w:bottom w:val="single" w:sz="12" w:space="0" w:color="FFFFFF" w:themeColor="background1"/>
        </w:tcBorders>
        <w:shd w:val="clear" w:color="auto" w:fill="B5840C" w:themeFill="accent2" w:themeFillShade="CC"/>
      </w:tcPr>
    </w:tblStylePr>
    <w:tblStylePr w:type="lastRow">
      <w:rPr>
        <w:b/>
        <w:bCs/>
        <w:color w:val="B584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4BE" w:themeFill="accent1" w:themeFillTint="3F"/>
      </w:tcPr>
    </w:tblStylePr>
    <w:tblStylePr w:type="band1Horz">
      <w:tblPr/>
      <w:tcPr>
        <w:shd w:val="clear" w:color="auto" w:fill="E7CFCA" w:themeFill="accent1" w:themeFillTint="33"/>
      </w:tcPr>
    </w:tblStylePr>
  </w:style>
  <w:style w:type="table" w:styleId="Fargeriklisteuthevingsfarge2">
    <w:name w:val="Colorful List Accent 2"/>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FDF6E6" w:themeFill="accent2" w:themeFillTint="19"/>
    </w:tcPr>
    <w:tblStylePr w:type="firstRow">
      <w:rPr>
        <w:b/>
        <w:bCs/>
        <w:color w:val="FFFFFF" w:themeColor="background1"/>
      </w:rPr>
      <w:tblPr/>
      <w:tcPr>
        <w:tcBorders>
          <w:bottom w:val="single" w:sz="12" w:space="0" w:color="FFFFFF" w:themeColor="background1"/>
        </w:tcBorders>
        <w:shd w:val="clear" w:color="auto" w:fill="B5840C" w:themeFill="accent2" w:themeFillShade="CC"/>
      </w:tcPr>
    </w:tblStylePr>
    <w:tblStylePr w:type="lastRow">
      <w:rPr>
        <w:b/>
        <w:bCs/>
        <w:color w:val="B584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1" w:themeFill="accent2" w:themeFillTint="3F"/>
      </w:tcPr>
    </w:tblStylePr>
    <w:tblStylePr w:type="band1Horz">
      <w:tblPr/>
      <w:tcPr>
        <w:shd w:val="clear" w:color="auto" w:fill="FBEDCC" w:themeFill="accent2" w:themeFillTint="33"/>
      </w:tcPr>
    </w:tblStylePr>
  </w:style>
  <w:style w:type="table" w:styleId="Fargeriklisteuthevingsfarge3">
    <w:name w:val="Colorful List Accent 3"/>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F2F5F3" w:themeFill="accent3" w:themeFillTint="19"/>
    </w:tcPr>
    <w:tblStylePr w:type="firstRow">
      <w:rPr>
        <w:b/>
        <w:bCs/>
        <w:color w:val="FFFFFF" w:themeColor="background1"/>
      </w:rPr>
      <w:tblPr/>
      <w:tcPr>
        <w:tcBorders>
          <w:bottom w:val="single" w:sz="12" w:space="0" w:color="FFFFFF" w:themeColor="background1"/>
        </w:tcBorders>
        <w:shd w:val="clear" w:color="auto" w:fill="705447" w:themeFill="accent4" w:themeFillShade="CC"/>
      </w:tcPr>
    </w:tblStylePr>
    <w:tblStylePr w:type="lastRow">
      <w:rPr>
        <w:b/>
        <w:bCs/>
        <w:color w:val="70544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6E3" w:themeFill="accent3" w:themeFillTint="3F"/>
      </w:tcPr>
    </w:tblStylePr>
    <w:tblStylePr w:type="band1Horz">
      <w:tblPr/>
      <w:tcPr>
        <w:shd w:val="clear" w:color="auto" w:fill="E6EBE8" w:themeFill="accent3" w:themeFillTint="33"/>
      </w:tcPr>
    </w:tblStylePr>
  </w:style>
  <w:style w:type="table" w:styleId="Fargeriklisteuthevingsfarge4">
    <w:name w:val="Colorful List Accent 4"/>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F4F0EE" w:themeFill="accent4" w:themeFillTint="19"/>
    </w:tcPr>
    <w:tblStylePr w:type="firstRow">
      <w:rPr>
        <w:b/>
        <w:bCs/>
        <w:color w:val="FFFFFF" w:themeColor="background1"/>
      </w:rPr>
      <w:tblPr/>
      <w:tcPr>
        <w:tcBorders>
          <w:bottom w:val="single" w:sz="12" w:space="0" w:color="FFFFFF" w:themeColor="background1"/>
        </w:tcBorders>
        <w:shd w:val="clear" w:color="auto" w:fill="667F72" w:themeFill="accent3" w:themeFillShade="CC"/>
      </w:tcPr>
    </w:tblStylePr>
    <w:tblStylePr w:type="lastRow">
      <w:rPr>
        <w:b/>
        <w:bCs/>
        <w:color w:val="667F7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D9D4" w:themeFill="accent4" w:themeFillTint="3F"/>
      </w:tcPr>
    </w:tblStylePr>
    <w:tblStylePr w:type="band1Horz">
      <w:tblPr/>
      <w:tcPr>
        <w:shd w:val="clear" w:color="auto" w:fill="E9E0DC" w:themeFill="accent4" w:themeFillTint="33"/>
      </w:tcPr>
    </w:tblStylePr>
  </w:style>
  <w:style w:type="table" w:styleId="Fargeriklisteuthevingsfarge5">
    <w:name w:val="Colorful List Accent 5"/>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E6F3ED" w:themeFill="accent5" w:themeFillTint="19"/>
    </w:tcPr>
    <w:tblStylePr w:type="firstRow">
      <w:rPr>
        <w:b/>
        <w:bCs/>
        <w:color w:val="FFFFFF" w:themeColor="background1"/>
      </w:rPr>
      <w:tblPr/>
      <w:tcPr>
        <w:tcBorders>
          <w:bottom w:val="single" w:sz="12" w:space="0" w:color="FFFFFF" w:themeColor="background1"/>
        </w:tcBorders>
        <w:shd w:val="clear" w:color="auto" w:fill="76818D" w:themeFill="accent6" w:themeFillShade="CC"/>
      </w:tcPr>
    </w:tblStylePr>
    <w:tblStylePr w:type="lastRow">
      <w:rPr>
        <w:b/>
        <w:bCs/>
        <w:color w:val="76818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2D2" w:themeFill="accent5" w:themeFillTint="3F"/>
      </w:tcPr>
    </w:tblStylePr>
    <w:tblStylePr w:type="band1Horz">
      <w:tblPr/>
      <w:tcPr>
        <w:shd w:val="clear" w:color="auto" w:fill="CDE8DA" w:themeFill="accent5" w:themeFillTint="33"/>
      </w:tcPr>
    </w:tblStylePr>
  </w:style>
  <w:style w:type="table" w:styleId="Fargeriklisteuthevingsfarge6">
    <w:name w:val="Colorful List Accent 6"/>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F4F5F6" w:themeFill="accent6" w:themeFillTint="19"/>
    </w:tcPr>
    <w:tblStylePr w:type="firstRow">
      <w:rPr>
        <w:b/>
        <w:bCs/>
        <w:color w:val="FFFFFF" w:themeColor="background1"/>
      </w:rPr>
      <w:tblPr/>
      <w:tcPr>
        <w:tcBorders>
          <w:bottom w:val="single" w:sz="12" w:space="0" w:color="FFFFFF" w:themeColor="background1"/>
        </w:tcBorders>
        <w:shd w:val="clear" w:color="auto" w:fill="25503B" w:themeFill="accent5" w:themeFillShade="CC"/>
      </w:tcPr>
    </w:tblStylePr>
    <w:tblStylePr w:type="lastRow">
      <w:rPr>
        <w:b/>
        <w:bCs/>
        <w:color w:val="25503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7EA" w:themeFill="accent6" w:themeFillTint="3F"/>
      </w:tcPr>
    </w:tblStylePr>
    <w:tblStylePr w:type="band1Horz">
      <w:tblPr/>
      <w:tcPr>
        <w:shd w:val="clear" w:color="auto" w:fill="EAECEE" w:themeFill="accent6" w:themeFillTint="33"/>
      </w:tcPr>
    </w:tblStylePr>
  </w:style>
  <w:style w:type="table" w:styleId="Fargerikskyggelegging">
    <w:name w:val="Colorful Shading"/>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E3A61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A61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E3A610" w:themeColor="accent2"/>
        <w:left w:val="single" w:sz="4" w:space="0" w:color="5C3229" w:themeColor="accent1"/>
        <w:bottom w:val="single" w:sz="4" w:space="0" w:color="5C3229" w:themeColor="accent1"/>
        <w:right w:val="single" w:sz="4" w:space="0" w:color="5C3229" w:themeColor="accent1"/>
        <w:insideH w:val="single" w:sz="4" w:space="0" w:color="FFFFFF" w:themeColor="background1"/>
        <w:insideV w:val="single" w:sz="4" w:space="0" w:color="FFFFFF" w:themeColor="background1"/>
      </w:tblBorders>
    </w:tblPr>
    <w:tcPr>
      <w:shd w:val="clear" w:color="auto" w:fill="F3E7E5" w:themeFill="accent1" w:themeFillTint="19"/>
    </w:tcPr>
    <w:tblStylePr w:type="firstRow">
      <w:rPr>
        <w:b/>
        <w:bCs/>
      </w:rPr>
      <w:tblPr/>
      <w:tcPr>
        <w:tcBorders>
          <w:top w:val="nil"/>
          <w:left w:val="nil"/>
          <w:bottom w:val="single" w:sz="24" w:space="0" w:color="E3A61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1E18" w:themeFill="accent1" w:themeFillShade="99"/>
      </w:tcPr>
    </w:tblStylePr>
    <w:tblStylePr w:type="firstCol">
      <w:rPr>
        <w:color w:val="FFFFFF" w:themeColor="background1"/>
      </w:rPr>
      <w:tblPr/>
      <w:tcPr>
        <w:tcBorders>
          <w:top w:val="nil"/>
          <w:left w:val="nil"/>
          <w:bottom w:val="nil"/>
          <w:right w:val="nil"/>
          <w:insideH w:val="single" w:sz="4" w:space="0" w:color="371E18" w:themeColor="accent1" w:themeShade="99"/>
          <w:insideV w:val="nil"/>
        </w:tcBorders>
        <w:shd w:val="clear" w:color="auto" w:fill="371E1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71E18" w:themeFill="accent1" w:themeFillShade="99"/>
      </w:tcPr>
    </w:tblStylePr>
    <w:tblStylePr w:type="band1Vert">
      <w:tblPr/>
      <w:tcPr>
        <w:shd w:val="clear" w:color="auto" w:fill="D0A096" w:themeFill="accent1" w:themeFillTint="66"/>
      </w:tcPr>
    </w:tblStylePr>
    <w:tblStylePr w:type="band1Horz">
      <w:tblPr/>
      <w:tcPr>
        <w:shd w:val="clear" w:color="auto" w:fill="C5897C"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E3A610" w:themeColor="accent2"/>
        <w:left w:val="single" w:sz="4" w:space="0" w:color="E3A610" w:themeColor="accent2"/>
        <w:bottom w:val="single" w:sz="4" w:space="0" w:color="E3A610" w:themeColor="accent2"/>
        <w:right w:val="single" w:sz="4" w:space="0" w:color="E3A610" w:themeColor="accent2"/>
        <w:insideH w:val="single" w:sz="4" w:space="0" w:color="FFFFFF" w:themeColor="background1"/>
        <w:insideV w:val="single" w:sz="4" w:space="0" w:color="FFFFFF" w:themeColor="background1"/>
      </w:tblBorders>
    </w:tblPr>
    <w:tcPr>
      <w:shd w:val="clear" w:color="auto" w:fill="FDF6E6" w:themeFill="accent2" w:themeFillTint="19"/>
    </w:tcPr>
    <w:tblStylePr w:type="firstRow">
      <w:rPr>
        <w:b/>
        <w:bCs/>
      </w:rPr>
      <w:tblPr/>
      <w:tcPr>
        <w:tcBorders>
          <w:top w:val="nil"/>
          <w:left w:val="nil"/>
          <w:bottom w:val="single" w:sz="24" w:space="0" w:color="E3A61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6309" w:themeFill="accent2" w:themeFillShade="99"/>
      </w:tcPr>
    </w:tblStylePr>
    <w:tblStylePr w:type="firstCol">
      <w:rPr>
        <w:color w:val="FFFFFF" w:themeColor="background1"/>
      </w:rPr>
      <w:tblPr/>
      <w:tcPr>
        <w:tcBorders>
          <w:top w:val="nil"/>
          <w:left w:val="nil"/>
          <w:bottom w:val="nil"/>
          <w:right w:val="nil"/>
          <w:insideH w:val="single" w:sz="4" w:space="0" w:color="886309" w:themeColor="accent2" w:themeShade="99"/>
          <w:insideV w:val="nil"/>
        </w:tcBorders>
        <w:shd w:val="clear" w:color="auto" w:fill="8863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6309" w:themeFill="accent2" w:themeFillShade="99"/>
      </w:tcPr>
    </w:tblStylePr>
    <w:tblStylePr w:type="band1Vert">
      <w:tblPr/>
      <w:tcPr>
        <w:shd w:val="clear" w:color="auto" w:fill="F8DD9B" w:themeFill="accent2" w:themeFillTint="66"/>
      </w:tcPr>
    </w:tblStylePr>
    <w:tblStylePr w:type="band1Horz">
      <w:tblPr/>
      <w:tcPr>
        <w:shd w:val="clear" w:color="auto" w:fill="F6D482"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8D6A59" w:themeColor="accent4"/>
        <w:left w:val="single" w:sz="4" w:space="0" w:color="839C8F" w:themeColor="accent3"/>
        <w:bottom w:val="single" w:sz="4" w:space="0" w:color="839C8F" w:themeColor="accent3"/>
        <w:right w:val="single" w:sz="4" w:space="0" w:color="839C8F" w:themeColor="accent3"/>
        <w:insideH w:val="single" w:sz="4" w:space="0" w:color="FFFFFF" w:themeColor="background1"/>
        <w:insideV w:val="single" w:sz="4" w:space="0" w:color="FFFFFF" w:themeColor="background1"/>
      </w:tblBorders>
    </w:tblPr>
    <w:tcPr>
      <w:shd w:val="clear" w:color="auto" w:fill="F2F5F3" w:themeFill="accent3" w:themeFillTint="19"/>
    </w:tcPr>
    <w:tblStylePr w:type="firstRow">
      <w:rPr>
        <w:b/>
        <w:bCs/>
      </w:rPr>
      <w:tblPr/>
      <w:tcPr>
        <w:tcBorders>
          <w:top w:val="nil"/>
          <w:left w:val="nil"/>
          <w:bottom w:val="single" w:sz="24" w:space="0" w:color="8D6A5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5F55" w:themeFill="accent3" w:themeFillShade="99"/>
      </w:tcPr>
    </w:tblStylePr>
    <w:tblStylePr w:type="firstCol">
      <w:rPr>
        <w:color w:val="FFFFFF" w:themeColor="background1"/>
      </w:rPr>
      <w:tblPr/>
      <w:tcPr>
        <w:tcBorders>
          <w:top w:val="nil"/>
          <w:left w:val="nil"/>
          <w:bottom w:val="nil"/>
          <w:right w:val="nil"/>
          <w:insideH w:val="single" w:sz="4" w:space="0" w:color="4C5F55" w:themeColor="accent3" w:themeShade="99"/>
          <w:insideV w:val="nil"/>
        </w:tcBorders>
        <w:shd w:val="clear" w:color="auto" w:fill="4C5F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C5F55" w:themeFill="accent3" w:themeFillShade="99"/>
      </w:tcPr>
    </w:tblStylePr>
    <w:tblStylePr w:type="band1Vert">
      <w:tblPr/>
      <w:tcPr>
        <w:shd w:val="clear" w:color="auto" w:fill="CDD7D2" w:themeFill="accent3" w:themeFillTint="66"/>
      </w:tcPr>
    </w:tblStylePr>
    <w:tblStylePr w:type="band1Horz">
      <w:tblPr/>
      <w:tcPr>
        <w:shd w:val="clear" w:color="auto" w:fill="C1CDC7" w:themeFill="accent3" w:themeFillTint="7F"/>
      </w:tcPr>
    </w:tblStylePr>
  </w:style>
  <w:style w:type="table" w:styleId="Fargerikskyggelegginguthevingsfarge4">
    <w:name w:val="Colorful Shading Accent 4"/>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839C8F" w:themeColor="accent3"/>
        <w:left w:val="single" w:sz="4" w:space="0" w:color="8D6A59" w:themeColor="accent4"/>
        <w:bottom w:val="single" w:sz="4" w:space="0" w:color="8D6A59" w:themeColor="accent4"/>
        <w:right w:val="single" w:sz="4" w:space="0" w:color="8D6A59" w:themeColor="accent4"/>
        <w:insideH w:val="single" w:sz="4" w:space="0" w:color="FFFFFF" w:themeColor="background1"/>
        <w:insideV w:val="single" w:sz="4" w:space="0" w:color="FFFFFF" w:themeColor="background1"/>
      </w:tblBorders>
    </w:tblPr>
    <w:tcPr>
      <w:shd w:val="clear" w:color="auto" w:fill="F4F0EE" w:themeFill="accent4" w:themeFillTint="19"/>
    </w:tcPr>
    <w:tblStylePr w:type="firstRow">
      <w:rPr>
        <w:b/>
        <w:bCs/>
      </w:rPr>
      <w:tblPr/>
      <w:tcPr>
        <w:tcBorders>
          <w:top w:val="nil"/>
          <w:left w:val="nil"/>
          <w:bottom w:val="single" w:sz="24" w:space="0" w:color="839C8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3F35" w:themeFill="accent4" w:themeFillShade="99"/>
      </w:tcPr>
    </w:tblStylePr>
    <w:tblStylePr w:type="firstCol">
      <w:rPr>
        <w:color w:val="FFFFFF" w:themeColor="background1"/>
      </w:rPr>
      <w:tblPr/>
      <w:tcPr>
        <w:tcBorders>
          <w:top w:val="nil"/>
          <w:left w:val="nil"/>
          <w:bottom w:val="nil"/>
          <w:right w:val="nil"/>
          <w:insideH w:val="single" w:sz="4" w:space="0" w:color="543F35" w:themeColor="accent4" w:themeShade="99"/>
          <w:insideV w:val="nil"/>
        </w:tcBorders>
        <w:shd w:val="clear" w:color="auto" w:fill="543F3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43F35" w:themeFill="accent4" w:themeFillShade="99"/>
      </w:tcPr>
    </w:tblStylePr>
    <w:tblStylePr w:type="band1Vert">
      <w:tblPr/>
      <w:tcPr>
        <w:shd w:val="clear" w:color="auto" w:fill="D3C2BA" w:themeFill="accent4" w:themeFillTint="66"/>
      </w:tcPr>
    </w:tblStylePr>
    <w:tblStylePr w:type="band1Horz">
      <w:tblPr/>
      <w:tcPr>
        <w:shd w:val="clear" w:color="auto" w:fill="C9B3A9"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9AA2AB" w:themeColor="accent6"/>
        <w:left w:val="single" w:sz="4" w:space="0" w:color="2F654A" w:themeColor="accent5"/>
        <w:bottom w:val="single" w:sz="4" w:space="0" w:color="2F654A" w:themeColor="accent5"/>
        <w:right w:val="single" w:sz="4" w:space="0" w:color="2F654A" w:themeColor="accent5"/>
        <w:insideH w:val="single" w:sz="4" w:space="0" w:color="FFFFFF" w:themeColor="background1"/>
        <w:insideV w:val="single" w:sz="4" w:space="0" w:color="FFFFFF" w:themeColor="background1"/>
      </w:tblBorders>
    </w:tblPr>
    <w:tcPr>
      <w:shd w:val="clear" w:color="auto" w:fill="E6F3ED" w:themeFill="accent5" w:themeFillTint="19"/>
    </w:tcPr>
    <w:tblStylePr w:type="firstRow">
      <w:rPr>
        <w:b/>
        <w:bCs/>
      </w:rPr>
      <w:tblPr/>
      <w:tcPr>
        <w:tcBorders>
          <w:top w:val="nil"/>
          <w:left w:val="nil"/>
          <w:bottom w:val="single" w:sz="24" w:space="0" w:color="9AA2A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3C2C" w:themeFill="accent5" w:themeFillShade="99"/>
      </w:tcPr>
    </w:tblStylePr>
    <w:tblStylePr w:type="firstCol">
      <w:rPr>
        <w:color w:val="FFFFFF" w:themeColor="background1"/>
      </w:rPr>
      <w:tblPr/>
      <w:tcPr>
        <w:tcBorders>
          <w:top w:val="nil"/>
          <w:left w:val="nil"/>
          <w:bottom w:val="nil"/>
          <w:right w:val="nil"/>
          <w:insideH w:val="single" w:sz="4" w:space="0" w:color="1C3C2C" w:themeColor="accent5" w:themeShade="99"/>
          <w:insideV w:val="nil"/>
        </w:tcBorders>
        <w:shd w:val="clear" w:color="auto" w:fill="1C3C2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C3C2C" w:themeFill="accent5" w:themeFillShade="99"/>
      </w:tcPr>
    </w:tblStylePr>
    <w:tblStylePr w:type="band1Vert">
      <w:tblPr/>
      <w:tcPr>
        <w:shd w:val="clear" w:color="auto" w:fill="9CD1B6" w:themeFill="accent5" w:themeFillTint="66"/>
      </w:tcPr>
    </w:tblStylePr>
    <w:tblStylePr w:type="band1Horz">
      <w:tblPr/>
      <w:tcPr>
        <w:shd w:val="clear" w:color="auto" w:fill="83C5A4"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2F654A" w:themeColor="accent5"/>
        <w:left w:val="single" w:sz="4" w:space="0" w:color="9AA2AB" w:themeColor="accent6"/>
        <w:bottom w:val="single" w:sz="4" w:space="0" w:color="9AA2AB" w:themeColor="accent6"/>
        <w:right w:val="single" w:sz="4" w:space="0" w:color="9AA2AB" w:themeColor="accent6"/>
        <w:insideH w:val="single" w:sz="4" w:space="0" w:color="FFFFFF" w:themeColor="background1"/>
        <w:insideV w:val="single" w:sz="4" w:space="0" w:color="FFFFFF" w:themeColor="background1"/>
      </w:tblBorders>
    </w:tblPr>
    <w:tcPr>
      <w:shd w:val="clear" w:color="auto" w:fill="F4F5F6" w:themeFill="accent6" w:themeFillTint="19"/>
    </w:tcPr>
    <w:tblStylePr w:type="firstRow">
      <w:rPr>
        <w:b/>
        <w:bCs/>
      </w:rPr>
      <w:tblPr/>
      <w:tcPr>
        <w:tcBorders>
          <w:top w:val="nil"/>
          <w:left w:val="nil"/>
          <w:bottom w:val="single" w:sz="24" w:space="0" w:color="2F65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06A" w:themeFill="accent6" w:themeFillShade="99"/>
      </w:tcPr>
    </w:tblStylePr>
    <w:tblStylePr w:type="firstCol">
      <w:rPr>
        <w:color w:val="FFFFFF" w:themeColor="background1"/>
      </w:rPr>
      <w:tblPr/>
      <w:tcPr>
        <w:tcBorders>
          <w:top w:val="nil"/>
          <w:left w:val="nil"/>
          <w:bottom w:val="nil"/>
          <w:right w:val="nil"/>
          <w:insideH w:val="single" w:sz="4" w:space="0" w:color="58606A" w:themeColor="accent6" w:themeShade="99"/>
          <w:insideV w:val="nil"/>
        </w:tcBorders>
        <w:shd w:val="clear" w:color="auto" w:fill="58606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8606A" w:themeFill="accent6" w:themeFillShade="99"/>
      </w:tcPr>
    </w:tblStylePr>
    <w:tblStylePr w:type="band1Vert">
      <w:tblPr/>
      <w:tcPr>
        <w:shd w:val="clear" w:color="auto" w:fill="D6D9DD" w:themeFill="accent6" w:themeFillTint="66"/>
      </w:tcPr>
    </w:tblStylePr>
    <w:tblStylePr w:type="band1Horz">
      <w:tblPr/>
      <w:tcPr>
        <w:shd w:val="clear" w:color="auto" w:fill="CCD0D5"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CFCA" w:themeFill="accent1" w:themeFillTint="33"/>
    </w:tcPr>
    <w:tblStylePr w:type="firstRow">
      <w:rPr>
        <w:b/>
        <w:bCs/>
      </w:rPr>
      <w:tblPr/>
      <w:tcPr>
        <w:shd w:val="clear" w:color="auto" w:fill="D0A096" w:themeFill="accent1" w:themeFillTint="66"/>
      </w:tcPr>
    </w:tblStylePr>
    <w:tblStylePr w:type="lastRow">
      <w:rPr>
        <w:b/>
        <w:bCs/>
        <w:color w:val="000000" w:themeColor="text1"/>
      </w:rPr>
      <w:tblPr/>
      <w:tcPr>
        <w:shd w:val="clear" w:color="auto" w:fill="D0A096" w:themeFill="accent1" w:themeFillTint="66"/>
      </w:tcPr>
    </w:tblStylePr>
    <w:tblStylePr w:type="firstCol">
      <w:rPr>
        <w:color w:val="FFFFFF" w:themeColor="background1"/>
      </w:rPr>
      <w:tblPr/>
      <w:tcPr>
        <w:shd w:val="clear" w:color="auto" w:fill="44251E" w:themeFill="accent1" w:themeFillShade="BF"/>
      </w:tcPr>
    </w:tblStylePr>
    <w:tblStylePr w:type="lastCol">
      <w:rPr>
        <w:color w:val="FFFFFF" w:themeColor="background1"/>
      </w:rPr>
      <w:tblPr/>
      <w:tcPr>
        <w:shd w:val="clear" w:color="auto" w:fill="44251E" w:themeFill="accent1" w:themeFillShade="BF"/>
      </w:tcPr>
    </w:tblStylePr>
    <w:tblStylePr w:type="band1Vert">
      <w:tblPr/>
      <w:tcPr>
        <w:shd w:val="clear" w:color="auto" w:fill="C5897C" w:themeFill="accent1" w:themeFillTint="7F"/>
      </w:tcPr>
    </w:tblStylePr>
    <w:tblStylePr w:type="band1Horz">
      <w:tblPr/>
      <w:tcPr>
        <w:shd w:val="clear" w:color="auto" w:fill="C5897C" w:themeFill="accent1" w:themeFillTint="7F"/>
      </w:tcPr>
    </w:tblStylePr>
  </w:style>
  <w:style w:type="table" w:styleId="Fargeriktrutenettuthevingsfarge2">
    <w:name w:val="Colorful Grid Accent 2"/>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DCC" w:themeFill="accent2" w:themeFillTint="33"/>
    </w:tcPr>
    <w:tblStylePr w:type="firstRow">
      <w:rPr>
        <w:b/>
        <w:bCs/>
      </w:rPr>
      <w:tblPr/>
      <w:tcPr>
        <w:shd w:val="clear" w:color="auto" w:fill="F8DD9B" w:themeFill="accent2" w:themeFillTint="66"/>
      </w:tcPr>
    </w:tblStylePr>
    <w:tblStylePr w:type="lastRow">
      <w:rPr>
        <w:b/>
        <w:bCs/>
        <w:color w:val="000000" w:themeColor="text1"/>
      </w:rPr>
      <w:tblPr/>
      <w:tcPr>
        <w:shd w:val="clear" w:color="auto" w:fill="F8DD9B" w:themeFill="accent2" w:themeFillTint="66"/>
      </w:tcPr>
    </w:tblStylePr>
    <w:tblStylePr w:type="firstCol">
      <w:rPr>
        <w:color w:val="FFFFFF" w:themeColor="background1"/>
      </w:rPr>
      <w:tblPr/>
      <w:tcPr>
        <w:shd w:val="clear" w:color="auto" w:fill="A97C0C" w:themeFill="accent2" w:themeFillShade="BF"/>
      </w:tcPr>
    </w:tblStylePr>
    <w:tblStylePr w:type="lastCol">
      <w:rPr>
        <w:color w:val="FFFFFF" w:themeColor="background1"/>
      </w:rPr>
      <w:tblPr/>
      <w:tcPr>
        <w:shd w:val="clear" w:color="auto" w:fill="A97C0C" w:themeFill="accent2" w:themeFillShade="BF"/>
      </w:tcPr>
    </w:tblStylePr>
    <w:tblStylePr w:type="band1Vert">
      <w:tblPr/>
      <w:tcPr>
        <w:shd w:val="clear" w:color="auto" w:fill="F6D482" w:themeFill="accent2" w:themeFillTint="7F"/>
      </w:tcPr>
    </w:tblStylePr>
    <w:tblStylePr w:type="band1Horz">
      <w:tblPr/>
      <w:tcPr>
        <w:shd w:val="clear" w:color="auto" w:fill="F6D482" w:themeFill="accent2" w:themeFillTint="7F"/>
      </w:tcPr>
    </w:tblStylePr>
  </w:style>
  <w:style w:type="table" w:styleId="Fargeriktrutenettuthevingsfarge3">
    <w:name w:val="Colorful Grid Accent 3"/>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BE8" w:themeFill="accent3" w:themeFillTint="33"/>
    </w:tcPr>
    <w:tblStylePr w:type="firstRow">
      <w:rPr>
        <w:b/>
        <w:bCs/>
      </w:rPr>
      <w:tblPr/>
      <w:tcPr>
        <w:shd w:val="clear" w:color="auto" w:fill="CDD7D2" w:themeFill="accent3" w:themeFillTint="66"/>
      </w:tcPr>
    </w:tblStylePr>
    <w:tblStylePr w:type="lastRow">
      <w:rPr>
        <w:b/>
        <w:bCs/>
        <w:color w:val="000000" w:themeColor="text1"/>
      </w:rPr>
      <w:tblPr/>
      <w:tcPr>
        <w:shd w:val="clear" w:color="auto" w:fill="CDD7D2" w:themeFill="accent3" w:themeFillTint="66"/>
      </w:tcPr>
    </w:tblStylePr>
    <w:tblStylePr w:type="firstCol">
      <w:rPr>
        <w:color w:val="FFFFFF" w:themeColor="background1"/>
      </w:rPr>
      <w:tblPr/>
      <w:tcPr>
        <w:shd w:val="clear" w:color="auto" w:fill="5F776A" w:themeFill="accent3" w:themeFillShade="BF"/>
      </w:tcPr>
    </w:tblStylePr>
    <w:tblStylePr w:type="lastCol">
      <w:rPr>
        <w:color w:val="FFFFFF" w:themeColor="background1"/>
      </w:rPr>
      <w:tblPr/>
      <w:tcPr>
        <w:shd w:val="clear" w:color="auto" w:fill="5F776A" w:themeFill="accent3" w:themeFillShade="BF"/>
      </w:tcPr>
    </w:tblStylePr>
    <w:tblStylePr w:type="band1Vert">
      <w:tblPr/>
      <w:tcPr>
        <w:shd w:val="clear" w:color="auto" w:fill="C1CDC7" w:themeFill="accent3" w:themeFillTint="7F"/>
      </w:tcPr>
    </w:tblStylePr>
    <w:tblStylePr w:type="band1Horz">
      <w:tblPr/>
      <w:tcPr>
        <w:shd w:val="clear" w:color="auto" w:fill="C1CDC7" w:themeFill="accent3" w:themeFillTint="7F"/>
      </w:tcPr>
    </w:tblStylePr>
  </w:style>
  <w:style w:type="table" w:styleId="Fargeriktrutenettuthevingsfarge4">
    <w:name w:val="Colorful Grid Accent 4"/>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E0DC" w:themeFill="accent4" w:themeFillTint="33"/>
    </w:tcPr>
    <w:tblStylePr w:type="firstRow">
      <w:rPr>
        <w:b/>
        <w:bCs/>
      </w:rPr>
      <w:tblPr/>
      <w:tcPr>
        <w:shd w:val="clear" w:color="auto" w:fill="D3C2BA" w:themeFill="accent4" w:themeFillTint="66"/>
      </w:tcPr>
    </w:tblStylePr>
    <w:tblStylePr w:type="lastRow">
      <w:rPr>
        <w:b/>
        <w:bCs/>
        <w:color w:val="000000" w:themeColor="text1"/>
      </w:rPr>
      <w:tblPr/>
      <w:tcPr>
        <w:shd w:val="clear" w:color="auto" w:fill="D3C2BA" w:themeFill="accent4" w:themeFillTint="66"/>
      </w:tcPr>
    </w:tblStylePr>
    <w:tblStylePr w:type="firstCol">
      <w:rPr>
        <w:color w:val="FFFFFF" w:themeColor="background1"/>
      </w:rPr>
      <w:tblPr/>
      <w:tcPr>
        <w:shd w:val="clear" w:color="auto" w:fill="694F42" w:themeFill="accent4" w:themeFillShade="BF"/>
      </w:tcPr>
    </w:tblStylePr>
    <w:tblStylePr w:type="lastCol">
      <w:rPr>
        <w:color w:val="FFFFFF" w:themeColor="background1"/>
      </w:rPr>
      <w:tblPr/>
      <w:tcPr>
        <w:shd w:val="clear" w:color="auto" w:fill="694F42" w:themeFill="accent4" w:themeFillShade="BF"/>
      </w:tcPr>
    </w:tblStylePr>
    <w:tblStylePr w:type="band1Vert">
      <w:tblPr/>
      <w:tcPr>
        <w:shd w:val="clear" w:color="auto" w:fill="C9B3A9" w:themeFill="accent4" w:themeFillTint="7F"/>
      </w:tcPr>
    </w:tblStylePr>
    <w:tblStylePr w:type="band1Horz">
      <w:tblPr/>
      <w:tcPr>
        <w:shd w:val="clear" w:color="auto" w:fill="C9B3A9" w:themeFill="accent4" w:themeFillTint="7F"/>
      </w:tcPr>
    </w:tblStylePr>
  </w:style>
  <w:style w:type="table" w:styleId="Fargeriktrutenettuthevingsfarge5">
    <w:name w:val="Colorful Grid Accent 5"/>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DA" w:themeFill="accent5" w:themeFillTint="33"/>
    </w:tcPr>
    <w:tblStylePr w:type="firstRow">
      <w:rPr>
        <w:b/>
        <w:bCs/>
      </w:rPr>
      <w:tblPr/>
      <w:tcPr>
        <w:shd w:val="clear" w:color="auto" w:fill="9CD1B6" w:themeFill="accent5" w:themeFillTint="66"/>
      </w:tcPr>
    </w:tblStylePr>
    <w:tblStylePr w:type="lastRow">
      <w:rPr>
        <w:b/>
        <w:bCs/>
        <w:color w:val="000000" w:themeColor="text1"/>
      </w:rPr>
      <w:tblPr/>
      <w:tcPr>
        <w:shd w:val="clear" w:color="auto" w:fill="9CD1B6" w:themeFill="accent5" w:themeFillTint="66"/>
      </w:tcPr>
    </w:tblStylePr>
    <w:tblStylePr w:type="firstCol">
      <w:rPr>
        <w:color w:val="FFFFFF" w:themeColor="background1"/>
      </w:rPr>
      <w:tblPr/>
      <w:tcPr>
        <w:shd w:val="clear" w:color="auto" w:fill="234B37" w:themeFill="accent5" w:themeFillShade="BF"/>
      </w:tcPr>
    </w:tblStylePr>
    <w:tblStylePr w:type="lastCol">
      <w:rPr>
        <w:color w:val="FFFFFF" w:themeColor="background1"/>
      </w:rPr>
      <w:tblPr/>
      <w:tcPr>
        <w:shd w:val="clear" w:color="auto" w:fill="234B37" w:themeFill="accent5" w:themeFillShade="BF"/>
      </w:tcPr>
    </w:tblStylePr>
    <w:tblStylePr w:type="band1Vert">
      <w:tblPr/>
      <w:tcPr>
        <w:shd w:val="clear" w:color="auto" w:fill="83C5A4" w:themeFill="accent5" w:themeFillTint="7F"/>
      </w:tcPr>
    </w:tblStylePr>
    <w:tblStylePr w:type="band1Horz">
      <w:tblPr/>
      <w:tcPr>
        <w:shd w:val="clear" w:color="auto" w:fill="83C5A4" w:themeFill="accent5" w:themeFillTint="7F"/>
      </w:tcPr>
    </w:tblStylePr>
  </w:style>
  <w:style w:type="table" w:styleId="Fargeriktrutenettuthevingsfarge6">
    <w:name w:val="Colorful Grid Accent 6"/>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CEE" w:themeFill="accent6" w:themeFillTint="33"/>
    </w:tcPr>
    <w:tblStylePr w:type="firstRow">
      <w:rPr>
        <w:b/>
        <w:bCs/>
      </w:rPr>
      <w:tblPr/>
      <w:tcPr>
        <w:shd w:val="clear" w:color="auto" w:fill="D6D9DD" w:themeFill="accent6" w:themeFillTint="66"/>
      </w:tcPr>
    </w:tblStylePr>
    <w:tblStylePr w:type="lastRow">
      <w:rPr>
        <w:b/>
        <w:bCs/>
        <w:color w:val="000000" w:themeColor="text1"/>
      </w:rPr>
      <w:tblPr/>
      <w:tcPr>
        <w:shd w:val="clear" w:color="auto" w:fill="D6D9DD" w:themeFill="accent6" w:themeFillTint="66"/>
      </w:tcPr>
    </w:tblStylePr>
    <w:tblStylePr w:type="firstCol">
      <w:rPr>
        <w:color w:val="FFFFFF" w:themeColor="background1"/>
      </w:rPr>
      <w:tblPr/>
      <w:tcPr>
        <w:shd w:val="clear" w:color="auto" w:fill="6E7984" w:themeFill="accent6" w:themeFillShade="BF"/>
      </w:tcPr>
    </w:tblStylePr>
    <w:tblStylePr w:type="lastCol">
      <w:rPr>
        <w:color w:val="FFFFFF" w:themeColor="background1"/>
      </w:rPr>
      <w:tblPr/>
      <w:tcPr>
        <w:shd w:val="clear" w:color="auto" w:fill="6E7984" w:themeFill="accent6" w:themeFillShade="BF"/>
      </w:tcPr>
    </w:tblStylePr>
    <w:tblStylePr w:type="band1Vert">
      <w:tblPr/>
      <w:tcPr>
        <w:shd w:val="clear" w:color="auto" w:fill="CCD0D5" w:themeFill="accent6" w:themeFillTint="7F"/>
      </w:tcPr>
    </w:tblStylePr>
    <w:tblStylePr w:type="band1Horz">
      <w:tblPr/>
      <w:tcPr>
        <w:shd w:val="clear" w:color="auto" w:fill="CCD0D5" w:themeFill="accent6" w:themeFillTint="7F"/>
      </w:tcPr>
    </w:tblStylePr>
  </w:style>
  <w:style w:type="paragraph" w:styleId="Figurliste">
    <w:name w:val="table of figures"/>
    <w:basedOn w:val="Normal"/>
    <w:next w:val="Normal"/>
    <w:uiPriority w:val="99"/>
    <w:semiHidden/>
    <w:unhideWhenUsed/>
    <w:rsid w:val="0033623B"/>
    <w:pPr>
      <w:spacing w:after="0"/>
    </w:pPr>
  </w:style>
  <w:style w:type="character" w:styleId="Fotnotereferanse">
    <w:name w:val="footnote reference"/>
    <w:basedOn w:val="Standardskriftforavsnitt"/>
    <w:uiPriority w:val="99"/>
    <w:semiHidden/>
    <w:unhideWhenUsed/>
    <w:rsid w:val="0033623B"/>
    <w:rPr>
      <w:vertAlign w:val="superscript"/>
    </w:rPr>
  </w:style>
  <w:style w:type="paragraph" w:styleId="Fotnotetekst">
    <w:name w:val="footnote text"/>
    <w:basedOn w:val="Normal"/>
    <w:link w:val="FotnotetekstTegn"/>
    <w:uiPriority w:val="99"/>
    <w:semiHidden/>
    <w:unhideWhenUsed/>
    <w:rsid w:val="0033623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3623B"/>
    <w:rPr>
      <w:sz w:val="20"/>
      <w:szCs w:val="20"/>
    </w:rPr>
  </w:style>
  <w:style w:type="character" w:styleId="Fulgthyperkobling">
    <w:name w:val="FollowedHyperlink"/>
    <w:basedOn w:val="Standardskriftforavsnitt"/>
    <w:uiPriority w:val="99"/>
    <w:semiHidden/>
    <w:unhideWhenUsed/>
    <w:rsid w:val="0033623B"/>
    <w:rPr>
      <w:color w:val="81A9E1" w:themeColor="followedHyperlink"/>
      <w:u w:val="single"/>
    </w:rPr>
  </w:style>
  <w:style w:type="paragraph" w:styleId="Hilsen">
    <w:name w:val="Closing"/>
    <w:basedOn w:val="Normal"/>
    <w:link w:val="HilsenTegn"/>
    <w:uiPriority w:val="99"/>
    <w:semiHidden/>
    <w:unhideWhenUsed/>
    <w:rsid w:val="0033623B"/>
    <w:pPr>
      <w:spacing w:after="0" w:line="240" w:lineRule="auto"/>
      <w:ind w:left="4252"/>
    </w:pPr>
  </w:style>
  <w:style w:type="character" w:customStyle="1" w:styleId="HilsenTegn">
    <w:name w:val="Hilsen Tegn"/>
    <w:basedOn w:val="Standardskriftforavsnitt"/>
    <w:link w:val="Hilsen"/>
    <w:uiPriority w:val="99"/>
    <w:semiHidden/>
    <w:rsid w:val="0033623B"/>
  </w:style>
  <w:style w:type="paragraph" w:styleId="HTML-adresse">
    <w:name w:val="HTML Address"/>
    <w:basedOn w:val="Normal"/>
    <w:link w:val="HTML-adresseTegn"/>
    <w:uiPriority w:val="99"/>
    <w:semiHidden/>
    <w:unhideWhenUsed/>
    <w:rsid w:val="0033623B"/>
    <w:pPr>
      <w:spacing w:after="0" w:line="240" w:lineRule="auto"/>
    </w:pPr>
    <w:rPr>
      <w:i/>
      <w:iCs/>
    </w:rPr>
  </w:style>
  <w:style w:type="character" w:customStyle="1" w:styleId="HTML-adresseTegn">
    <w:name w:val="HTML-adresse Tegn"/>
    <w:basedOn w:val="Standardskriftforavsnitt"/>
    <w:link w:val="HTML-adresse"/>
    <w:uiPriority w:val="99"/>
    <w:semiHidden/>
    <w:rsid w:val="0033623B"/>
    <w:rPr>
      <w:i/>
      <w:iCs/>
    </w:rPr>
  </w:style>
  <w:style w:type="character" w:styleId="HTML-akronym">
    <w:name w:val="HTML Acronym"/>
    <w:basedOn w:val="Standardskriftforavsnitt"/>
    <w:uiPriority w:val="99"/>
    <w:semiHidden/>
    <w:unhideWhenUsed/>
    <w:rsid w:val="0033623B"/>
  </w:style>
  <w:style w:type="character" w:styleId="HTML-definisjon">
    <w:name w:val="HTML Definition"/>
    <w:basedOn w:val="Standardskriftforavsnitt"/>
    <w:uiPriority w:val="99"/>
    <w:semiHidden/>
    <w:unhideWhenUsed/>
    <w:rsid w:val="0033623B"/>
    <w:rPr>
      <w:i/>
      <w:iCs/>
    </w:rPr>
  </w:style>
  <w:style w:type="character" w:styleId="HTML-eksempel">
    <w:name w:val="HTML Sample"/>
    <w:basedOn w:val="Standardskriftforavsnitt"/>
    <w:uiPriority w:val="99"/>
    <w:semiHidden/>
    <w:unhideWhenUsed/>
    <w:rsid w:val="0033623B"/>
    <w:rPr>
      <w:rFonts w:ascii="Consolas" w:hAnsi="Consolas"/>
      <w:sz w:val="24"/>
      <w:szCs w:val="24"/>
    </w:rPr>
  </w:style>
  <w:style w:type="paragraph" w:styleId="HTML-forhndsformatert">
    <w:name w:val="HTML Preformatted"/>
    <w:basedOn w:val="Normal"/>
    <w:link w:val="HTML-forhndsformatertTegn"/>
    <w:uiPriority w:val="99"/>
    <w:semiHidden/>
    <w:unhideWhenUsed/>
    <w:rsid w:val="0033623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3623B"/>
    <w:rPr>
      <w:rFonts w:ascii="Consolas" w:hAnsi="Consolas"/>
      <w:sz w:val="20"/>
      <w:szCs w:val="20"/>
    </w:rPr>
  </w:style>
  <w:style w:type="character" w:styleId="HTML-kode">
    <w:name w:val="HTML Code"/>
    <w:basedOn w:val="Standardskriftforavsnitt"/>
    <w:uiPriority w:val="99"/>
    <w:semiHidden/>
    <w:unhideWhenUsed/>
    <w:rsid w:val="0033623B"/>
    <w:rPr>
      <w:rFonts w:ascii="Consolas" w:hAnsi="Consolas"/>
      <w:sz w:val="20"/>
      <w:szCs w:val="20"/>
    </w:rPr>
  </w:style>
  <w:style w:type="character" w:styleId="HTML-sitat">
    <w:name w:val="HTML Cite"/>
    <w:basedOn w:val="Standardskriftforavsnitt"/>
    <w:uiPriority w:val="99"/>
    <w:semiHidden/>
    <w:unhideWhenUsed/>
    <w:rsid w:val="0033623B"/>
    <w:rPr>
      <w:i/>
      <w:iCs/>
    </w:rPr>
  </w:style>
  <w:style w:type="character" w:styleId="HTML-skrivemaskin">
    <w:name w:val="HTML Typewriter"/>
    <w:basedOn w:val="Standardskriftforavsnitt"/>
    <w:uiPriority w:val="99"/>
    <w:semiHidden/>
    <w:unhideWhenUsed/>
    <w:rsid w:val="0033623B"/>
    <w:rPr>
      <w:rFonts w:ascii="Consolas" w:hAnsi="Consolas"/>
      <w:sz w:val="20"/>
      <w:szCs w:val="20"/>
    </w:rPr>
  </w:style>
  <w:style w:type="character" w:styleId="HTML-tastatur">
    <w:name w:val="HTML Keyboard"/>
    <w:basedOn w:val="Standardskriftforavsnitt"/>
    <w:uiPriority w:val="99"/>
    <w:semiHidden/>
    <w:unhideWhenUsed/>
    <w:rsid w:val="0033623B"/>
    <w:rPr>
      <w:rFonts w:ascii="Consolas" w:hAnsi="Consolas"/>
      <w:sz w:val="20"/>
      <w:szCs w:val="20"/>
    </w:rPr>
  </w:style>
  <w:style w:type="character" w:styleId="HTML-variabel">
    <w:name w:val="HTML Variable"/>
    <w:basedOn w:val="Standardskriftforavsnitt"/>
    <w:uiPriority w:val="99"/>
    <w:semiHidden/>
    <w:unhideWhenUsed/>
    <w:rsid w:val="0033623B"/>
    <w:rPr>
      <w:i/>
      <w:iCs/>
    </w:rPr>
  </w:style>
  <w:style w:type="character" w:styleId="Hyperkobling">
    <w:name w:val="Hyperlink"/>
    <w:basedOn w:val="Standardskriftforavsnitt"/>
    <w:uiPriority w:val="99"/>
    <w:unhideWhenUsed/>
    <w:rsid w:val="0033623B"/>
    <w:rPr>
      <w:color w:val="003283" w:themeColor="hyperlink"/>
      <w:u w:val="single"/>
    </w:rPr>
  </w:style>
  <w:style w:type="paragraph" w:styleId="Indeks1">
    <w:name w:val="index 1"/>
    <w:basedOn w:val="Normal"/>
    <w:next w:val="Normal"/>
    <w:autoRedefine/>
    <w:uiPriority w:val="99"/>
    <w:semiHidden/>
    <w:unhideWhenUsed/>
    <w:rsid w:val="0033623B"/>
    <w:pPr>
      <w:spacing w:after="0" w:line="240" w:lineRule="auto"/>
      <w:ind w:left="220" w:hanging="220"/>
    </w:pPr>
  </w:style>
  <w:style w:type="paragraph" w:styleId="Indeks2">
    <w:name w:val="index 2"/>
    <w:basedOn w:val="Normal"/>
    <w:next w:val="Normal"/>
    <w:autoRedefine/>
    <w:uiPriority w:val="99"/>
    <w:semiHidden/>
    <w:unhideWhenUsed/>
    <w:rsid w:val="0033623B"/>
    <w:pPr>
      <w:spacing w:after="0" w:line="240" w:lineRule="auto"/>
      <w:ind w:left="440" w:hanging="220"/>
    </w:pPr>
  </w:style>
  <w:style w:type="paragraph" w:styleId="Indeks3">
    <w:name w:val="index 3"/>
    <w:basedOn w:val="Normal"/>
    <w:next w:val="Normal"/>
    <w:autoRedefine/>
    <w:uiPriority w:val="99"/>
    <w:semiHidden/>
    <w:unhideWhenUsed/>
    <w:rsid w:val="0033623B"/>
    <w:pPr>
      <w:spacing w:after="0" w:line="240" w:lineRule="auto"/>
      <w:ind w:left="660" w:hanging="220"/>
    </w:pPr>
  </w:style>
  <w:style w:type="paragraph" w:styleId="Indeks4">
    <w:name w:val="index 4"/>
    <w:basedOn w:val="Normal"/>
    <w:next w:val="Normal"/>
    <w:autoRedefine/>
    <w:uiPriority w:val="99"/>
    <w:semiHidden/>
    <w:unhideWhenUsed/>
    <w:rsid w:val="0033623B"/>
    <w:pPr>
      <w:spacing w:after="0" w:line="240" w:lineRule="auto"/>
      <w:ind w:left="880" w:hanging="220"/>
    </w:pPr>
  </w:style>
  <w:style w:type="paragraph" w:styleId="Indeks5">
    <w:name w:val="index 5"/>
    <w:basedOn w:val="Normal"/>
    <w:next w:val="Normal"/>
    <w:autoRedefine/>
    <w:uiPriority w:val="99"/>
    <w:semiHidden/>
    <w:unhideWhenUsed/>
    <w:rsid w:val="0033623B"/>
    <w:pPr>
      <w:spacing w:after="0" w:line="240" w:lineRule="auto"/>
      <w:ind w:left="1100" w:hanging="220"/>
    </w:pPr>
  </w:style>
  <w:style w:type="paragraph" w:styleId="Indeks6">
    <w:name w:val="index 6"/>
    <w:basedOn w:val="Normal"/>
    <w:next w:val="Normal"/>
    <w:autoRedefine/>
    <w:uiPriority w:val="99"/>
    <w:semiHidden/>
    <w:unhideWhenUsed/>
    <w:rsid w:val="0033623B"/>
    <w:pPr>
      <w:spacing w:after="0" w:line="240" w:lineRule="auto"/>
      <w:ind w:left="1320" w:hanging="220"/>
    </w:pPr>
  </w:style>
  <w:style w:type="paragraph" w:styleId="Indeks7">
    <w:name w:val="index 7"/>
    <w:basedOn w:val="Normal"/>
    <w:next w:val="Normal"/>
    <w:autoRedefine/>
    <w:uiPriority w:val="99"/>
    <w:semiHidden/>
    <w:unhideWhenUsed/>
    <w:rsid w:val="0033623B"/>
    <w:pPr>
      <w:spacing w:after="0" w:line="240" w:lineRule="auto"/>
      <w:ind w:left="1540" w:hanging="220"/>
    </w:pPr>
  </w:style>
  <w:style w:type="paragraph" w:styleId="Indeks8">
    <w:name w:val="index 8"/>
    <w:basedOn w:val="Normal"/>
    <w:next w:val="Normal"/>
    <w:autoRedefine/>
    <w:uiPriority w:val="99"/>
    <w:semiHidden/>
    <w:unhideWhenUsed/>
    <w:rsid w:val="0033623B"/>
    <w:pPr>
      <w:spacing w:after="0" w:line="240" w:lineRule="auto"/>
      <w:ind w:left="1760" w:hanging="220"/>
    </w:pPr>
  </w:style>
  <w:style w:type="paragraph" w:styleId="Indeks9">
    <w:name w:val="index 9"/>
    <w:basedOn w:val="Normal"/>
    <w:next w:val="Normal"/>
    <w:autoRedefine/>
    <w:uiPriority w:val="99"/>
    <w:semiHidden/>
    <w:unhideWhenUsed/>
    <w:rsid w:val="0033623B"/>
    <w:pPr>
      <w:spacing w:after="0" w:line="240" w:lineRule="auto"/>
      <w:ind w:left="1980" w:hanging="220"/>
    </w:pPr>
  </w:style>
  <w:style w:type="paragraph" w:styleId="INNH1">
    <w:name w:val="toc 1"/>
    <w:basedOn w:val="Normal"/>
    <w:next w:val="Normal"/>
    <w:autoRedefine/>
    <w:uiPriority w:val="39"/>
    <w:unhideWhenUsed/>
    <w:rsid w:val="0033623B"/>
    <w:pPr>
      <w:spacing w:after="100"/>
    </w:pPr>
  </w:style>
  <w:style w:type="paragraph" w:styleId="INNH2">
    <w:name w:val="toc 2"/>
    <w:basedOn w:val="Normal"/>
    <w:next w:val="Normal"/>
    <w:autoRedefine/>
    <w:uiPriority w:val="39"/>
    <w:unhideWhenUsed/>
    <w:rsid w:val="0033623B"/>
    <w:pPr>
      <w:spacing w:after="100"/>
      <w:ind w:left="220"/>
    </w:pPr>
  </w:style>
  <w:style w:type="paragraph" w:styleId="INNH3">
    <w:name w:val="toc 3"/>
    <w:basedOn w:val="Normal"/>
    <w:next w:val="Normal"/>
    <w:autoRedefine/>
    <w:uiPriority w:val="39"/>
    <w:unhideWhenUsed/>
    <w:rsid w:val="0033623B"/>
    <w:pPr>
      <w:spacing w:after="100"/>
      <w:ind w:left="440"/>
    </w:pPr>
  </w:style>
  <w:style w:type="paragraph" w:styleId="INNH4">
    <w:name w:val="toc 4"/>
    <w:basedOn w:val="Normal"/>
    <w:next w:val="Normal"/>
    <w:autoRedefine/>
    <w:uiPriority w:val="39"/>
    <w:unhideWhenUsed/>
    <w:rsid w:val="0033623B"/>
    <w:pPr>
      <w:spacing w:after="100"/>
      <w:ind w:left="660"/>
    </w:pPr>
  </w:style>
  <w:style w:type="paragraph" w:styleId="INNH5">
    <w:name w:val="toc 5"/>
    <w:basedOn w:val="Normal"/>
    <w:next w:val="Normal"/>
    <w:autoRedefine/>
    <w:uiPriority w:val="39"/>
    <w:unhideWhenUsed/>
    <w:rsid w:val="0033623B"/>
    <w:pPr>
      <w:spacing w:after="100"/>
      <w:ind w:left="880"/>
    </w:pPr>
  </w:style>
  <w:style w:type="paragraph" w:styleId="INNH6">
    <w:name w:val="toc 6"/>
    <w:basedOn w:val="Normal"/>
    <w:next w:val="Normal"/>
    <w:autoRedefine/>
    <w:uiPriority w:val="39"/>
    <w:unhideWhenUsed/>
    <w:rsid w:val="0033623B"/>
    <w:pPr>
      <w:spacing w:after="100"/>
      <w:ind w:left="1100"/>
    </w:pPr>
  </w:style>
  <w:style w:type="paragraph" w:styleId="INNH7">
    <w:name w:val="toc 7"/>
    <w:basedOn w:val="Normal"/>
    <w:next w:val="Normal"/>
    <w:autoRedefine/>
    <w:uiPriority w:val="39"/>
    <w:unhideWhenUsed/>
    <w:rsid w:val="0033623B"/>
    <w:pPr>
      <w:spacing w:after="100"/>
      <w:ind w:left="1320"/>
    </w:pPr>
  </w:style>
  <w:style w:type="paragraph" w:styleId="INNH8">
    <w:name w:val="toc 8"/>
    <w:basedOn w:val="Normal"/>
    <w:next w:val="Normal"/>
    <w:autoRedefine/>
    <w:uiPriority w:val="39"/>
    <w:unhideWhenUsed/>
    <w:rsid w:val="0033623B"/>
    <w:pPr>
      <w:spacing w:after="100"/>
      <w:ind w:left="1540"/>
    </w:pPr>
  </w:style>
  <w:style w:type="paragraph" w:styleId="INNH9">
    <w:name w:val="toc 9"/>
    <w:basedOn w:val="Normal"/>
    <w:next w:val="Normal"/>
    <w:autoRedefine/>
    <w:uiPriority w:val="39"/>
    <w:unhideWhenUsed/>
    <w:rsid w:val="0033623B"/>
    <w:pPr>
      <w:spacing w:after="100"/>
      <w:ind w:left="1760"/>
    </w:pPr>
  </w:style>
  <w:style w:type="paragraph" w:styleId="Innledendehilsen">
    <w:name w:val="Salutation"/>
    <w:basedOn w:val="Normal"/>
    <w:next w:val="Normal"/>
    <w:link w:val="InnledendehilsenTegn"/>
    <w:uiPriority w:val="99"/>
    <w:semiHidden/>
    <w:unhideWhenUsed/>
    <w:rsid w:val="0033623B"/>
  </w:style>
  <w:style w:type="character" w:customStyle="1" w:styleId="InnledendehilsenTegn">
    <w:name w:val="Innledende hilsen Tegn"/>
    <w:basedOn w:val="Standardskriftforavsnitt"/>
    <w:link w:val="Innledendehilsen"/>
    <w:uiPriority w:val="99"/>
    <w:semiHidden/>
    <w:rsid w:val="0033623B"/>
  </w:style>
  <w:style w:type="paragraph" w:styleId="Kildeliste">
    <w:name w:val="table of authorities"/>
    <w:basedOn w:val="Normal"/>
    <w:next w:val="Normal"/>
    <w:uiPriority w:val="99"/>
    <w:semiHidden/>
    <w:unhideWhenUsed/>
    <w:rsid w:val="0033623B"/>
    <w:pPr>
      <w:spacing w:after="0"/>
      <w:ind w:left="220" w:hanging="220"/>
    </w:pPr>
  </w:style>
  <w:style w:type="paragraph" w:styleId="Kildelisteoverskrift">
    <w:name w:val="toa heading"/>
    <w:basedOn w:val="Normal"/>
    <w:next w:val="Normal"/>
    <w:uiPriority w:val="99"/>
    <w:semiHidden/>
    <w:unhideWhenUsed/>
    <w:rsid w:val="0033623B"/>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nhideWhenUsed/>
    <w:rsid w:val="0033623B"/>
    <w:pPr>
      <w:spacing w:line="240" w:lineRule="auto"/>
    </w:pPr>
    <w:rPr>
      <w:sz w:val="20"/>
      <w:szCs w:val="20"/>
    </w:rPr>
  </w:style>
  <w:style w:type="character" w:customStyle="1" w:styleId="MerknadstekstTegn">
    <w:name w:val="Merknadstekst Tegn"/>
    <w:basedOn w:val="Standardskriftforavsnitt"/>
    <w:link w:val="Merknadstekst"/>
    <w:rsid w:val="0033623B"/>
    <w:rPr>
      <w:sz w:val="20"/>
      <w:szCs w:val="20"/>
    </w:rPr>
  </w:style>
  <w:style w:type="paragraph" w:styleId="Kommentaremne">
    <w:name w:val="annotation subject"/>
    <w:basedOn w:val="Merknadstekst"/>
    <w:next w:val="Merknadstekst"/>
    <w:link w:val="KommentaremneTegn"/>
    <w:uiPriority w:val="99"/>
    <w:semiHidden/>
    <w:unhideWhenUsed/>
    <w:rsid w:val="0033623B"/>
    <w:rPr>
      <w:b/>
      <w:bCs/>
    </w:rPr>
  </w:style>
  <w:style w:type="character" w:customStyle="1" w:styleId="KommentaremneTegn">
    <w:name w:val="Kommentaremne Tegn"/>
    <w:basedOn w:val="MerknadstekstTegn"/>
    <w:link w:val="Kommentaremne"/>
    <w:uiPriority w:val="99"/>
    <w:semiHidden/>
    <w:rsid w:val="0033623B"/>
    <w:rPr>
      <w:b/>
      <w:bCs/>
      <w:sz w:val="20"/>
      <w:szCs w:val="20"/>
    </w:rPr>
  </w:style>
  <w:style w:type="paragraph" w:styleId="Konvoluttadresse">
    <w:name w:val="envelope address"/>
    <w:basedOn w:val="Normal"/>
    <w:uiPriority w:val="99"/>
    <w:semiHidden/>
    <w:unhideWhenUsed/>
    <w:rsid w:val="0033623B"/>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33623B"/>
  </w:style>
  <w:style w:type="paragraph" w:styleId="Liste">
    <w:name w:val="List"/>
    <w:basedOn w:val="Normal"/>
    <w:uiPriority w:val="99"/>
    <w:semiHidden/>
    <w:unhideWhenUsed/>
    <w:rsid w:val="0033623B"/>
    <w:pPr>
      <w:ind w:left="283" w:hanging="283"/>
      <w:contextualSpacing/>
    </w:pPr>
  </w:style>
  <w:style w:type="paragraph" w:styleId="Liste-forts">
    <w:name w:val="List Continue"/>
    <w:basedOn w:val="Normal"/>
    <w:uiPriority w:val="99"/>
    <w:semiHidden/>
    <w:unhideWhenUsed/>
    <w:rsid w:val="0033623B"/>
    <w:pPr>
      <w:spacing w:after="120"/>
      <w:ind w:left="283"/>
      <w:contextualSpacing/>
    </w:pPr>
  </w:style>
  <w:style w:type="paragraph" w:styleId="Liste-forts2">
    <w:name w:val="List Continue 2"/>
    <w:basedOn w:val="Normal"/>
    <w:uiPriority w:val="99"/>
    <w:semiHidden/>
    <w:unhideWhenUsed/>
    <w:rsid w:val="0033623B"/>
    <w:pPr>
      <w:spacing w:after="120"/>
      <w:ind w:left="566"/>
      <w:contextualSpacing/>
    </w:pPr>
  </w:style>
  <w:style w:type="paragraph" w:styleId="Liste-forts3">
    <w:name w:val="List Continue 3"/>
    <w:basedOn w:val="Normal"/>
    <w:uiPriority w:val="99"/>
    <w:semiHidden/>
    <w:unhideWhenUsed/>
    <w:rsid w:val="0033623B"/>
    <w:pPr>
      <w:spacing w:after="120"/>
      <w:ind w:left="849"/>
      <w:contextualSpacing/>
    </w:pPr>
  </w:style>
  <w:style w:type="paragraph" w:styleId="Liste-forts4">
    <w:name w:val="List Continue 4"/>
    <w:basedOn w:val="Normal"/>
    <w:uiPriority w:val="99"/>
    <w:semiHidden/>
    <w:unhideWhenUsed/>
    <w:rsid w:val="0033623B"/>
    <w:pPr>
      <w:spacing w:after="120"/>
      <w:ind w:left="1132"/>
      <w:contextualSpacing/>
    </w:pPr>
  </w:style>
  <w:style w:type="paragraph" w:styleId="Liste-forts5">
    <w:name w:val="List Continue 5"/>
    <w:basedOn w:val="Normal"/>
    <w:uiPriority w:val="99"/>
    <w:semiHidden/>
    <w:unhideWhenUsed/>
    <w:rsid w:val="0033623B"/>
    <w:pPr>
      <w:spacing w:after="120"/>
      <w:ind w:left="1415"/>
      <w:contextualSpacing/>
    </w:pPr>
  </w:style>
  <w:style w:type="paragraph" w:styleId="Liste2">
    <w:name w:val="List 2"/>
    <w:basedOn w:val="Normal"/>
    <w:uiPriority w:val="99"/>
    <w:semiHidden/>
    <w:unhideWhenUsed/>
    <w:rsid w:val="0033623B"/>
    <w:pPr>
      <w:ind w:left="566" w:hanging="283"/>
      <w:contextualSpacing/>
    </w:pPr>
  </w:style>
  <w:style w:type="paragraph" w:styleId="Liste3">
    <w:name w:val="List 3"/>
    <w:basedOn w:val="Normal"/>
    <w:uiPriority w:val="99"/>
    <w:semiHidden/>
    <w:unhideWhenUsed/>
    <w:rsid w:val="0033623B"/>
    <w:pPr>
      <w:ind w:left="849" w:hanging="283"/>
      <w:contextualSpacing/>
    </w:pPr>
  </w:style>
  <w:style w:type="paragraph" w:styleId="Liste4">
    <w:name w:val="List 4"/>
    <w:basedOn w:val="Normal"/>
    <w:uiPriority w:val="99"/>
    <w:semiHidden/>
    <w:unhideWhenUsed/>
    <w:rsid w:val="0033623B"/>
    <w:pPr>
      <w:ind w:left="1132" w:hanging="283"/>
      <w:contextualSpacing/>
    </w:pPr>
  </w:style>
  <w:style w:type="paragraph" w:styleId="Liste5">
    <w:name w:val="List 5"/>
    <w:basedOn w:val="Normal"/>
    <w:uiPriority w:val="99"/>
    <w:semiHidden/>
    <w:unhideWhenUsed/>
    <w:rsid w:val="0033623B"/>
    <w:pPr>
      <w:ind w:left="1415" w:hanging="283"/>
      <w:contextualSpacing/>
    </w:pPr>
  </w:style>
  <w:style w:type="table" w:styleId="Listetabell1lys">
    <w:name w:val="List Table 1 Light"/>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B97162" w:themeColor="accent1" w:themeTint="99"/>
        </w:tcBorders>
      </w:tcPr>
    </w:tblStylePr>
    <w:tblStylePr w:type="lastRow">
      <w:rPr>
        <w:b/>
        <w:bCs/>
      </w:rPr>
      <w:tblPr/>
      <w:tcPr>
        <w:tcBorders>
          <w:top w:val="single" w:sz="4" w:space="0" w:color="B97162" w:themeColor="accent1" w:themeTint="99"/>
        </w:tcBorders>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Listetabell1lysuthevingsfarge2">
    <w:name w:val="List Table 1 Light Accent 2"/>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F4CC69" w:themeColor="accent2" w:themeTint="99"/>
        </w:tcBorders>
      </w:tcPr>
    </w:tblStylePr>
    <w:tblStylePr w:type="lastRow">
      <w:rPr>
        <w:b/>
        <w:bCs/>
      </w:rPr>
      <w:tblPr/>
      <w:tcPr>
        <w:tcBorders>
          <w:top w:val="single" w:sz="4" w:space="0" w:color="F4CC69" w:themeColor="accent2" w:themeTint="99"/>
        </w:tcBorders>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Listetabell1lysuthevingsfarge3">
    <w:name w:val="List Table 1 Light Accent 3"/>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B4C3BB" w:themeColor="accent3" w:themeTint="99"/>
        </w:tcBorders>
      </w:tcPr>
    </w:tblStylePr>
    <w:tblStylePr w:type="lastRow">
      <w:rPr>
        <w:b/>
        <w:bCs/>
      </w:rPr>
      <w:tblPr/>
      <w:tcPr>
        <w:tcBorders>
          <w:top w:val="single" w:sz="4" w:space="0" w:color="B4C3BB" w:themeColor="accent3" w:themeTint="99"/>
        </w:tcBorders>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Listetabell1lysuthevingsfarge4">
    <w:name w:val="List Table 1 Light Accent 4"/>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BEA498" w:themeColor="accent4" w:themeTint="99"/>
        </w:tcBorders>
      </w:tcPr>
    </w:tblStylePr>
    <w:tblStylePr w:type="lastRow">
      <w:rPr>
        <w:b/>
        <w:bCs/>
      </w:rPr>
      <w:tblPr/>
      <w:tcPr>
        <w:tcBorders>
          <w:top w:val="single" w:sz="4" w:space="0" w:color="BEA498" w:themeColor="accent4" w:themeTint="99"/>
        </w:tcBorders>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Listetabell1lysuthevingsfarge5">
    <w:name w:val="List Table 1 Light Accent 5"/>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6ABA92" w:themeColor="accent5" w:themeTint="99"/>
        </w:tcBorders>
      </w:tcPr>
    </w:tblStylePr>
    <w:tblStylePr w:type="lastRow">
      <w:rPr>
        <w:b/>
        <w:bCs/>
      </w:rPr>
      <w:tblPr/>
      <w:tcPr>
        <w:tcBorders>
          <w:top w:val="single" w:sz="4" w:space="0" w:color="6ABA92" w:themeColor="accent5" w:themeTint="99"/>
        </w:tcBorders>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Listetabell1lysuthevingsfarge6">
    <w:name w:val="List Table 1 Light Accent 6"/>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C2C7CC" w:themeColor="accent6" w:themeTint="99"/>
        </w:tcBorders>
      </w:tcPr>
    </w:tblStylePr>
    <w:tblStylePr w:type="lastRow">
      <w:rPr>
        <w:b/>
        <w:bCs/>
      </w:rPr>
      <w:tblPr/>
      <w:tcPr>
        <w:tcBorders>
          <w:top w:val="single" w:sz="4" w:space="0" w:color="C2C7CC" w:themeColor="accent6" w:themeTint="99"/>
        </w:tcBorders>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Listetabell2">
    <w:name w:val="List Table 2"/>
    <w:basedOn w:val="Vanligtabell"/>
    <w:uiPriority w:val="47"/>
    <w:rsid w:val="0033623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33623B"/>
    <w:pPr>
      <w:spacing w:after="0" w:line="240" w:lineRule="auto"/>
    </w:pPr>
    <w:tblPr>
      <w:tblStyleRowBandSize w:val="1"/>
      <w:tblStyleColBandSize w:val="1"/>
      <w:tblBorders>
        <w:top w:val="single" w:sz="4" w:space="0" w:color="B97162" w:themeColor="accent1" w:themeTint="99"/>
        <w:bottom w:val="single" w:sz="4" w:space="0" w:color="B97162" w:themeColor="accent1" w:themeTint="99"/>
        <w:insideH w:val="single" w:sz="4" w:space="0" w:color="B9716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Listetabell2uthevingsfarge2">
    <w:name w:val="List Table 2 Accent 2"/>
    <w:basedOn w:val="Vanligtabell"/>
    <w:uiPriority w:val="47"/>
    <w:rsid w:val="0033623B"/>
    <w:pPr>
      <w:spacing w:after="0" w:line="240" w:lineRule="auto"/>
    </w:pPr>
    <w:tblPr>
      <w:tblStyleRowBandSize w:val="1"/>
      <w:tblStyleColBandSize w:val="1"/>
      <w:tblBorders>
        <w:top w:val="single" w:sz="4" w:space="0" w:color="F4CC69" w:themeColor="accent2" w:themeTint="99"/>
        <w:bottom w:val="single" w:sz="4" w:space="0" w:color="F4CC69" w:themeColor="accent2" w:themeTint="99"/>
        <w:insideH w:val="single" w:sz="4" w:space="0" w:color="F4CC6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Listetabell2uthevingsfarge3">
    <w:name w:val="List Table 2 Accent 3"/>
    <w:basedOn w:val="Vanligtabell"/>
    <w:uiPriority w:val="47"/>
    <w:rsid w:val="0033623B"/>
    <w:pPr>
      <w:spacing w:after="0" w:line="240" w:lineRule="auto"/>
    </w:pPr>
    <w:tblPr>
      <w:tblStyleRowBandSize w:val="1"/>
      <w:tblStyleColBandSize w:val="1"/>
      <w:tblBorders>
        <w:top w:val="single" w:sz="4" w:space="0" w:color="B4C3BB" w:themeColor="accent3" w:themeTint="99"/>
        <w:bottom w:val="single" w:sz="4" w:space="0" w:color="B4C3BB" w:themeColor="accent3" w:themeTint="99"/>
        <w:insideH w:val="single" w:sz="4" w:space="0" w:color="B4C3B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Listetabell2uthevingsfarge4">
    <w:name w:val="List Table 2 Accent 4"/>
    <w:basedOn w:val="Vanligtabell"/>
    <w:uiPriority w:val="47"/>
    <w:rsid w:val="0033623B"/>
    <w:pPr>
      <w:spacing w:after="0" w:line="240" w:lineRule="auto"/>
    </w:pPr>
    <w:tblPr>
      <w:tblStyleRowBandSize w:val="1"/>
      <w:tblStyleColBandSize w:val="1"/>
      <w:tblBorders>
        <w:top w:val="single" w:sz="4" w:space="0" w:color="BEA498" w:themeColor="accent4" w:themeTint="99"/>
        <w:bottom w:val="single" w:sz="4" w:space="0" w:color="BEA498" w:themeColor="accent4" w:themeTint="99"/>
        <w:insideH w:val="single" w:sz="4" w:space="0" w:color="BEA49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Listetabell2uthevingsfarge5">
    <w:name w:val="List Table 2 Accent 5"/>
    <w:basedOn w:val="Vanligtabell"/>
    <w:uiPriority w:val="47"/>
    <w:rsid w:val="0033623B"/>
    <w:pPr>
      <w:spacing w:after="0" w:line="240" w:lineRule="auto"/>
    </w:pPr>
    <w:tblPr>
      <w:tblStyleRowBandSize w:val="1"/>
      <w:tblStyleColBandSize w:val="1"/>
      <w:tblBorders>
        <w:top w:val="single" w:sz="4" w:space="0" w:color="6ABA92" w:themeColor="accent5" w:themeTint="99"/>
        <w:bottom w:val="single" w:sz="4" w:space="0" w:color="6ABA92" w:themeColor="accent5" w:themeTint="99"/>
        <w:insideH w:val="single" w:sz="4" w:space="0" w:color="6ABA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Listetabell2uthevingsfarge6">
    <w:name w:val="List Table 2 Accent 6"/>
    <w:basedOn w:val="Vanligtabell"/>
    <w:uiPriority w:val="47"/>
    <w:rsid w:val="0033623B"/>
    <w:pPr>
      <w:spacing w:after="0" w:line="240" w:lineRule="auto"/>
    </w:pPr>
    <w:tblPr>
      <w:tblStyleRowBandSize w:val="1"/>
      <w:tblStyleColBandSize w:val="1"/>
      <w:tblBorders>
        <w:top w:val="single" w:sz="4" w:space="0" w:color="C2C7CC" w:themeColor="accent6" w:themeTint="99"/>
        <w:bottom w:val="single" w:sz="4" w:space="0" w:color="C2C7CC" w:themeColor="accent6" w:themeTint="99"/>
        <w:insideH w:val="single" w:sz="4" w:space="0" w:color="C2C7C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Listetabell3">
    <w:name w:val="List Table 3"/>
    <w:basedOn w:val="Vanligtabell"/>
    <w:uiPriority w:val="48"/>
    <w:rsid w:val="0033623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33623B"/>
    <w:pPr>
      <w:spacing w:after="0" w:line="240" w:lineRule="auto"/>
    </w:pPr>
    <w:tblPr>
      <w:tblStyleRowBandSize w:val="1"/>
      <w:tblStyleColBandSize w:val="1"/>
      <w:tblBorders>
        <w:top w:val="single" w:sz="4" w:space="0" w:color="5C3229" w:themeColor="accent1"/>
        <w:left w:val="single" w:sz="4" w:space="0" w:color="5C3229" w:themeColor="accent1"/>
        <w:bottom w:val="single" w:sz="4" w:space="0" w:color="5C3229" w:themeColor="accent1"/>
        <w:right w:val="single" w:sz="4" w:space="0" w:color="5C3229" w:themeColor="accent1"/>
      </w:tblBorders>
    </w:tblPr>
    <w:tblStylePr w:type="firstRow">
      <w:rPr>
        <w:b/>
        <w:bCs/>
        <w:color w:val="FFFFFF" w:themeColor="background1"/>
      </w:rPr>
      <w:tblPr/>
      <w:tcPr>
        <w:shd w:val="clear" w:color="auto" w:fill="5C3229" w:themeFill="accent1"/>
      </w:tcPr>
    </w:tblStylePr>
    <w:tblStylePr w:type="lastRow">
      <w:rPr>
        <w:b/>
        <w:bCs/>
      </w:rPr>
      <w:tblPr/>
      <w:tcPr>
        <w:tcBorders>
          <w:top w:val="double" w:sz="4" w:space="0" w:color="5C322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3229" w:themeColor="accent1"/>
          <w:right w:val="single" w:sz="4" w:space="0" w:color="5C3229" w:themeColor="accent1"/>
        </w:tcBorders>
      </w:tcPr>
    </w:tblStylePr>
    <w:tblStylePr w:type="band1Horz">
      <w:tblPr/>
      <w:tcPr>
        <w:tcBorders>
          <w:top w:val="single" w:sz="4" w:space="0" w:color="5C3229" w:themeColor="accent1"/>
          <w:bottom w:val="single" w:sz="4" w:space="0" w:color="5C322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3229" w:themeColor="accent1"/>
          <w:left w:val="nil"/>
        </w:tcBorders>
      </w:tcPr>
    </w:tblStylePr>
    <w:tblStylePr w:type="swCell">
      <w:tblPr/>
      <w:tcPr>
        <w:tcBorders>
          <w:top w:val="double" w:sz="4" w:space="0" w:color="5C3229" w:themeColor="accent1"/>
          <w:right w:val="nil"/>
        </w:tcBorders>
      </w:tcPr>
    </w:tblStylePr>
  </w:style>
  <w:style w:type="table" w:styleId="Listetabell3uthevingsfarge2">
    <w:name w:val="List Table 3 Accent 2"/>
    <w:basedOn w:val="Vanligtabell"/>
    <w:uiPriority w:val="48"/>
    <w:rsid w:val="0033623B"/>
    <w:pPr>
      <w:spacing w:after="0" w:line="240" w:lineRule="auto"/>
    </w:pPr>
    <w:tblPr>
      <w:tblStyleRowBandSize w:val="1"/>
      <w:tblStyleColBandSize w:val="1"/>
      <w:tblBorders>
        <w:top w:val="single" w:sz="4" w:space="0" w:color="E3A610" w:themeColor="accent2"/>
        <w:left w:val="single" w:sz="4" w:space="0" w:color="E3A610" w:themeColor="accent2"/>
        <w:bottom w:val="single" w:sz="4" w:space="0" w:color="E3A610" w:themeColor="accent2"/>
        <w:right w:val="single" w:sz="4" w:space="0" w:color="E3A610" w:themeColor="accent2"/>
      </w:tblBorders>
    </w:tblPr>
    <w:tblStylePr w:type="firstRow">
      <w:rPr>
        <w:b/>
        <w:bCs/>
        <w:color w:val="FFFFFF" w:themeColor="background1"/>
      </w:rPr>
      <w:tblPr/>
      <w:tcPr>
        <w:shd w:val="clear" w:color="auto" w:fill="E3A610" w:themeFill="accent2"/>
      </w:tcPr>
    </w:tblStylePr>
    <w:tblStylePr w:type="lastRow">
      <w:rPr>
        <w:b/>
        <w:bCs/>
      </w:rPr>
      <w:tblPr/>
      <w:tcPr>
        <w:tcBorders>
          <w:top w:val="double" w:sz="4" w:space="0" w:color="E3A61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A610" w:themeColor="accent2"/>
          <w:right w:val="single" w:sz="4" w:space="0" w:color="E3A610" w:themeColor="accent2"/>
        </w:tcBorders>
      </w:tcPr>
    </w:tblStylePr>
    <w:tblStylePr w:type="band1Horz">
      <w:tblPr/>
      <w:tcPr>
        <w:tcBorders>
          <w:top w:val="single" w:sz="4" w:space="0" w:color="E3A610" w:themeColor="accent2"/>
          <w:bottom w:val="single" w:sz="4" w:space="0" w:color="E3A61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A610" w:themeColor="accent2"/>
          <w:left w:val="nil"/>
        </w:tcBorders>
      </w:tcPr>
    </w:tblStylePr>
    <w:tblStylePr w:type="swCell">
      <w:tblPr/>
      <w:tcPr>
        <w:tcBorders>
          <w:top w:val="double" w:sz="4" w:space="0" w:color="E3A610" w:themeColor="accent2"/>
          <w:right w:val="nil"/>
        </w:tcBorders>
      </w:tcPr>
    </w:tblStylePr>
  </w:style>
  <w:style w:type="table" w:styleId="Listetabell3uthevingsfarge3">
    <w:name w:val="List Table 3 Accent 3"/>
    <w:basedOn w:val="Vanligtabell"/>
    <w:uiPriority w:val="48"/>
    <w:rsid w:val="0033623B"/>
    <w:pPr>
      <w:spacing w:after="0" w:line="240" w:lineRule="auto"/>
    </w:pPr>
    <w:tblPr>
      <w:tblStyleRowBandSize w:val="1"/>
      <w:tblStyleColBandSize w:val="1"/>
      <w:tblBorders>
        <w:top w:val="single" w:sz="4" w:space="0" w:color="839C8F" w:themeColor="accent3"/>
        <w:left w:val="single" w:sz="4" w:space="0" w:color="839C8F" w:themeColor="accent3"/>
        <w:bottom w:val="single" w:sz="4" w:space="0" w:color="839C8F" w:themeColor="accent3"/>
        <w:right w:val="single" w:sz="4" w:space="0" w:color="839C8F" w:themeColor="accent3"/>
      </w:tblBorders>
    </w:tblPr>
    <w:tblStylePr w:type="firstRow">
      <w:rPr>
        <w:b/>
        <w:bCs/>
        <w:color w:val="FFFFFF" w:themeColor="background1"/>
      </w:rPr>
      <w:tblPr/>
      <w:tcPr>
        <w:shd w:val="clear" w:color="auto" w:fill="839C8F" w:themeFill="accent3"/>
      </w:tcPr>
    </w:tblStylePr>
    <w:tblStylePr w:type="lastRow">
      <w:rPr>
        <w:b/>
        <w:bCs/>
      </w:rPr>
      <w:tblPr/>
      <w:tcPr>
        <w:tcBorders>
          <w:top w:val="double" w:sz="4" w:space="0" w:color="839C8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9C8F" w:themeColor="accent3"/>
          <w:right w:val="single" w:sz="4" w:space="0" w:color="839C8F" w:themeColor="accent3"/>
        </w:tcBorders>
      </w:tcPr>
    </w:tblStylePr>
    <w:tblStylePr w:type="band1Horz">
      <w:tblPr/>
      <w:tcPr>
        <w:tcBorders>
          <w:top w:val="single" w:sz="4" w:space="0" w:color="839C8F" w:themeColor="accent3"/>
          <w:bottom w:val="single" w:sz="4" w:space="0" w:color="839C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9C8F" w:themeColor="accent3"/>
          <w:left w:val="nil"/>
        </w:tcBorders>
      </w:tcPr>
    </w:tblStylePr>
    <w:tblStylePr w:type="swCell">
      <w:tblPr/>
      <w:tcPr>
        <w:tcBorders>
          <w:top w:val="double" w:sz="4" w:space="0" w:color="839C8F" w:themeColor="accent3"/>
          <w:right w:val="nil"/>
        </w:tcBorders>
      </w:tcPr>
    </w:tblStylePr>
  </w:style>
  <w:style w:type="table" w:styleId="Listetabell3uthevingsfarge4">
    <w:name w:val="List Table 3 Accent 4"/>
    <w:basedOn w:val="Vanligtabell"/>
    <w:uiPriority w:val="48"/>
    <w:rsid w:val="0033623B"/>
    <w:pPr>
      <w:spacing w:after="0" w:line="240" w:lineRule="auto"/>
    </w:pPr>
    <w:tblPr>
      <w:tblStyleRowBandSize w:val="1"/>
      <w:tblStyleColBandSize w:val="1"/>
      <w:tblBorders>
        <w:top w:val="single" w:sz="4" w:space="0" w:color="8D6A59" w:themeColor="accent4"/>
        <w:left w:val="single" w:sz="4" w:space="0" w:color="8D6A59" w:themeColor="accent4"/>
        <w:bottom w:val="single" w:sz="4" w:space="0" w:color="8D6A59" w:themeColor="accent4"/>
        <w:right w:val="single" w:sz="4" w:space="0" w:color="8D6A59" w:themeColor="accent4"/>
      </w:tblBorders>
    </w:tblPr>
    <w:tblStylePr w:type="firstRow">
      <w:rPr>
        <w:b/>
        <w:bCs/>
        <w:color w:val="FFFFFF" w:themeColor="background1"/>
      </w:rPr>
      <w:tblPr/>
      <w:tcPr>
        <w:shd w:val="clear" w:color="auto" w:fill="8D6A59" w:themeFill="accent4"/>
      </w:tcPr>
    </w:tblStylePr>
    <w:tblStylePr w:type="lastRow">
      <w:rPr>
        <w:b/>
        <w:bCs/>
      </w:rPr>
      <w:tblPr/>
      <w:tcPr>
        <w:tcBorders>
          <w:top w:val="double" w:sz="4" w:space="0" w:color="8D6A5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6A59" w:themeColor="accent4"/>
          <w:right w:val="single" w:sz="4" w:space="0" w:color="8D6A59" w:themeColor="accent4"/>
        </w:tcBorders>
      </w:tcPr>
    </w:tblStylePr>
    <w:tblStylePr w:type="band1Horz">
      <w:tblPr/>
      <w:tcPr>
        <w:tcBorders>
          <w:top w:val="single" w:sz="4" w:space="0" w:color="8D6A59" w:themeColor="accent4"/>
          <w:bottom w:val="single" w:sz="4" w:space="0" w:color="8D6A5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6A59" w:themeColor="accent4"/>
          <w:left w:val="nil"/>
        </w:tcBorders>
      </w:tcPr>
    </w:tblStylePr>
    <w:tblStylePr w:type="swCell">
      <w:tblPr/>
      <w:tcPr>
        <w:tcBorders>
          <w:top w:val="double" w:sz="4" w:space="0" w:color="8D6A59" w:themeColor="accent4"/>
          <w:right w:val="nil"/>
        </w:tcBorders>
      </w:tcPr>
    </w:tblStylePr>
  </w:style>
  <w:style w:type="table" w:styleId="Listetabell3uthevingsfarge5">
    <w:name w:val="List Table 3 Accent 5"/>
    <w:basedOn w:val="Vanligtabell"/>
    <w:uiPriority w:val="48"/>
    <w:rsid w:val="0033623B"/>
    <w:pPr>
      <w:spacing w:after="0" w:line="240" w:lineRule="auto"/>
    </w:pPr>
    <w:tblPr>
      <w:tblStyleRowBandSize w:val="1"/>
      <w:tblStyleColBandSize w:val="1"/>
      <w:tblBorders>
        <w:top w:val="single" w:sz="4" w:space="0" w:color="2F654A" w:themeColor="accent5"/>
        <w:left w:val="single" w:sz="4" w:space="0" w:color="2F654A" w:themeColor="accent5"/>
        <w:bottom w:val="single" w:sz="4" w:space="0" w:color="2F654A" w:themeColor="accent5"/>
        <w:right w:val="single" w:sz="4" w:space="0" w:color="2F654A" w:themeColor="accent5"/>
      </w:tblBorders>
    </w:tblPr>
    <w:tblStylePr w:type="firstRow">
      <w:rPr>
        <w:b/>
        <w:bCs/>
        <w:color w:val="FFFFFF" w:themeColor="background1"/>
      </w:rPr>
      <w:tblPr/>
      <w:tcPr>
        <w:shd w:val="clear" w:color="auto" w:fill="2F654A" w:themeFill="accent5"/>
      </w:tcPr>
    </w:tblStylePr>
    <w:tblStylePr w:type="lastRow">
      <w:rPr>
        <w:b/>
        <w:bCs/>
      </w:rPr>
      <w:tblPr/>
      <w:tcPr>
        <w:tcBorders>
          <w:top w:val="double" w:sz="4" w:space="0" w:color="2F65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F654A" w:themeColor="accent5"/>
          <w:right w:val="single" w:sz="4" w:space="0" w:color="2F654A" w:themeColor="accent5"/>
        </w:tcBorders>
      </w:tcPr>
    </w:tblStylePr>
    <w:tblStylePr w:type="band1Horz">
      <w:tblPr/>
      <w:tcPr>
        <w:tcBorders>
          <w:top w:val="single" w:sz="4" w:space="0" w:color="2F654A" w:themeColor="accent5"/>
          <w:bottom w:val="single" w:sz="4" w:space="0" w:color="2F65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654A" w:themeColor="accent5"/>
          <w:left w:val="nil"/>
        </w:tcBorders>
      </w:tcPr>
    </w:tblStylePr>
    <w:tblStylePr w:type="swCell">
      <w:tblPr/>
      <w:tcPr>
        <w:tcBorders>
          <w:top w:val="double" w:sz="4" w:space="0" w:color="2F654A" w:themeColor="accent5"/>
          <w:right w:val="nil"/>
        </w:tcBorders>
      </w:tcPr>
    </w:tblStylePr>
  </w:style>
  <w:style w:type="table" w:styleId="Listetabell3uthevingsfarge6">
    <w:name w:val="List Table 3 Accent 6"/>
    <w:basedOn w:val="Vanligtabell"/>
    <w:uiPriority w:val="48"/>
    <w:rsid w:val="0033623B"/>
    <w:pPr>
      <w:spacing w:after="0" w:line="240" w:lineRule="auto"/>
    </w:pPr>
    <w:tblPr>
      <w:tblStyleRowBandSize w:val="1"/>
      <w:tblStyleColBandSize w:val="1"/>
      <w:tblBorders>
        <w:top w:val="single" w:sz="4" w:space="0" w:color="9AA2AB" w:themeColor="accent6"/>
        <w:left w:val="single" w:sz="4" w:space="0" w:color="9AA2AB" w:themeColor="accent6"/>
        <w:bottom w:val="single" w:sz="4" w:space="0" w:color="9AA2AB" w:themeColor="accent6"/>
        <w:right w:val="single" w:sz="4" w:space="0" w:color="9AA2AB" w:themeColor="accent6"/>
      </w:tblBorders>
    </w:tblPr>
    <w:tblStylePr w:type="firstRow">
      <w:rPr>
        <w:b/>
        <w:bCs/>
        <w:color w:val="FFFFFF" w:themeColor="background1"/>
      </w:rPr>
      <w:tblPr/>
      <w:tcPr>
        <w:shd w:val="clear" w:color="auto" w:fill="9AA2AB" w:themeFill="accent6"/>
      </w:tcPr>
    </w:tblStylePr>
    <w:tblStylePr w:type="lastRow">
      <w:rPr>
        <w:b/>
        <w:bCs/>
      </w:rPr>
      <w:tblPr/>
      <w:tcPr>
        <w:tcBorders>
          <w:top w:val="double" w:sz="4" w:space="0" w:color="9AA2A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A2AB" w:themeColor="accent6"/>
          <w:right w:val="single" w:sz="4" w:space="0" w:color="9AA2AB" w:themeColor="accent6"/>
        </w:tcBorders>
      </w:tcPr>
    </w:tblStylePr>
    <w:tblStylePr w:type="band1Horz">
      <w:tblPr/>
      <w:tcPr>
        <w:tcBorders>
          <w:top w:val="single" w:sz="4" w:space="0" w:color="9AA2AB" w:themeColor="accent6"/>
          <w:bottom w:val="single" w:sz="4" w:space="0" w:color="9AA2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A2AB" w:themeColor="accent6"/>
          <w:left w:val="nil"/>
        </w:tcBorders>
      </w:tcPr>
    </w:tblStylePr>
    <w:tblStylePr w:type="swCell">
      <w:tblPr/>
      <w:tcPr>
        <w:tcBorders>
          <w:top w:val="double" w:sz="4" w:space="0" w:color="9AA2AB" w:themeColor="accent6"/>
          <w:right w:val="nil"/>
        </w:tcBorders>
      </w:tcPr>
    </w:tblStylePr>
  </w:style>
  <w:style w:type="table" w:styleId="Listetabell4">
    <w:name w:val="List Table 4"/>
    <w:basedOn w:val="Vanligtabell"/>
    <w:uiPriority w:val="49"/>
    <w:rsid w:val="003362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33623B"/>
    <w:pPr>
      <w:spacing w:after="0" w:line="240" w:lineRule="auto"/>
    </w:pPr>
    <w:tblPr>
      <w:tblStyleRowBandSize w:val="1"/>
      <w:tblStyleColBandSize w:val="1"/>
      <w:tblBorders>
        <w:top w:val="single" w:sz="4" w:space="0" w:color="B97162" w:themeColor="accent1" w:themeTint="99"/>
        <w:left w:val="single" w:sz="4" w:space="0" w:color="B97162" w:themeColor="accent1" w:themeTint="99"/>
        <w:bottom w:val="single" w:sz="4" w:space="0" w:color="B97162" w:themeColor="accent1" w:themeTint="99"/>
        <w:right w:val="single" w:sz="4" w:space="0" w:color="B97162" w:themeColor="accent1" w:themeTint="99"/>
        <w:insideH w:val="single" w:sz="4" w:space="0" w:color="B97162" w:themeColor="accent1" w:themeTint="99"/>
      </w:tblBorders>
    </w:tblPr>
    <w:tblStylePr w:type="firstRow">
      <w:rPr>
        <w:b/>
        <w:bCs/>
        <w:color w:val="FFFFFF" w:themeColor="background1"/>
      </w:rPr>
      <w:tblPr/>
      <w:tcPr>
        <w:tcBorders>
          <w:top w:val="single" w:sz="4" w:space="0" w:color="5C3229" w:themeColor="accent1"/>
          <w:left w:val="single" w:sz="4" w:space="0" w:color="5C3229" w:themeColor="accent1"/>
          <w:bottom w:val="single" w:sz="4" w:space="0" w:color="5C3229" w:themeColor="accent1"/>
          <w:right w:val="single" w:sz="4" w:space="0" w:color="5C3229" w:themeColor="accent1"/>
          <w:insideH w:val="nil"/>
        </w:tcBorders>
        <w:shd w:val="clear" w:color="auto" w:fill="5C3229" w:themeFill="accent1"/>
      </w:tcPr>
    </w:tblStylePr>
    <w:tblStylePr w:type="lastRow">
      <w:rPr>
        <w:b/>
        <w:bCs/>
      </w:rPr>
      <w:tblPr/>
      <w:tcPr>
        <w:tcBorders>
          <w:top w:val="double" w:sz="4" w:space="0" w:color="B97162" w:themeColor="accent1" w:themeTint="99"/>
        </w:tcBorders>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Listetabell4uthevingsfarge2">
    <w:name w:val="List Table 4 Accent 2"/>
    <w:basedOn w:val="Vanligtabell"/>
    <w:uiPriority w:val="49"/>
    <w:rsid w:val="0033623B"/>
    <w:pPr>
      <w:spacing w:after="0" w:line="240" w:lineRule="auto"/>
    </w:pPr>
    <w:tblPr>
      <w:tblStyleRowBandSize w:val="1"/>
      <w:tblStyleColBandSize w:val="1"/>
      <w:tblBorders>
        <w:top w:val="single" w:sz="4" w:space="0" w:color="F4CC69" w:themeColor="accent2" w:themeTint="99"/>
        <w:left w:val="single" w:sz="4" w:space="0" w:color="F4CC69" w:themeColor="accent2" w:themeTint="99"/>
        <w:bottom w:val="single" w:sz="4" w:space="0" w:color="F4CC69" w:themeColor="accent2" w:themeTint="99"/>
        <w:right w:val="single" w:sz="4" w:space="0" w:color="F4CC69" w:themeColor="accent2" w:themeTint="99"/>
        <w:insideH w:val="single" w:sz="4" w:space="0" w:color="F4CC69" w:themeColor="accent2" w:themeTint="99"/>
      </w:tblBorders>
    </w:tblPr>
    <w:tblStylePr w:type="firstRow">
      <w:rPr>
        <w:b/>
        <w:bCs/>
        <w:color w:val="FFFFFF" w:themeColor="background1"/>
      </w:rPr>
      <w:tblPr/>
      <w:tcPr>
        <w:tcBorders>
          <w:top w:val="single" w:sz="4" w:space="0" w:color="E3A610" w:themeColor="accent2"/>
          <w:left w:val="single" w:sz="4" w:space="0" w:color="E3A610" w:themeColor="accent2"/>
          <w:bottom w:val="single" w:sz="4" w:space="0" w:color="E3A610" w:themeColor="accent2"/>
          <w:right w:val="single" w:sz="4" w:space="0" w:color="E3A610" w:themeColor="accent2"/>
          <w:insideH w:val="nil"/>
        </w:tcBorders>
        <w:shd w:val="clear" w:color="auto" w:fill="E3A610" w:themeFill="accent2"/>
      </w:tcPr>
    </w:tblStylePr>
    <w:tblStylePr w:type="lastRow">
      <w:rPr>
        <w:b/>
        <w:bCs/>
      </w:rPr>
      <w:tblPr/>
      <w:tcPr>
        <w:tcBorders>
          <w:top w:val="double" w:sz="4" w:space="0" w:color="F4CC69" w:themeColor="accent2" w:themeTint="99"/>
        </w:tcBorders>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Listetabell4uthevingsfarge3">
    <w:name w:val="List Table 4 Accent 3"/>
    <w:basedOn w:val="Vanligtabell"/>
    <w:uiPriority w:val="49"/>
    <w:rsid w:val="0033623B"/>
    <w:pPr>
      <w:spacing w:after="0" w:line="240" w:lineRule="auto"/>
    </w:pPr>
    <w:tblPr>
      <w:tblStyleRowBandSize w:val="1"/>
      <w:tblStyleColBandSize w:val="1"/>
      <w:tblBorders>
        <w:top w:val="single" w:sz="4" w:space="0" w:color="B4C3BB" w:themeColor="accent3" w:themeTint="99"/>
        <w:left w:val="single" w:sz="4" w:space="0" w:color="B4C3BB" w:themeColor="accent3" w:themeTint="99"/>
        <w:bottom w:val="single" w:sz="4" w:space="0" w:color="B4C3BB" w:themeColor="accent3" w:themeTint="99"/>
        <w:right w:val="single" w:sz="4" w:space="0" w:color="B4C3BB" w:themeColor="accent3" w:themeTint="99"/>
        <w:insideH w:val="single" w:sz="4" w:space="0" w:color="B4C3BB" w:themeColor="accent3" w:themeTint="99"/>
      </w:tblBorders>
    </w:tblPr>
    <w:tblStylePr w:type="firstRow">
      <w:rPr>
        <w:b/>
        <w:bCs/>
        <w:color w:val="FFFFFF" w:themeColor="background1"/>
      </w:rPr>
      <w:tblPr/>
      <w:tcPr>
        <w:tcBorders>
          <w:top w:val="single" w:sz="4" w:space="0" w:color="839C8F" w:themeColor="accent3"/>
          <w:left w:val="single" w:sz="4" w:space="0" w:color="839C8F" w:themeColor="accent3"/>
          <w:bottom w:val="single" w:sz="4" w:space="0" w:color="839C8F" w:themeColor="accent3"/>
          <w:right w:val="single" w:sz="4" w:space="0" w:color="839C8F" w:themeColor="accent3"/>
          <w:insideH w:val="nil"/>
        </w:tcBorders>
        <w:shd w:val="clear" w:color="auto" w:fill="839C8F" w:themeFill="accent3"/>
      </w:tcPr>
    </w:tblStylePr>
    <w:tblStylePr w:type="lastRow">
      <w:rPr>
        <w:b/>
        <w:bCs/>
      </w:rPr>
      <w:tblPr/>
      <w:tcPr>
        <w:tcBorders>
          <w:top w:val="double" w:sz="4" w:space="0" w:color="B4C3BB" w:themeColor="accent3" w:themeTint="99"/>
        </w:tcBorders>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Listetabell4uthevingsfarge4">
    <w:name w:val="List Table 4 Accent 4"/>
    <w:basedOn w:val="Vanligtabell"/>
    <w:uiPriority w:val="49"/>
    <w:rsid w:val="0033623B"/>
    <w:pPr>
      <w:spacing w:after="0" w:line="240" w:lineRule="auto"/>
    </w:pPr>
    <w:tblPr>
      <w:tblStyleRowBandSize w:val="1"/>
      <w:tblStyleColBandSize w:val="1"/>
      <w:tblBorders>
        <w:top w:val="single" w:sz="4" w:space="0" w:color="BEA498" w:themeColor="accent4" w:themeTint="99"/>
        <w:left w:val="single" w:sz="4" w:space="0" w:color="BEA498" w:themeColor="accent4" w:themeTint="99"/>
        <w:bottom w:val="single" w:sz="4" w:space="0" w:color="BEA498" w:themeColor="accent4" w:themeTint="99"/>
        <w:right w:val="single" w:sz="4" w:space="0" w:color="BEA498" w:themeColor="accent4" w:themeTint="99"/>
        <w:insideH w:val="single" w:sz="4" w:space="0" w:color="BEA498" w:themeColor="accent4" w:themeTint="99"/>
      </w:tblBorders>
    </w:tblPr>
    <w:tblStylePr w:type="firstRow">
      <w:rPr>
        <w:b/>
        <w:bCs/>
        <w:color w:val="FFFFFF" w:themeColor="background1"/>
      </w:rPr>
      <w:tblPr/>
      <w:tcPr>
        <w:tcBorders>
          <w:top w:val="single" w:sz="4" w:space="0" w:color="8D6A59" w:themeColor="accent4"/>
          <w:left w:val="single" w:sz="4" w:space="0" w:color="8D6A59" w:themeColor="accent4"/>
          <w:bottom w:val="single" w:sz="4" w:space="0" w:color="8D6A59" w:themeColor="accent4"/>
          <w:right w:val="single" w:sz="4" w:space="0" w:color="8D6A59" w:themeColor="accent4"/>
          <w:insideH w:val="nil"/>
        </w:tcBorders>
        <w:shd w:val="clear" w:color="auto" w:fill="8D6A59" w:themeFill="accent4"/>
      </w:tcPr>
    </w:tblStylePr>
    <w:tblStylePr w:type="lastRow">
      <w:rPr>
        <w:b/>
        <w:bCs/>
      </w:rPr>
      <w:tblPr/>
      <w:tcPr>
        <w:tcBorders>
          <w:top w:val="double" w:sz="4" w:space="0" w:color="BEA498" w:themeColor="accent4" w:themeTint="99"/>
        </w:tcBorders>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Listetabell4uthevingsfarge5">
    <w:name w:val="List Table 4 Accent 5"/>
    <w:basedOn w:val="Vanligtabell"/>
    <w:uiPriority w:val="49"/>
    <w:rsid w:val="0033623B"/>
    <w:pPr>
      <w:spacing w:after="0" w:line="240" w:lineRule="auto"/>
    </w:pPr>
    <w:tblPr>
      <w:tblStyleRowBandSize w:val="1"/>
      <w:tblStyleColBandSize w:val="1"/>
      <w:tblBorders>
        <w:top w:val="single" w:sz="4" w:space="0" w:color="6ABA92" w:themeColor="accent5" w:themeTint="99"/>
        <w:left w:val="single" w:sz="4" w:space="0" w:color="6ABA92" w:themeColor="accent5" w:themeTint="99"/>
        <w:bottom w:val="single" w:sz="4" w:space="0" w:color="6ABA92" w:themeColor="accent5" w:themeTint="99"/>
        <w:right w:val="single" w:sz="4" w:space="0" w:color="6ABA92" w:themeColor="accent5" w:themeTint="99"/>
        <w:insideH w:val="single" w:sz="4" w:space="0" w:color="6ABA92" w:themeColor="accent5" w:themeTint="99"/>
      </w:tblBorders>
    </w:tblPr>
    <w:tblStylePr w:type="firstRow">
      <w:rPr>
        <w:b/>
        <w:bCs/>
        <w:color w:val="FFFFFF" w:themeColor="background1"/>
      </w:rPr>
      <w:tblPr/>
      <w:tcPr>
        <w:tcBorders>
          <w:top w:val="single" w:sz="4" w:space="0" w:color="2F654A" w:themeColor="accent5"/>
          <w:left w:val="single" w:sz="4" w:space="0" w:color="2F654A" w:themeColor="accent5"/>
          <w:bottom w:val="single" w:sz="4" w:space="0" w:color="2F654A" w:themeColor="accent5"/>
          <w:right w:val="single" w:sz="4" w:space="0" w:color="2F654A" w:themeColor="accent5"/>
          <w:insideH w:val="nil"/>
        </w:tcBorders>
        <w:shd w:val="clear" w:color="auto" w:fill="2F654A" w:themeFill="accent5"/>
      </w:tcPr>
    </w:tblStylePr>
    <w:tblStylePr w:type="lastRow">
      <w:rPr>
        <w:b/>
        <w:bCs/>
      </w:rPr>
      <w:tblPr/>
      <w:tcPr>
        <w:tcBorders>
          <w:top w:val="double" w:sz="4" w:space="0" w:color="6ABA92" w:themeColor="accent5" w:themeTint="99"/>
        </w:tcBorders>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Listetabell4uthevingsfarge6">
    <w:name w:val="List Table 4 Accent 6"/>
    <w:basedOn w:val="Vanligtabell"/>
    <w:uiPriority w:val="49"/>
    <w:rsid w:val="0033623B"/>
    <w:pPr>
      <w:spacing w:after="0" w:line="240" w:lineRule="auto"/>
    </w:pPr>
    <w:tblPr>
      <w:tblStyleRowBandSize w:val="1"/>
      <w:tblStyleColBandSize w:val="1"/>
      <w:tblBorders>
        <w:top w:val="single" w:sz="4" w:space="0" w:color="C2C7CC" w:themeColor="accent6" w:themeTint="99"/>
        <w:left w:val="single" w:sz="4" w:space="0" w:color="C2C7CC" w:themeColor="accent6" w:themeTint="99"/>
        <w:bottom w:val="single" w:sz="4" w:space="0" w:color="C2C7CC" w:themeColor="accent6" w:themeTint="99"/>
        <w:right w:val="single" w:sz="4" w:space="0" w:color="C2C7CC" w:themeColor="accent6" w:themeTint="99"/>
        <w:insideH w:val="single" w:sz="4" w:space="0" w:color="C2C7CC" w:themeColor="accent6" w:themeTint="99"/>
      </w:tblBorders>
    </w:tblPr>
    <w:tblStylePr w:type="firstRow">
      <w:rPr>
        <w:b/>
        <w:bCs/>
        <w:color w:val="FFFFFF" w:themeColor="background1"/>
      </w:rPr>
      <w:tblPr/>
      <w:tcPr>
        <w:tcBorders>
          <w:top w:val="single" w:sz="4" w:space="0" w:color="9AA2AB" w:themeColor="accent6"/>
          <w:left w:val="single" w:sz="4" w:space="0" w:color="9AA2AB" w:themeColor="accent6"/>
          <w:bottom w:val="single" w:sz="4" w:space="0" w:color="9AA2AB" w:themeColor="accent6"/>
          <w:right w:val="single" w:sz="4" w:space="0" w:color="9AA2AB" w:themeColor="accent6"/>
          <w:insideH w:val="nil"/>
        </w:tcBorders>
        <w:shd w:val="clear" w:color="auto" w:fill="9AA2AB" w:themeFill="accent6"/>
      </w:tcPr>
    </w:tblStylePr>
    <w:tblStylePr w:type="lastRow">
      <w:rPr>
        <w:b/>
        <w:bCs/>
      </w:rPr>
      <w:tblPr/>
      <w:tcPr>
        <w:tcBorders>
          <w:top w:val="double" w:sz="4" w:space="0" w:color="C2C7CC" w:themeColor="accent6" w:themeTint="99"/>
        </w:tcBorders>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Listetabell5mrk">
    <w:name w:val="List Table 5 Dark"/>
    <w:basedOn w:val="Vanligtabell"/>
    <w:uiPriority w:val="50"/>
    <w:rsid w:val="0033623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33623B"/>
    <w:pPr>
      <w:spacing w:after="0" w:line="240" w:lineRule="auto"/>
    </w:pPr>
    <w:rPr>
      <w:color w:val="FFFFFF" w:themeColor="background1"/>
    </w:rPr>
    <w:tblPr>
      <w:tblStyleRowBandSize w:val="1"/>
      <w:tblStyleColBandSize w:val="1"/>
      <w:tblBorders>
        <w:top w:val="single" w:sz="24" w:space="0" w:color="5C3229" w:themeColor="accent1"/>
        <w:left w:val="single" w:sz="24" w:space="0" w:color="5C3229" w:themeColor="accent1"/>
        <w:bottom w:val="single" w:sz="24" w:space="0" w:color="5C3229" w:themeColor="accent1"/>
        <w:right w:val="single" w:sz="24" w:space="0" w:color="5C3229" w:themeColor="accent1"/>
      </w:tblBorders>
    </w:tblPr>
    <w:tcPr>
      <w:shd w:val="clear" w:color="auto" w:fill="5C322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33623B"/>
    <w:pPr>
      <w:spacing w:after="0" w:line="240" w:lineRule="auto"/>
    </w:pPr>
    <w:rPr>
      <w:color w:val="FFFFFF" w:themeColor="background1"/>
    </w:rPr>
    <w:tblPr>
      <w:tblStyleRowBandSize w:val="1"/>
      <w:tblStyleColBandSize w:val="1"/>
      <w:tblBorders>
        <w:top w:val="single" w:sz="24" w:space="0" w:color="E3A610" w:themeColor="accent2"/>
        <w:left w:val="single" w:sz="24" w:space="0" w:color="E3A610" w:themeColor="accent2"/>
        <w:bottom w:val="single" w:sz="24" w:space="0" w:color="E3A610" w:themeColor="accent2"/>
        <w:right w:val="single" w:sz="24" w:space="0" w:color="E3A610" w:themeColor="accent2"/>
      </w:tblBorders>
    </w:tblPr>
    <w:tcPr>
      <w:shd w:val="clear" w:color="auto" w:fill="E3A61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33623B"/>
    <w:pPr>
      <w:spacing w:after="0" w:line="240" w:lineRule="auto"/>
    </w:pPr>
    <w:rPr>
      <w:color w:val="FFFFFF" w:themeColor="background1"/>
    </w:rPr>
    <w:tblPr>
      <w:tblStyleRowBandSize w:val="1"/>
      <w:tblStyleColBandSize w:val="1"/>
      <w:tblBorders>
        <w:top w:val="single" w:sz="24" w:space="0" w:color="839C8F" w:themeColor="accent3"/>
        <w:left w:val="single" w:sz="24" w:space="0" w:color="839C8F" w:themeColor="accent3"/>
        <w:bottom w:val="single" w:sz="24" w:space="0" w:color="839C8F" w:themeColor="accent3"/>
        <w:right w:val="single" w:sz="24" w:space="0" w:color="839C8F" w:themeColor="accent3"/>
      </w:tblBorders>
    </w:tblPr>
    <w:tcPr>
      <w:shd w:val="clear" w:color="auto" w:fill="839C8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33623B"/>
    <w:pPr>
      <w:spacing w:after="0" w:line="240" w:lineRule="auto"/>
    </w:pPr>
    <w:rPr>
      <w:color w:val="FFFFFF" w:themeColor="background1"/>
    </w:rPr>
    <w:tblPr>
      <w:tblStyleRowBandSize w:val="1"/>
      <w:tblStyleColBandSize w:val="1"/>
      <w:tblBorders>
        <w:top w:val="single" w:sz="24" w:space="0" w:color="8D6A59" w:themeColor="accent4"/>
        <w:left w:val="single" w:sz="24" w:space="0" w:color="8D6A59" w:themeColor="accent4"/>
        <w:bottom w:val="single" w:sz="24" w:space="0" w:color="8D6A59" w:themeColor="accent4"/>
        <w:right w:val="single" w:sz="24" w:space="0" w:color="8D6A59" w:themeColor="accent4"/>
      </w:tblBorders>
    </w:tblPr>
    <w:tcPr>
      <w:shd w:val="clear" w:color="auto" w:fill="8D6A5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33623B"/>
    <w:pPr>
      <w:spacing w:after="0" w:line="240" w:lineRule="auto"/>
    </w:pPr>
    <w:rPr>
      <w:color w:val="FFFFFF" w:themeColor="background1"/>
    </w:rPr>
    <w:tblPr>
      <w:tblStyleRowBandSize w:val="1"/>
      <w:tblStyleColBandSize w:val="1"/>
      <w:tblBorders>
        <w:top w:val="single" w:sz="24" w:space="0" w:color="2F654A" w:themeColor="accent5"/>
        <w:left w:val="single" w:sz="24" w:space="0" w:color="2F654A" w:themeColor="accent5"/>
        <w:bottom w:val="single" w:sz="24" w:space="0" w:color="2F654A" w:themeColor="accent5"/>
        <w:right w:val="single" w:sz="24" w:space="0" w:color="2F654A" w:themeColor="accent5"/>
      </w:tblBorders>
    </w:tblPr>
    <w:tcPr>
      <w:shd w:val="clear" w:color="auto" w:fill="2F65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33623B"/>
    <w:pPr>
      <w:spacing w:after="0" w:line="240" w:lineRule="auto"/>
    </w:pPr>
    <w:rPr>
      <w:color w:val="FFFFFF" w:themeColor="background1"/>
    </w:rPr>
    <w:tblPr>
      <w:tblStyleRowBandSize w:val="1"/>
      <w:tblStyleColBandSize w:val="1"/>
      <w:tblBorders>
        <w:top w:val="single" w:sz="24" w:space="0" w:color="9AA2AB" w:themeColor="accent6"/>
        <w:left w:val="single" w:sz="24" w:space="0" w:color="9AA2AB" w:themeColor="accent6"/>
        <w:bottom w:val="single" w:sz="24" w:space="0" w:color="9AA2AB" w:themeColor="accent6"/>
        <w:right w:val="single" w:sz="24" w:space="0" w:color="9AA2AB" w:themeColor="accent6"/>
      </w:tblBorders>
    </w:tblPr>
    <w:tcPr>
      <w:shd w:val="clear" w:color="auto" w:fill="9AA2A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33623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33623B"/>
    <w:pPr>
      <w:spacing w:after="0" w:line="240" w:lineRule="auto"/>
    </w:pPr>
    <w:rPr>
      <w:color w:val="44251E" w:themeColor="accent1" w:themeShade="BF"/>
    </w:rPr>
    <w:tblPr>
      <w:tblStyleRowBandSize w:val="1"/>
      <w:tblStyleColBandSize w:val="1"/>
      <w:tblBorders>
        <w:top w:val="single" w:sz="4" w:space="0" w:color="5C3229" w:themeColor="accent1"/>
        <w:bottom w:val="single" w:sz="4" w:space="0" w:color="5C3229" w:themeColor="accent1"/>
      </w:tblBorders>
    </w:tblPr>
    <w:tblStylePr w:type="firstRow">
      <w:rPr>
        <w:b/>
        <w:bCs/>
      </w:rPr>
      <w:tblPr/>
      <w:tcPr>
        <w:tcBorders>
          <w:bottom w:val="single" w:sz="4" w:space="0" w:color="5C3229" w:themeColor="accent1"/>
        </w:tcBorders>
      </w:tcPr>
    </w:tblStylePr>
    <w:tblStylePr w:type="lastRow">
      <w:rPr>
        <w:b/>
        <w:bCs/>
      </w:rPr>
      <w:tblPr/>
      <w:tcPr>
        <w:tcBorders>
          <w:top w:val="double" w:sz="4" w:space="0" w:color="5C3229" w:themeColor="accent1"/>
        </w:tcBorders>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Listetabell6fargerikuthevingsfarge2">
    <w:name w:val="List Table 6 Colorful Accent 2"/>
    <w:basedOn w:val="Vanligtabell"/>
    <w:uiPriority w:val="51"/>
    <w:rsid w:val="0033623B"/>
    <w:pPr>
      <w:spacing w:after="0" w:line="240" w:lineRule="auto"/>
    </w:pPr>
    <w:rPr>
      <w:color w:val="A97C0C" w:themeColor="accent2" w:themeShade="BF"/>
    </w:rPr>
    <w:tblPr>
      <w:tblStyleRowBandSize w:val="1"/>
      <w:tblStyleColBandSize w:val="1"/>
      <w:tblBorders>
        <w:top w:val="single" w:sz="4" w:space="0" w:color="E3A610" w:themeColor="accent2"/>
        <w:bottom w:val="single" w:sz="4" w:space="0" w:color="E3A610" w:themeColor="accent2"/>
      </w:tblBorders>
    </w:tblPr>
    <w:tblStylePr w:type="firstRow">
      <w:rPr>
        <w:b/>
        <w:bCs/>
      </w:rPr>
      <w:tblPr/>
      <w:tcPr>
        <w:tcBorders>
          <w:bottom w:val="single" w:sz="4" w:space="0" w:color="E3A610" w:themeColor="accent2"/>
        </w:tcBorders>
      </w:tcPr>
    </w:tblStylePr>
    <w:tblStylePr w:type="lastRow">
      <w:rPr>
        <w:b/>
        <w:bCs/>
      </w:rPr>
      <w:tblPr/>
      <w:tcPr>
        <w:tcBorders>
          <w:top w:val="double" w:sz="4" w:space="0" w:color="E3A610" w:themeColor="accent2"/>
        </w:tcBorders>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Listetabell6fargerikuthevingsfarge3">
    <w:name w:val="List Table 6 Colorful Accent 3"/>
    <w:basedOn w:val="Vanligtabell"/>
    <w:uiPriority w:val="51"/>
    <w:rsid w:val="0033623B"/>
    <w:pPr>
      <w:spacing w:after="0" w:line="240" w:lineRule="auto"/>
    </w:pPr>
    <w:rPr>
      <w:color w:val="5F776A" w:themeColor="accent3" w:themeShade="BF"/>
    </w:rPr>
    <w:tblPr>
      <w:tblStyleRowBandSize w:val="1"/>
      <w:tblStyleColBandSize w:val="1"/>
      <w:tblBorders>
        <w:top w:val="single" w:sz="4" w:space="0" w:color="839C8F" w:themeColor="accent3"/>
        <w:bottom w:val="single" w:sz="4" w:space="0" w:color="839C8F" w:themeColor="accent3"/>
      </w:tblBorders>
    </w:tblPr>
    <w:tblStylePr w:type="firstRow">
      <w:rPr>
        <w:b/>
        <w:bCs/>
      </w:rPr>
      <w:tblPr/>
      <w:tcPr>
        <w:tcBorders>
          <w:bottom w:val="single" w:sz="4" w:space="0" w:color="839C8F" w:themeColor="accent3"/>
        </w:tcBorders>
      </w:tcPr>
    </w:tblStylePr>
    <w:tblStylePr w:type="lastRow">
      <w:rPr>
        <w:b/>
        <w:bCs/>
      </w:rPr>
      <w:tblPr/>
      <w:tcPr>
        <w:tcBorders>
          <w:top w:val="double" w:sz="4" w:space="0" w:color="839C8F" w:themeColor="accent3"/>
        </w:tcBorders>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Listetabell6fargerikuthevingsfarge4">
    <w:name w:val="List Table 6 Colorful Accent 4"/>
    <w:basedOn w:val="Vanligtabell"/>
    <w:uiPriority w:val="51"/>
    <w:rsid w:val="0033623B"/>
    <w:pPr>
      <w:spacing w:after="0" w:line="240" w:lineRule="auto"/>
    </w:pPr>
    <w:rPr>
      <w:color w:val="694F42" w:themeColor="accent4" w:themeShade="BF"/>
    </w:rPr>
    <w:tblPr>
      <w:tblStyleRowBandSize w:val="1"/>
      <w:tblStyleColBandSize w:val="1"/>
      <w:tblBorders>
        <w:top w:val="single" w:sz="4" w:space="0" w:color="8D6A59" w:themeColor="accent4"/>
        <w:bottom w:val="single" w:sz="4" w:space="0" w:color="8D6A59" w:themeColor="accent4"/>
      </w:tblBorders>
    </w:tblPr>
    <w:tblStylePr w:type="firstRow">
      <w:rPr>
        <w:b/>
        <w:bCs/>
      </w:rPr>
      <w:tblPr/>
      <w:tcPr>
        <w:tcBorders>
          <w:bottom w:val="single" w:sz="4" w:space="0" w:color="8D6A59" w:themeColor="accent4"/>
        </w:tcBorders>
      </w:tcPr>
    </w:tblStylePr>
    <w:tblStylePr w:type="lastRow">
      <w:rPr>
        <w:b/>
        <w:bCs/>
      </w:rPr>
      <w:tblPr/>
      <w:tcPr>
        <w:tcBorders>
          <w:top w:val="double" w:sz="4" w:space="0" w:color="8D6A59" w:themeColor="accent4"/>
        </w:tcBorders>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Listetabell6fargerikuthevingsfarge5">
    <w:name w:val="List Table 6 Colorful Accent 5"/>
    <w:basedOn w:val="Vanligtabell"/>
    <w:uiPriority w:val="51"/>
    <w:rsid w:val="0033623B"/>
    <w:pPr>
      <w:spacing w:after="0" w:line="240" w:lineRule="auto"/>
    </w:pPr>
    <w:rPr>
      <w:color w:val="234B37" w:themeColor="accent5" w:themeShade="BF"/>
    </w:rPr>
    <w:tblPr>
      <w:tblStyleRowBandSize w:val="1"/>
      <w:tblStyleColBandSize w:val="1"/>
      <w:tblBorders>
        <w:top w:val="single" w:sz="4" w:space="0" w:color="2F654A" w:themeColor="accent5"/>
        <w:bottom w:val="single" w:sz="4" w:space="0" w:color="2F654A" w:themeColor="accent5"/>
      </w:tblBorders>
    </w:tblPr>
    <w:tblStylePr w:type="firstRow">
      <w:rPr>
        <w:b/>
        <w:bCs/>
      </w:rPr>
      <w:tblPr/>
      <w:tcPr>
        <w:tcBorders>
          <w:bottom w:val="single" w:sz="4" w:space="0" w:color="2F654A" w:themeColor="accent5"/>
        </w:tcBorders>
      </w:tcPr>
    </w:tblStylePr>
    <w:tblStylePr w:type="lastRow">
      <w:rPr>
        <w:b/>
        <w:bCs/>
      </w:rPr>
      <w:tblPr/>
      <w:tcPr>
        <w:tcBorders>
          <w:top w:val="double" w:sz="4" w:space="0" w:color="2F654A" w:themeColor="accent5"/>
        </w:tcBorders>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Listetabell6fargerikuthevingsfarge6">
    <w:name w:val="List Table 6 Colorful Accent 6"/>
    <w:basedOn w:val="Vanligtabell"/>
    <w:uiPriority w:val="51"/>
    <w:rsid w:val="0033623B"/>
    <w:pPr>
      <w:spacing w:after="0" w:line="240" w:lineRule="auto"/>
    </w:pPr>
    <w:rPr>
      <w:color w:val="6E7984" w:themeColor="accent6" w:themeShade="BF"/>
    </w:rPr>
    <w:tblPr>
      <w:tblStyleRowBandSize w:val="1"/>
      <w:tblStyleColBandSize w:val="1"/>
      <w:tblBorders>
        <w:top w:val="single" w:sz="4" w:space="0" w:color="9AA2AB" w:themeColor="accent6"/>
        <w:bottom w:val="single" w:sz="4" w:space="0" w:color="9AA2AB" w:themeColor="accent6"/>
      </w:tblBorders>
    </w:tblPr>
    <w:tblStylePr w:type="firstRow">
      <w:rPr>
        <w:b/>
        <w:bCs/>
      </w:rPr>
      <w:tblPr/>
      <w:tcPr>
        <w:tcBorders>
          <w:bottom w:val="single" w:sz="4" w:space="0" w:color="9AA2AB" w:themeColor="accent6"/>
        </w:tcBorders>
      </w:tcPr>
    </w:tblStylePr>
    <w:tblStylePr w:type="lastRow">
      <w:rPr>
        <w:b/>
        <w:bCs/>
      </w:rPr>
      <w:tblPr/>
      <w:tcPr>
        <w:tcBorders>
          <w:top w:val="double" w:sz="4" w:space="0" w:color="9AA2AB" w:themeColor="accent6"/>
        </w:tcBorders>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Listetabell7fargerik">
    <w:name w:val="List Table 7 Colorful"/>
    <w:basedOn w:val="Vanligtabell"/>
    <w:uiPriority w:val="52"/>
    <w:rsid w:val="0033623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33623B"/>
    <w:pPr>
      <w:spacing w:after="0" w:line="240" w:lineRule="auto"/>
    </w:pPr>
    <w:rPr>
      <w:color w:val="44251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322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322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322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3229" w:themeColor="accent1"/>
        </w:tcBorders>
        <w:shd w:val="clear" w:color="auto" w:fill="FFFFFF" w:themeFill="background1"/>
      </w:tcPr>
    </w:tblStylePr>
    <w:tblStylePr w:type="band1Vert">
      <w:tblPr/>
      <w:tcPr>
        <w:shd w:val="clear" w:color="auto" w:fill="E7CFCA" w:themeFill="accent1" w:themeFillTint="33"/>
      </w:tcPr>
    </w:tblStylePr>
    <w:tblStylePr w:type="band1Horz">
      <w:tblPr/>
      <w:tcPr>
        <w:shd w:val="clear" w:color="auto" w:fill="E7CF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33623B"/>
    <w:pPr>
      <w:spacing w:after="0" w:line="240" w:lineRule="auto"/>
    </w:pPr>
    <w:rPr>
      <w:color w:val="A97C0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A61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A61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A61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A610" w:themeColor="accent2"/>
        </w:tcBorders>
        <w:shd w:val="clear" w:color="auto" w:fill="FFFFFF" w:themeFill="background1"/>
      </w:tcPr>
    </w:tblStylePr>
    <w:tblStylePr w:type="band1Vert">
      <w:tblPr/>
      <w:tcPr>
        <w:shd w:val="clear" w:color="auto" w:fill="FBEDCC" w:themeFill="accent2" w:themeFillTint="33"/>
      </w:tcPr>
    </w:tblStylePr>
    <w:tblStylePr w:type="band1Horz">
      <w:tblPr/>
      <w:tcPr>
        <w:shd w:val="clear" w:color="auto" w:fill="FBED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33623B"/>
    <w:pPr>
      <w:spacing w:after="0" w:line="240" w:lineRule="auto"/>
    </w:pPr>
    <w:rPr>
      <w:color w:val="5F77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9C8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9C8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9C8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9C8F" w:themeColor="accent3"/>
        </w:tcBorders>
        <w:shd w:val="clear" w:color="auto" w:fill="FFFFFF" w:themeFill="background1"/>
      </w:tcPr>
    </w:tblStylePr>
    <w:tblStylePr w:type="band1Vert">
      <w:tblPr/>
      <w:tcPr>
        <w:shd w:val="clear" w:color="auto" w:fill="E6EBE8" w:themeFill="accent3" w:themeFillTint="33"/>
      </w:tcPr>
    </w:tblStylePr>
    <w:tblStylePr w:type="band1Horz">
      <w:tblPr/>
      <w:tcPr>
        <w:shd w:val="clear" w:color="auto" w:fill="E6EBE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33623B"/>
    <w:pPr>
      <w:spacing w:after="0" w:line="240" w:lineRule="auto"/>
    </w:pPr>
    <w:rPr>
      <w:color w:val="694F4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6A5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6A5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6A5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6A59" w:themeColor="accent4"/>
        </w:tcBorders>
        <w:shd w:val="clear" w:color="auto" w:fill="FFFFFF" w:themeFill="background1"/>
      </w:tcPr>
    </w:tblStylePr>
    <w:tblStylePr w:type="band1Vert">
      <w:tblPr/>
      <w:tcPr>
        <w:shd w:val="clear" w:color="auto" w:fill="E9E0DC" w:themeFill="accent4" w:themeFillTint="33"/>
      </w:tcPr>
    </w:tblStylePr>
    <w:tblStylePr w:type="band1Horz">
      <w:tblPr/>
      <w:tcPr>
        <w:shd w:val="clear" w:color="auto" w:fill="E9E0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33623B"/>
    <w:pPr>
      <w:spacing w:after="0" w:line="240" w:lineRule="auto"/>
    </w:pPr>
    <w:rPr>
      <w:color w:val="234B3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F65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F65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F65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F654A" w:themeColor="accent5"/>
        </w:tcBorders>
        <w:shd w:val="clear" w:color="auto" w:fill="FFFFFF" w:themeFill="background1"/>
      </w:tcPr>
    </w:tblStylePr>
    <w:tblStylePr w:type="band1Vert">
      <w:tblPr/>
      <w:tcPr>
        <w:shd w:val="clear" w:color="auto" w:fill="CDE8DA" w:themeFill="accent5" w:themeFillTint="33"/>
      </w:tcPr>
    </w:tblStylePr>
    <w:tblStylePr w:type="band1Horz">
      <w:tblPr/>
      <w:tcPr>
        <w:shd w:val="clear" w:color="auto" w:fill="CDE8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33623B"/>
    <w:pPr>
      <w:spacing w:after="0" w:line="240" w:lineRule="auto"/>
    </w:pPr>
    <w:rPr>
      <w:color w:val="6E798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A2A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A2A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A2A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A2AB" w:themeColor="accent6"/>
        </w:tcBorders>
        <w:shd w:val="clear" w:color="auto" w:fill="FFFFFF" w:themeFill="background1"/>
      </w:tcPr>
    </w:tblStylePr>
    <w:tblStylePr w:type="band1Vert">
      <w:tblPr/>
      <w:tcPr>
        <w:shd w:val="clear" w:color="auto" w:fill="EAECEE" w:themeFill="accent6" w:themeFillTint="33"/>
      </w:tcPr>
    </w:tblStylePr>
    <w:tblStylePr w:type="band1Horz">
      <w:tblPr/>
      <w:tcPr>
        <w:shd w:val="clear" w:color="auto" w:fill="EAEC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3362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33623B"/>
    <w:pPr>
      <w:spacing w:after="0" w:line="240" w:lineRule="auto"/>
    </w:pPr>
    <w:tblPr>
      <w:tblStyleRowBandSize w:val="1"/>
      <w:tblStyleColBandSize w:val="1"/>
      <w:tblBorders>
        <w:top w:val="single" w:sz="8" w:space="0" w:color="5C3229" w:themeColor="accent1"/>
        <w:left w:val="single" w:sz="8" w:space="0" w:color="5C3229" w:themeColor="accent1"/>
        <w:bottom w:val="single" w:sz="8" w:space="0" w:color="5C3229" w:themeColor="accent1"/>
        <w:right w:val="single" w:sz="8" w:space="0" w:color="5C3229" w:themeColor="accent1"/>
      </w:tblBorders>
    </w:tblPr>
    <w:tblStylePr w:type="firstRow">
      <w:pPr>
        <w:spacing w:before="0" w:after="0" w:line="240" w:lineRule="auto"/>
      </w:pPr>
      <w:rPr>
        <w:b/>
        <w:bCs/>
        <w:color w:val="FFFFFF" w:themeColor="background1"/>
      </w:rPr>
      <w:tblPr/>
      <w:tcPr>
        <w:shd w:val="clear" w:color="auto" w:fill="5C3229" w:themeFill="accent1"/>
      </w:tcPr>
    </w:tblStylePr>
    <w:tblStylePr w:type="lastRow">
      <w:pPr>
        <w:spacing w:before="0" w:after="0" w:line="240" w:lineRule="auto"/>
      </w:pPr>
      <w:rPr>
        <w:b/>
        <w:bCs/>
      </w:rPr>
      <w:tblPr/>
      <w:tcPr>
        <w:tcBorders>
          <w:top w:val="double" w:sz="6" w:space="0" w:color="5C3229" w:themeColor="accent1"/>
          <w:left w:val="single" w:sz="8" w:space="0" w:color="5C3229" w:themeColor="accent1"/>
          <w:bottom w:val="single" w:sz="8" w:space="0" w:color="5C3229" w:themeColor="accent1"/>
          <w:right w:val="single" w:sz="8" w:space="0" w:color="5C3229" w:themeColor="accent1"/>
        </w:tcBorders>
      </w:tcPr>
    </w:tblStylePr>
    <w:tblStylePr w:type="firstCol">
      <w:rPr>
        <w:b/>
        <w:bCs/>
      </w:rPr>
    </w:tblStylePr>
    <w:tblStylePr w:type="lastCol">
      <w:rPr>
        <w:b/>
        <w:bCs/>
      </w:rPr>
    </w:tblStylePr>
    <w:tblStylePr w:type="band1Vert">
      <w:tblPr/>
      <w:tcPr>
        <w:tcBorders>
          <w:top w:val="single" w:sz="8" w:space="0" w:color="5C3229" w:themeColor="accent1"/>
          <w:left w:val="single" w:sz="8" w:space="0" w:color="5C3229" w:themeColor="accent1"/>
          <w:bottom w:val="single" w:sz="8" w:space="0" w:color="5C3229" w:themeColor="accent1"/>
          <w:right w:val="single" w:sz="8" w:space="0" w:color="5C3229" w:themeColor="accent1"/>
        </w:tcBorders>
      </w:tcPr>
    </w:tblStylePr>
    <w:tblStylePr w:type="band1Horz">
      <w:tblPr/>
      <w:tcPr>
        <w:tcBorders>
          <w:top w:val="single" w:sz="8" w:space="0" w:color="5C3229" w:themeColor="accent1"/>
          <w:left w:val="single" w:sz="8" w:space="0" w:color="5C3229" w:themeColor="accent1"/>
          <w:bottom w:val="single" w:sz="8" w:space="0" w:color="5C3229" w:themeColor="accent1"/>
          <w:right w:val="single" w:sz="8" w:space="0" w:color="5C3229" w:themeColor="accent1"/>
        </w:tcBorders>
      </w:tcPr>
    </w:tblStylePr>
  </w:style>
  <w:style w:type="table" w:styleId="Lyslisteuthevingsfarge2">
    <w:name w:val="Light List Accent 2"/>
    <w:basedOn w:val="Vanligtabell"/>
    <w:uiPriority w:val="61"/>
    <w:semiHidden/>
    <w:unhideWhenUsed/>
    <w:rsid w:val="0033623B"/>
    <w:pPr>
      <w:spacing w:after="0" w:line="240" w:lineRule="auto"/>
    </w:pPr>
    <w:tblPr>
      <w:tblStyleRowBandSize w:val="1"/>
      <w:tblStyleColBandSize w:val="1"/>
      <w:tblBorders>
        <w:top w:val="single" w:sz="8" w:space="0" w:color="E3A610" w:themeColor="accent2"/>
        <w:left w:val="single" w:sz="8" w:space="0" w:color="E3A610" w:themeColor="accent2"/>
        <w:bottom w:val="single" w:sz="8" w:space="0" w:color="E3A610" w:themeColor="accent2"/>
        <w:right w:val="single" w:sz="8" w:space="0" w:color="E3A610" w:themeColor="accent2"/>
      </w:tblBorders>
    </w:tblPr>
    <w:tblStylePr w:type="firstRow">
      <w:pPr>
        <w:spacing w:before="0" w:after="0" w:line="240" w:lineRule="auto"/>
      </w:pPr>
      <w:rPr>
        <w:b/>
        <w:bCs/>
        <w:color w:val="FFFFFF" w:themeColor="background1"/>
      </w:rPr>
      <w:tblPr/>
      <w:tcPr>
        <w:shd w:val="clear" w:color="auto" w:fill="E3A610" w:themeFill="accent2"/>
      </w:tcPr>
    </w:tblStylePr>
    <w:tblStylePr w:type="lastRow">
      <w:pPr>
        <w:spacing w:before="0" w:after="0" w:line="240" w:lineRule="auto"/>
      </w:pPr>
      <w:rPr>
        <w:b/>
        <w:bCs/>
      </w:rPr>
      <w:tblPr/>
      <w:tcPr>
        <w:tcBorders>
          <w:top w:val="double" w:sz="6" w:space="0" w:color="E3A610" w:themeColor="accent2"/>
          <w:left w:val="single" w:sz="8" w:space="0" w:color="E3A610" w:themeColor="accent2"/>
          <w:bottom w:val="single" w:sz="8" w:space="0" w:color="E3A610" w:themeColor="accent2"/>
          <w:right w:val="single" w:sz="8" w:space="0" w:color="E3A610" w:themeColor="accent2"/>
        </w:tcBorders>
      </w:tcPr>
    </w:tblStylePr>
    <w:tblStylePr w:type="firstCol">
      <w:rPr>
        <w:b/>
        <w:bCs/>
      </w:rPr>
    </w:tblStylePr>
    <w:tblStylePr w:type="lastCol">
      <w:rPr>
        <w:b/>
        <w:bCs/>
      </w:rPr>
    </w:tblStylePr>
    <w:tblStylePr w:type="band1Vert">
      <w:tblPr/>
      <w:tcPr>
        <w:tcBorders>
          <w:top w:val="single" w:sz="8" w:space="0" w:color="E3A610" w:themeColor="accent2"/>
          <w:left w:val="single" w:sz="8" w:space="0" w:color="E3A610" w:themeColor="accent2"/>
          <w:bottom w:val="single" w:sz="8" w:space="0" w:color="E3A610" w:themeColor="accent2"/>
          <w:right w:val="single" w:sz="8" w:space="0" w:color="E3A610" w:themeColor="accent2"/>
        </w:tcBorders>
      </w:tcPr>
    </w:tblStylePr>
    <w:tblStylePr w:type="band1Horz">
      <w:tblPr/>
      <w:tcPr>
        <w:tcBorders>
          <w:top w:val="single" w:sz="8" w:space="0" w:color="E3A610" w:themeColor="accent2"/>
          <w:left w:val="single" w:sz="8" w:space="0" w:color="E3A610" w:themeColor="accent2"/>
          <w:bottom w:val="single" w:sz="8" w:space="0" w:color="E3A610" w:themeColor="accent2"/>
          <w:right w:val="single" w:sz="8" w:space="0" w:color="E3A610" w:themeColor="accent2"/>
        </w:tcBorders>
      </w:tcPr>
    </w:tblStylePr>
  </w:style>
  <w:style w:type="table" w:styleId="Lyslisteuthevingsfarge3">
    <w:name w:val="Light List Accent 3"/>
    <w:basedOn w:val="Vanligtabell"/>
    <w:uiPriority w:val="61"/>
    <w:semiHidden/>
    <w:unhideWhenUsed/>
    <w:rsid w:val="0033623B"/>
    <w:pPr>
      <w:spacing w:after="0" w:line="240" w:lineRule="auto"/>
    </w:pPr>
    <w:tblPr>
      <w:tblStyleRowBandSize w:val="1"/>
      <w:tblStyleColBandSize w:val="1"/>
      <w:tblBorders>
        <w:top w:val="single" w:sz="8" w:space="0" w:color="839C8F" w:themeColor="accent3"/>
        <w:left w:val="single" w:sz="8" w:space="0" w:color="839C8F" w:themeColor="accent3"/>
        <w:bottom w:val="single" w:sz="8" w:space="0" w:color="839C8F" w:themeColor="accent3"/>
        <w:right w:val="single" w:sz="8" w:space="0" w:color="839C8F" w:themeColor="accent3"/>
      </w:tblBorders>
    </w:tblPr>
    <w:tblStylePr w:type="firstRow">
      <w:pPr>
        <w:spacing w:before="0" w:after="0" w:line="240" w:lineRule="auto"/>
      </w:pPr>
      <w:rPr>
        <w:b/>
        <w:bCs/>
        <w:color w:val="FFFFFF" w:themeColor="background1"/>
      </w:rPr>
      <w:tblPr/>
      <w:tcPr>
        <w:shd w:val="clear" w:color="auto" w:fill="839C8F" w:themeFill="accent3"/>
      </w:tcPr>
    </w:tblStylePr>
    <w:tblStylePr w:type="lastRow">
      <w:pPr>
        <w:spacing w:before="0" w:after="0" w:line="240" w:lineRule="auto"/>
      </w:pPr>
      <w:rPr>
        <w:b/>
        <w:bCs/>
      </w:rPr>
      <w:tblPr/>
      <w:tcPr>
        <w:tcBorders>
          <w:top w:val="double" w:sz="6" w:space="0" w:color="839C8F" w:themeColor="accent3"/>
          <w:left w:val="single" w:sz="8" w:space="0" w:color="839C8F" w:themeColor="accent3"/>
          <w:bottom w:val="single" w:sz="8" w:space="0" w:color="839C8F" w:themeColor="accent3"/>
          <w:right w:val="single" w:sz="8" w:space="0" w:color="839C8F" w:themeColor="accent3"/>
        </w:tcBorders>
      </w:tcPr>
    </w:tblStylePr>
    <w:tblStylePr w:type="firstCol">
      <w:rPr>
        <w:b/>
        <w:bCs/>
      </w:rPr>
    </w:tblStylePr>
    <w:tblStylePr w:type="lastCol">
      <w:rPr>
        <w:b/>
        <w:bCs/>
      </w:rPr>
    </w:tblStylePr>
    <w:tblStylePr w:type="band1Vert">
      <w:tblPr/>
      <w:tcPr>
        <w:tcBorders>
          <w:top w:val="single" w:sz="8" w:space="0" w:color="839C8F" w:themeColor="accent3"/>
          <w:left w:val="single" w:sz="8" w:space="0" w:color="839C8F" w:themeColor="accent3"/>
          <w:bottom w:val="single" w:sz="8" w:space="0" w:color="839C8F" w:themeColor="accent3"/>
          <w:right w:val="single" w:sz="8" w:space="0" w:color="839C8F" w:themeColor="accent3"/>
        </w:tcBorders>
      </w:tcPr>
    </w:tblStylePr>
    <w:tblStylePr w:type="band1Horz">
      <w:tblPr/>
      <w:tcPr>
        <w:tcBorders>
          <w:top w:val="single" w:sz="8" w:space="0" w:color="839C8F" w:themeColor="accent3"/>
          <w:left w:val="single" w:sz="8" w:space="0" w:color="839C8F" w:themeColor="accent3"/>
          <w:bottom w:val="single" w:sz="8" w:space="0" w:color="839C8F" w:themeColor="accent3"/>
          <w:right w:val="single" w:sz="8" w:space="0" w:color="839C8F" w:themeColor="accent3"/>
        </w:tcBorders>
      </w:tcPr>
    </w:tblStylePr>
  </w:style>
  <w:style w:type="table" w:styleId="Lyslisteuthevingsfarge4">
    <w:name w:val="Light List Accent 4"/>
    <w:basedOn w:val="Vanligtabell"/>
    <w:uiPriority w:val="61"/>
    <w:semiHidden/>
    <w:unhideWhenUsed/>
    <w:rsid w:val="0033623B"/>
    <w:pPr>
      <w:spacing w:after="0" w:line="240" w:lineRule="auto"/>
    </w:pPr>
    <w:tblPr>
      <w:tblStyleRowBandSize w:val="1"/>
      <w:tblStyleColBandSize w:val="1"/>
      <w:tblBorders>
        <w:top w:val="single" w:sz="8" w:space="0" w:color="8D6A59" w:themeColor="accent4"/>
        <w:left w:val="single" w:sz="8" w:space="0" w:color="8D6A59" w:themeColor="accent4"/>
        <w:bottom w:val="single" w:sz="8" w:space="0" w:color="8D6A59" w:themeColor="accent4"/>
        <w:right w:val="single" w:sz="8" w:space="0" w:color="8D6A59" w:themeColor="accent4"/>
      </w:tblBorders>
    </w:tblPr>
    <w:tblStylePr w:type="firstRow">
      <w:pPr>
        <w:spacing w:before="0" w:after="0" w:line="240" w:lineRule="auto"/>
      </w:pPr>
      <w:rPr>
        <w:b/>
        <w:bCs/>
        <w:color w:val="FFFFFF" w:themeColor="background1"/>
      </w:rPr>
      <w:tblPr/>
      <w:tcPr>
        <w:shd w:val="clear" w:color="auto" w:fill="8D6A59" w:themeFill="accent4"/>
      </w:tcPr>
    </w:tblStylePr>
    <w:tblStylePr w:type="lastRow">
      <w:pPr>
        <w:spacing w:before="0" w:after="0" w:line="240" w:lineRule="auto"/>
      </w:pPr>
      <w:rPr>
        <w:b/>
        <w:bCs/>
      </w:rPr>
      <w:tblPr/>
      <w:tcPr>
        <w:tcBorders>
          <w:top w:val="double" w:sz="6" w:space="0" w:color="8D6A59" w:themeColor="accent4"/>
          <w:left w:val="single" w:sz="8" w:space="0" w:color="8D6A59" w:themeColor="accent4"/>
          <w:bottom w:val="single" w:sz="8" w:space="0" w:color="8D6A59" w:themeColor="accent4"/>
          <w:right w:val="single" w:sz="8" w:space="0" w:color="8D6A59" w:themeColor="accent4"/>
        </w:tcBorders>
      </w:tcPr>
    </w:tblStylePr>
    <w:tblStylePr w:type="firstCol">
      <w:rPr>
        <w:b/>
        <w:bCs/>
      </w:rPr>
    </w:tblStylePr>
    <w:tblStylePr w:type="lastCol">
      <w:rPr>
        <w:b/>
        <w:bCs/>
      </w:rPr>
    </w:tblStylePr>
    <w:tblStylePr w:type="band1Vert">
      <w:tblPr/>
      <w:tcPr>
        <w:tcBorders>
          <w:top w:val="single" w:sz="8" w:space="0" w:color="8D6A59" w:themeColor="accent4"/>
          <w:left w:val="single" w:sz="8" w:space="0" w:color="8D6A59" w:themeColor="accent4"/>
          <w:bottom w:val="single" w:sz="8" w:space="0" w:color="8D6A59" w:themeColor="accent4"/>
          <w:right w:val="single" w:sz="8" w:space="0" w:color="8D6A59" w:themeColor="accent4"/>
        </w:tcBorders>
      </w:tcPr>
    </w:tblStylePr>
    <w:tblStylePr w:type="band1Horz">
      <w:tblPr/>
      <w:tcPr>
        <w:tcBorders>
          <w:top w:val="single" w:sz="8" w:space="0" w:color="8D6A59" w:themeColor="accent4"/>
          <w:left w:val="single" w:sz="8" w:space="0" w:color="8D6A59" w:themeColor="accent4"/>
          <w:bottom w:val="single" w:sz="8" w:space="0" w:color="8D6A59" w:themeColor="accent4"/>
          <w:right w:val="single" w:sz="8" w:space="0" w:color="8D6A59" w:themeColor="accent4"/>
        </w:tcBorders>
      </w:tcPr>
    </w:tblStylePr>
  </w:style>
  <w:style w:type="table" w:styleId="Lyslisteuthevingsfarge5">
    <w:name w:val="Light List Accent 5"/>
    <w:basedOn w:val="Vanligtabell"/>
    <w:uiPriority w:val="61"/>
    <w:semiHidden/>
    <w:unhideWhenUsed/>
    <w:rsid w:val="0033623B"/>
    <w:pPr>
      <w:spacing w:after="0" w:line="240" w:lineRule="auto"/>
    </w:pPr>
    <w:tblPr>
      <w:tblStyleRowBandSize w:val="1"/>
      <w:tblStyleColBandSize w:val="1"/>
      <w:tblBorders>
        <w:top w:val="single" w:sz="8" w:space="0" w:color="2F654A" w:themeColor="accent5"/>
        <w:left w:val="single" w:sz="8" w:space="0" w:color="2F654A" w:themeColor="accent5"/>
        <w:bottom w:val="single" w:sz="8" w:space="0" w:color="2F654A" w:themeColor="accent5"/>
        <w:right w:val="single" w:sz="8" w:space="0" w:color="2F654A" w:themeColor="accent5"/>
      </w:tblBorders>
    </w:tblPr>
    <w:tblStylePr w:type="firstRow">
      <w:pPr>
        <w:spacing w:before="0" w:after="0" w:line="240" w:lineRule="auto"/>
      </w:pPr>
      <w:rPr>
        <w:b/>
        <w:bCs/>
        <w:color w:val="FFFFFF" w:themeColor="background1"/>
      </w:rPr>
      <w:tblPr/>
      <w:tcPr>
        <w:shd w:val="clear" w:color="auto" w:fill="2F654A" w:themeFill="accent5"/>
      </w:tcPr>
    </w:tblStylePr>
    <w:tblStylePr w:type="lastRow">
      <w:pPr>
        <w:spacing w:before="0" w:after="0" w:line="240" w:lineRule="auto"/>
      </w:pPr>
      <w:rPr>
        <w:b/>
        <w:bCs/>
      </w:rPr>
      <w:tblPr/>
      <w:tcPr>
        <w:tcBorders>
          <w:top w:val="double" w:sz="6" w:space="0" w:color="2F654A" w:themeColor="accent5"/>
          <w:left w:val="single" w:sz="8" w:space="0" w:color="2F654A" w:themeColor="accent5"/>
          <w:bottom w:val="single" w:sz="8" w:space="0" w:color="2F654A" w:themeColor="accent5"/>
          <w:right w:val="single" w:sz="8" w:space="0" w:color="2F654A" w:themeColor="accent5"/>
        </w:tcBorders>
      </w:tcPr>
    </w:tblStylePr>
    <w:tblStylePr w:type="firstCol">
      <w:rPr>
        <w:b/>
        <w:bCs/>
      </w:rPr>
    </w:tblStylePr>
    <w:tblStylePr w:type="lastCol">
      <w:rPr>
        <w:b/>
        <w:bCs/>
      </w:rPr>
    </w:tblStylePr>
    <w:tblStylePr w:type="band1Vert">
      <w:tblPr/>
      <w:tcPr>
        <w:tcBorders>
          <w:top w:val="single" w:sz="8" w:space="0" w:color="2F654A" w:themeColor="accent5"/>
          <w:left w:val="single" w:sz="8" w:space="0" w:color="2F654A" w:themeColor="accent5"/>
          <w:bottom w:val="single" w:sz="8" w:space="0" w:color="2F654A" w:themeColor="accent5"/>
          <w:right w:val="single" w:sz="8" w:space="0" w:color="2F654A" w:themeColor="accent5"/>
        </w:tcBorders>
      </w:tcPr>
    </w:tblStylePr>
    <w:tblStylePr w:type="band1Horz">
      <w:tblPr/>
      <w:tcPr>
        <w:tcBorders>
          <w:top w:val="single" w:sz="8" w:space="0" w:color="2F654A" w:themeColor="accent5"/>
          <w:left w:val="single" w:sz="8" w:space="0" w:color="2F654A" w:themeColor="accent5"/>
          <w:bottom w:val="single" w:sz="8" w:space="0" w:color="2F654A" w:themeColor="accent5"/>
          <w:right w:val="single" w:sz="8" w:space="0" w:color="2F654A" w:themeColor="accent5"/>
        </w:tcBorders>
      </w:tcPr>
    </w:tblStylePr>
  </w:style>
  <w:style w:type="table" w:styleId="Lyslisteuthevingsfarge6">
    <w:name w:val="Light List Accent 6"/>
    <w:basedOn w:val="Vanligtabell"/>
    <w:uiPriority w:val="61"/>
    <w:semiHidden/>
    <w:unhideWhenUsed/>
    <w:rsid w:val="0033623B"/>
    <w:pPr>
      <w:spacing w:after="0" w:line="240" w:lineRule="auto"/>
    </w:pPr>
    <w:tblPr>
      <w:tblStyleRowBandSize w:val="1"/>
      <w:tblStyleColBandSize w:val="1"/>
      <w:tblBorders>
        <w:top w:val="single" w:sz="8" w:space="0" w:color="9AA2AB" w:themeColor="accent6"/>
        <w:left w:val="single" w:sz="8" w:space="0" w:color="9AA2AB" w:themeColor="accent6"/>
        <w:bottom w:val="single" w:sz="8" w:space="0" w:color="9AA2AB" w:themeColor="accent6"/>
        <w:right w:val="single" w:sz="8" w:space="0" w:color="9AA2AB" w:themeColor="accent6"/>
      </w:tblBorders>
    </w:tblPr>
    <w:tblStylePr w:type="firstRow">
      <w:pPr>
        <w:spacing w:before="0" w:after="0" w:line="240" w:lineRule="auto"/>
      </w:pPr>
      <w:rPr>
        <w:b/>
        <w:bCs/>
        <w:color w:val="FFFFFF" w:themeColor="background1"/>
      </w:rPr>
      <w:tblPr/>
      <w:tcPr>
        <w:shd w:val="clear" w:color="auto" w:fill="9AA2AB" w:themeFill="accent6"/>
      </w:tcPr>
    </w:tblStylePr>
    <w:tblStylePr w:type="lastRow">
      <w:pPr>
        <w:spacing w:before="0" w:after="0" w:line="240" w:lineRule="auto"/>
      </w:pPr>
      <w:rPr>
        <w:b/>
        <w:bCs/>
      </w:rPr>
      <w:tblPr/>
      <w:tcPr>
        <w:tcBorders>
          <w:top w:val="double" w:sz="6" w:space="0" w:color="9AA2AB" w:themeColor="accent6"/>
          <w:left w:val="single" w:sz="8" w:space="0" w:color="9AA2AB" w:themeColor="accent6"/>
          <w:bottom w:val="single" w:sz="8" w:space="0" w:color="9AA2AB" w:themeColor="accent6"/>
          <w:right w:val="single" w:sz="8" w:space="0" w:color="9AA2AB" w:themeColor="accent6"/>
        </w:tcBorders>
      </w:tcPr>
    </w:tblStylePr>
    <w:tblStylePr w:type="firstCol">
      <w:rPr>
        <w:b/>
        <w:bCs/>
      </w:rPr>
    </w:tblStylePr>
    <w:tblStylePr w:type="lastCol">
      <w:rPr>
        <w:b/>
        <w:bCs/>
      </w:rPr>
    </w:tblStylePr>
    <w:tblStylePr w:type="band1Vert">
      <w:tblPr/>
      <w:tcPr>
        <w:tcBorders>
          <w:top w:val="single" w:sz="8" w:space="0" w:color="9AA2AB" w:themeColor="accent6"/>
          <w:left w:val="single" w:sz="8" w:space="0" w:color="9AA2AB" w:themeColor="accent6"/>
          <w:bottom w:val="single" w:sz="8" w:space="0" w:color="9AA2AB" w:themeColor="accent6"/>
          <w:right w:val="single" w:sz="8" w:space="0" w:color="9AA2AB" w:themeColor="accent6"/>
        </w:tcBorders>
      </w:tcPr>
    </w:tblStylePr>
    <w:tblStylePr w:type="band1Horz">
      <w:tblPr/>
      <w:tcPr>
        <w:tcBorders>
          <w:top w:val="single" w:sz="8" w:space="0" w:color="9AA2AB" w:themeColor="accent6"/>
          <w:left w:val="single" w:sz="8" w:space="0" w:color="9AA2AB" w:themeColor="accent6"/>
          <w:bottom w:val="single" w:sz="8" w:space="0" w:color="9AA2AB" w:themeColor="accent6"/>
          <w:right w:val="single" w:sz="8" w:space="0" w:color="9AA2AB" w:themeColor="accent6"/>
        </w:tcBorders>
      </w:tcPr>
    </w:tblStylePr>
  </w:style>
  <w:style w:type="table" w:styleId="Lysskyggelegging">
    <w:name w:val="Light Shading"/>
    <w:basedOn w:val="Vanligtabell"/>
    <w:uiPriority w:val="60"/>
    <w:semiHidden/>
    <w:unhideWhenUsed/>
    <w:rsid w:val="0033623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33623B"/>
    <w:pPr>
      <w:spacing w:after="0" w:line="240" w:lineRule="auto"/>
    </w:pPr>
    <w:rPr>
      <w:color w:val="44251E" w:themeColor="accent1" w:themeShade="BF"/>
    </w:rPr>
    <w:tblPr>
      <w:tblStyleRowBandSize w:val="1"/>
      <w:tblStyleColBandSize w:val="1"/>
      <w:tblBorders>
        <w:top w:val="single" w:sz="8" w:space="0" w:color="5C3229" w:themeColor="accent1"/>
        <w:bottom w:val="single" w:sz="8" w:space="0" w:color="5C3229" w:themeColor="accent1"/>
      </w:tblBorders>
    </w:tblPr>
    <w:tblStylePr w:type="firstRow">
      <w:pPr>
        <w:spacing w:before="0" w:after="0" w:line="240" w:lineRule="auto"/>
      </w:pPr>
      <w:rPr>
        <w:b/>
        <w:bCs/>
      </w:rPr>
      <w:tblPr/>
      <w:tcPr>
        <w:tcBorders>
          <w:top w:val="single" w:sz="8" w:space="0" w:color="5C3229" w:themeColor="accent1"/>
          <w:left w:val="nil"/>
          <w:bottom w:val="single" w:sz="8" w:space="0" w:color="5C3229" w:themeColor="accent1"/>
          <w:right w:val="nil"/>
          <w:insideH w:val="nil"/>
          <w:insideV w:val="nil"/>
        </w:tcBorders>
      </w:tcPr>
    </w:tblStylePr>
    <w:tblStylePr w:type="lastRow">
      <w:pPr>
        <w:spacing w:before="0" w:after="0" w:line="240" w:lineRule="auto"/>
      </w:pPr>
      <w:rPr>
        <w:b/>
        <w:bCs/>
      </w:rPr>
      <w:tblPr/>
      <w:tcPr>
        <w:tcBorders>
          <w:top w:val="single" w:sz="8" w:space="0" w:color="5C3229" w:themeColor="accent1"/>
          <w:left w:val="nil"/>
          <w:bottom w:val="single" w:sz="8" w:space="0" w:color="5C322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4BE" w:themeFill="accent1" w:themeFillTint="3F"/>
      </w:tcPr>
    </w:tblStylePr>
    <w:tblStylePr w:type="band1Horz">
      <w:tblPr/>
      <w:tcPr>
        <w:tcBorders>
          <w:left w:val="nil"/>
          <w:right w:val="nil"/>
          <w:insideH w:val="nil"/>
          <w:insideV w:val="nil"/>
        </w:tcBorders>
        <w:shd w:val="clear" w:color="auto" w:fill="E2C4BE" w:themeFill="accent1" w:themeFillTint="3F"/>
      </w:tcPr>
    </w:tblStylePr>
  </w:style>
  <w:style w:type="table" w:styleId="Lysskyggelegginguthevingsfarge2">
    <w:name w:val="Light Shading Accent 2"/>
    <w:basedOn w:val="Vanligtabell"/>
    <w:uiPriority w:val="60"/>
    <w:semiHidden/>
    <w:unhideWhenUsed/>
    <w:rsid w:val="0033623B"/>
    <w:pPr>
      <w:spacing w:after="0" w:line="240" w:lineRule="auto"/>
    </w:pPr>
    <w:rPr>
      <w:color w:val="A97C0C" w:themeColor="accent2" w:themeShade="BF"/>
    </w:rPr>
    <w:tblPr>
      <w:tblStyleRowBandSize w:val="1"/>
      <w:tblStyleColBandSize w:val="1"/>
      <w:tblBorders>
        <w:top w:val="single" w:sz="8" w:space="0" w:color="E3A610" w:themeColor="accent2"/>
        <w:bottom w:val="single" w:sz="8" w:space="0" w:color="E3A610" w:themeColor="accent2"/>
      </w:tblBorders>
    </w:tblPr>
    <w:tblStylePr w:type="firstRow">
      <w:pPr>
        <w:spacing w:before="0" w:after="0" w:line="240" w:lineRule="auto"/>
      </w:pPr>
      <w:rPr>
        <w:b/>
        <w:bCs/>
      </w:rPr>
      <w:tblPr/>
      <w:tcPr>
        <w:tcBorders>
          <w:top w:val="single" w:sz="8" w:space="0" w:color="E3A610" w:themeColor="accent2"/>
          <w:left w:val="nil"/>
          <w:bottom w:val="single" w:sz="8" w:space="0" w:color="E3A610" w:themeColor="accent2"/>
          <w:right w:val="nil"/>
          <w:insideH w:val="nil"/>
          <w:insideV w:val="nil"/>
        </w:tcBorders>
      </w:tcPr>
    </w:tblStylePr>
    <w:tblStylePr w:type="lastRow">
      <w:pPr>
        <w:spacing w:before="0" w:after="0" w:line="240" w:lineRule="auto"/>
      </w:pPr>
      <w:rPr>
        <w:b/>
        <w:bCs/>
      </w:rPr>
      <w:tblPr/>
      <w:tcPr>
        <w:tcBorders>
          <w:top w:val="single" w:sz="8" w:space="0" w:color="E3A610" w:themeColor="accent2"/>
          <w:left w:val="nil"/>
          <w:bottom w:val="single" w:sz="8" w:space="0" w:color="E3A61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1" w:themeFill="accent2" w:themeFillTint="3F"/>
      </w:tcPr>
    </w:tblStylePr>
    <w:tblStylePr w:type="band1Horz">
      <w:tblPr/>
      <w:tcPr>
        <w:tcBorders>
          <w:left w:val="nil"/>
          <w:right w:val="nil"/>
          <w:insideH w:val="nil"/>
          <w:insideV w:val="nil"/>
        </w:tcBorders>
        <w:shd w:val="clear" w:color="auto" w:fill="FAEAC1" w:themeFill="accent2" w:themeFillTint="3F"/>
      </w:tcPr>
    </w:tblStylePr>
  </w:style>
  <w:style w:type="table" w:styleId="Lysskyggelegginguthevingsfarge3">
    <w:name w:val="Light Shading Accent 3"/>
    <w:basedOn w:val="Vanligtabell"/>
    <w:uiPriority w:val="60"/>
    <w:semiHidden/>
    <w:unhideWhenUsed/>
    <w:rsid w:val="0033623B"/>
    <w:pPr>
      <w:spacing w:after="0" w:line="240" w:lineRule="auto"/>
    </w:pPr>
    <w:rPr>
      <w:color w:val="5F776A" w:themeColor="accent3" w:themeShade="BF"/>
    </w:rPr>
    <w:tblPr>
      <w:tblStyleRowBandSize w:val="1"/>
      <w:tblStyleColBandSize w:val="1"/>
      <w:tblBorders>
        <w:top w:val="single" w:sz="8" w:space="0" w:color="839C8F" w:themeColor="accent3"/>
        <w:bottom w:val="single" w:sz="8" w:space="0" w:color="839C8F" w:themeColor="accent3"/>
      </w:tblBorders>
    </w:tblPr>
    <w:tblStylePr w:type="firstRow">
      <w:pPr>
        <w:spacing w:before="0" w:after="0" w:line="240" w:lineRule="auto"/>
      </w:pPr>
      <w:rPr>
        <w:b/>
        <w:bCs/>
      </w:rPr>
      <w:tblPr/>
      <w:tcPr>
        <w:tcBorders>
          <w:top w:val="single" w:sz="8" w:space="0" w:color="839C8F" w:themeColor="accent3"/>
          <w:left w:val="nil"/>
          <w:bottom w:val="single" w:sz="8" w:space="0" w:color="839C8F" w:themeColor="accent3"/>
          <w:right w:val="nil"/>
          <w:insideH w:val="nil"/>
          <w:insideV w:val="nil"/>
        </w:tcBorders>
      </w:tcPr>
    </w:tblStylePr>
    <w:tblStylePr w:type="lastRow">
      <w:pPr>
        <w:spacing w:before="0" w:after="0" w:line="240" w:lineRule="auto"/>
      </w:pPr>
      <w:rPr>
        <w:b/>
        <w:bCs/>
      </w:rPr>
      <w:tblPr/>
      <w:tcPr>
        <w:tcBorders>
          <w:top w:val="single" w:sz="8" w:space="0" w:color="839C8F" w:themeColor="accent3"/>
          <w:left w:val="nil"/>
          <w:bottom w:val="single" w:sz="8" w:space="0" w:color="839C8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6E3" w:themeFill="accent3" w:themeFillTint="3F"/>
      </w:tcPr>
    </w:tblStylePr>
    <w:tblStylePr w:type="band1Horz">
      <w:tblPr/>
      <w:tcPr>
        <w:tcBorders>
          <w:left w:val="nil"/>
          <w:right w:val="nil"/>
          <w:insideH w:val="nil"/>
          <w:insideV w:val="nil"/>
        </w:tcBorders>
        <w:shd w:val="clear" w:color="auto" w:fill="E0E6E3" w:themeFill="accent3" w:themeFillTint="3F"/>
      </w:tcPr>
    </w:tblStylePr>
  </w:style>
  <w:style w:type="table" w:styleId="Lysskyggelegginguthevingsfarge4">
    <w:name w:val="Light Shading Accent 4"/>
    <w:basedOn w:val="Vanligtabell"/>
    <w:uiPriority w:val="60"/>
    <w:semiHidden/>
    <w:unhideWhenUsed/>
    <w:rsid w:val="0033623B"/>
    <w:pPr>
      <w:spacing w:after="0" w:line="240" w:lineRule="auto"/>
    </w:pPr>
    <w:rPr>
      <w:color w:val="694F42" w:themeColor="accent4" w:themeShade="BF"/>
    </w:rPr>
    <w:tblPr>
      <w:tblStyleRowBandSize w:val="1"/>
      <w:tblStyleColBandSize w:val="1"/>
      <w:tblBorders>
        <w:top w:val="single" w:sz="8" w:space="0" w:color="8D6A59" w:themeColor="accent4"/>
        <w:bottom w:val="single" w:sz="8" w:space="0" w:color="8D6A59" w:themeColor="accent4"/>
      </w:tblBorders>
    </w:tblPr>
    <w:tblStylePr w:type="firstRow">
      <w:pPr>
        <w:spacing w:before="0" w:after="0" w:line="240" w:lineRule="auto"/>
      </w:pPr>
      <w:rPr>
        <w:b/>
        <w:bCs/>
      </w:rPr>
      <w:tblPr/>
      <w:tcPr>
        <w:tcBorders>
          <w:top w:val="single" w:sz="8" w:space="0" w:color="8D6A59" w:themeColor="accent4"/>
          <w:left w:val="nil"/>
          <w:bottom w:val="single" w:sz="8" w:space="0" w:color="8D6A59" w:themeColor="accent4"/>
          <w:right w:val="nil"/>
          <w:insideH w:val="nil"/>
          <w:insideV w:val="nil"/>
        </w:tcBorders>
      </w:tcPr>
    </w:tblStylePr>
    <w:tblStylePr w:type="lastRow">
      <w:pPr>
        <w:spacing w:before="0" w:after="0" w:line="240" w:lineRule="auto"/>
      </w:pPr>
      <w:rPr>
        <w:b/>
        <w:bCs/>
      </w:rPr>
      <w:tblPr/>
      <w:tcPr>
        <w:tcBorders>
          <w:top w:val="single" w:sz="8" w:space="0" w:color="8D6A59" w:themeColor="accent4"/>
          <w:left w:val="nil"/>
          <w:bottom w:val="single" w:sz="8" w:space="0" w:color="8D6A5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D9D4" w:themeFill="accent4" w:themeFillTint="3F"/>
      </w:tcPr>
    </w:tblStylePr>
    <w:tblStylePr w:type="band1Horz">
      <w:tblPr/>
      <w:tcPr>
        <w:tcBorders>
          <w:left w:val="nil"/>
          <w:right w:val="nil"/>
          <w:insideH w:val="nil"/>
          <w:insideV w:val="nil"/>
        </w:tcBorders>
        <w:shd w:val="clear" w:color="auto" w:fill="E4D9D4" w:themeFill="accent4" w:themeFillTint="3F"/>
      </w:tcPr>
    </w:tblStylePr>
  </w:style>
  <w:style w:type="table" w:styleId="Lysskyggelegginguthevingsfarge5">
    <w:name w:val="Light Shading Accent 5"/>
    <w:basedOn w:val="Vanligtabell"/>
    <w:uiPriority w:val="60"/>
    <w:semiHidden/>
    <w:unhideWhenUsed/>
    <w:rsid w:val="0033623B"/>
    <w:pPr>
      <w:spacing w:after="0" w:line="240" w:lineRule="auto"/>
    </w:pPr>
    <w:rPr>
      <w:color w:val="234B37" w:themeColor="accent5" w:themeShade="BF"/>
    </w:rPr>
    <w:tblPr>
      <w:tblStyleRowBandSize w:val="1"/>
      <w:tblStyleColBandSize w:val="1"/>
      <w:tblBorders>
        <w:top w:val="single" w:sz="8" w:space="0" w:color="2F654A" w:themeColor="accent5"/>
        <w:bottom w:val="single" w:sz="8" w:space="0" w:color="2F654A" w:themeColor="accent5"/>
      </w:tblBorders>
    </w:tblPr>
    <w:tblStylePr w:type="firstRow">
      <w:pPr>
        <w:spacing w:before="0" w:after="0" w:line="240" w:lineRule="auto"/>
      </w:pPr>
      <w:rPr>
        <w:b/>
        <w:bCs/>
      </w:rPr>
      <w:tblPr/>
      <w:tcPr>
        <w:tcBorders>
          <w:top w:val="single" w:sz="8" w:space="0" w:color="2F654A" w:themeColor="accent5"/>
          <w:left w:val="nil"/>
          <w:bottom w:val="single" w:sz="8" w:space="0" w:color="2F654A" w:themeColor="accent5"/>
          <w:right w:val="nil"/>
          <w:insideH w:val="nil"/>
          <w:insideV w:val="nil"/>
        </w:tcBorders>
      </w:tcPr>
    </w:tblStylePr>
    <w:tblStylePr w:type="lastRow">
      <w:pPr>
        <w:spacing w:before="0" w:after="0" w:line="240" w:lineRule="auto"/>
      </w:pPr>
      <w:rPr>
        <w:b/>
        <w:bCs/>
      </w:rPr>
      <w:tblPr/>
      <w:tcPr>
        <w:tcBorders>
          <w:top w:val="single" w:sz="8" w:space="0" w:color="2F654A" w:themeColor="accent5"/>
          <w:left w:val="nil"/>
          <w:bottom w:val="single" w:sz="8" w:space="0" w:color="2F65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2D2" w:themeFill="accent5" w:themeFillTint="3F"/>
      </w:tcPr>
    </w:tblStylePr>
    <w:tblStylePr w:type="band1Horz">
      <w:tblPr/>
      <w:tcPr>
        <w:tcBorders>
          <w:left w:val="nil"/>
          <w:right w:val="nil"/>
          <w:insideH w:val="nil"/>
          <w:insideV w:val="nil"/>
        </w:tcBorders>
        <w:shd w:val="clear" w:color="auto" w:fill="C1E2D2" w:themeFill="accent5" w:themeFillTint="3F"/>
      </w:tcPr>
    </w:tblStylePr>
  </w:style>
  <w:style w:type="table" w:styleId="Lysskyggelegginguthevingsfarge6">
    <w:name w:val="Light Shading Accent 6"/>
    <w:basedOn w:val="Vanligtabell"/>
    <w:uiPriority w:val="60"/>
    <w:semiHidden/>
    <w:unhideWhenUsed/>
    <w:rsid w:val="0033623B"/>
    <w:pPr>
      <w:spacing w:after="0" w:line="240" w:lineRule="auto"/>
    </w:pPr>
    <w:rPr>
      <w:color w:val="6E7984" w:themeColor="accent6" w:themeShade="BF"/>
    </w:rPr>
    <w:tblPr>
      <w:tblStyleRowBandSize w:val="1"/>
      <w:tblStyleColBandSize w:val="1"/>
      <w:tblBorders>
        <w:top w:val="single" w:sz="8" w:space="0" w:color="9AA2AB" w:themeColor="accent6"/>
        <w:bottom w:val="single" w:sz="8" w:space="0" w:color="9AA2AB" w:themeColor="accent6"/>
      </w:tblBorders>
    </w:tblPr>
    <w:tblStylePr w:type="firstRow">
      <w:pPr>
        <w:spacing w:before="0" w:after="0" w:line="240" w:lineRule="auto"/>
      </w:pPr>
      <w:rPr>
        <w:b/>
        <w:bCs/>
      </w:rPr>
      <w:tblPr/>
      <w:tcPr>
        <w:tcBorders>
          <w:top w:val="single" w:sz="8" w:space="0" w:color="9AA2AB" w:themeColor="accent6"/>
          <w:left w:val="nil"/>
          <w:bottom w:val="single" w:sz="8" w:space="0" w:color="9AA2AB" w:themeColor="accent6"/>
          <w:right w:val="nil"/>
          <w:insideH w:val="nil"/>
          <w:insideV w:val="nil"/>
        </w:tcBorders>
      </w:tcPr>
    </w:tblStylePr>
    <w:tblStylePr w:type="lastRow">
      <w:pPr>
        <w:spacing w:before="0" w:after="0" w:line="240" w:lineRule="auto"/>
      </w:pPr>
      <w:rPr>
        <w:b/>
        <w:bCs/>
      </w:rPr>
      <w:tblPr/>
      <w:tcPr>
        <w:tcBorders>
          <w:top w:val="single" w:sz="8" w:space="0" w:color="9AA2AB" w:themeColor="accent6"/>
          <w:left w:val="nil"/>
          <w:bottom w:val="single" w:sz="8" w:space="0" w:color="9AA2A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7EA" w:themeFill="accent6" w:themeFillTint="3F"/>
      </w:tcPr>
    </w:tblStylePr>
    <w:tblStylePr w:type="band1Horz">
      <w:tblPr/>
      <w:tcPr>
        <w:tcBorders>
          <w:left w:val="nil"/>
          <w:right w:val="nil"/>
          <w:insideH w:val="nil"/>
          <w:insideV w:val="nil"/>
        </w:tcBorders>
        <w:shd w:val="clear" w:color="auto" w:fill="E5E7EA" w:themeFill="accent6" w:themeFillTint="3F"/>
      </w:tcPr>
    </w:tblStylePr>
  </w:style>
  <w:style w:type="table" w:styleId="Lystrutenett">
    <w:name w:val="Light Grid"/>
    <w:basedOn w:val="Vanligtabell"/>
    <w:uiPriority w:val="62"/>
    <w:semiHidden/>
    <w:unhideWhenUsed/>
    <w:rsid w:val="003362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33623B"/>
    <w:pPr>
      <w:spacing w:after="0" w:line="240" w:lineRule="auto"/>
    </w:pPr>
    <w:tblPr>
      <w:tblStyleRowBandSize w:val="1"/>
      <w:tblStyleColBandSize w:val="1"/>
      <w:tblBorders>
        <w:top w:val="single" w:sz="8" w:space="0" w:color="5C3229" w:themeColor="accent1"/>
        <w:left w:val="single" w:sz="8" w:space="0" w:color="5C3229" w:themeColor="accent1"/>
        <w:bottom w:val="single" w:sz="8" w:space="0" w:color="5C3229" w:themeColor="accent1"/>
        <w:right w:val="single" w:sz="8" w:space="0" w:color="5C3229" w:themeColor="accent1"/>
        <w:insideH w:val="single" w:sz="8" w:space="0" w:color="5C3229" w:themeColor="accent1"/>
        <w:insideV w:val="single" w:sz="8" w:space="0" w:color="5C322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3229" w:themeColor="accent1"/>
          <w:left w:val="single" w:sz="8" w:space="0" w:color="5C3229" w:themeColor="accent1"/>
          <w:bottom w:val="single" w:sz="18" w:space="0" w:color="5C3229" w:themeColor="accent1"/>
          <w:right w:val="single" w:sz="8" w:space="0" w:color="5C3229" w:themeColor="accent1"/>
          <w:insideH w:val="nil"/>
          <w:insideV w:val="single" w:sz="8" w:space="0" w:color="5C322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3229" w:themeColor="accent1"/>
          <w:left w:val="single" w:sz="8" w:space="0" w:color="5C3229" w:themeColor="accent1"/>
          <w:bottom w:val="single" w:sz="8" w:space="0" w:color="5C3229" w:themeColor="accent1"/>
          <w:right w:val="single" w:sz="8" w:space="0" w:color="5C3229" w:themeColor="accent1"/>
          <w:insideH w:val="nil"/>
          <w:insideV w:val="single" w:sz="8" w:space="0" w:color="5C322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3229" w:themeColor="accent1"/>
          <w:left w:val="single" w:sz="8" w:space="0" w:color="5C3229" w:themeColor="accent1"/>
          <w:bottom w:val="single" w:sz="8" w:space="0" w:color="5C3229" w:themeColor="accent1"/>
          <w:right w:val="single" w:sz="8" w:space="0" w:color="5C3229" w:themeColor="accent1"/>
        </w:tcBorders>
      </w:tcPr>
    </w:tblStylePr>
    <w:tblStylePr w:type="band1Vert">
      <w:tblPr/>
      <w:tcPr>
        <w:tcBorders>
          <w:top w:val="single" w:sz="8" w:space="0" w:color="5C3229" w:themeColor="accent1"/>
          <w:left w:val="single" w:sz="8" w:space="0" w:color="5C3229" w:themeColor="accent1"/>
          <w:bottom w:val="single" w:sz="8" w:space="0" w:color="5C3229" w:themeColor="accent1"/>
          <w:right w:val="single" w:sz="8" w:space="0" w:color="5C3229" w:themeColor="accent1"/>
        </w:tcBorders>
        <w:shd w:val="clear" w:color="auto" w:fill="E2C4BE" w:themeFill="accent1" w:themeFillTint="3F"/>
      </w:tcPr>
    </w:tblStylePr>
    <w:tblStylePr w:type="band1Horz">
      <w:tblPr/>
      <w:tcPr>
        <w:tcBorders>
          <w:top w:val="single" w:sz="8" w:space="0" w:color="5C3229" w:themeColor="accent1"/>
          <w:left w:val="single" w:sz="8" w:space="0" w:color="5C3229" w:themeColor="accent1"/>
          <w:bottom w:val="single" w:sz="8" w:space="0" w:color="5C3229" w:themeColor="accent1"/>
          <w:right w:val="single" w:sz="8" w:space="0" w:color="5C3229" w:themeColor="accent1"/>
          <w:insideV w:val="single" w:sz="8" w:space="0" w:color="5C3229" w:themeColor="accent1"/>
        </w:tcBorders>
        <w:shd w:val="clear" w:color="auto" w:fill="E2C4BE" w:themeFill="accent1" w:themeFillTint="3F"/>
      </w:tcPr>
    </w:tblStylePr>
    <w:tblStylePr w:type="band2Horz">
      <w:tblPr/>
      <w:tcPr>
        <w:tcBorders>
          <w:top w:val="single" w:sz="8" w:space="0" w:color="5C3229" w:themeColor="accent1"/>
          <w:left w:val="single" w:sz="8" w:space="0" w:color="5C3229" w:themeColor="accent1"/>
          <w:bottom w:val="single" w:sz="8" w:space="0" w:color="5C3229" w:themeColor="accent1"/>
          <w:right w:val="single" w:sz="8" w:space="0" w:color="5C3229" w:themeColor="accent1"/>
          <w:insideV w:val="single" w:sz="8" w:space="0" w:color="5C3229" w:themeColor="accent1"/>
        </w:tcBorders>
      </w:tcPr>
    </w:tblStylePr>
  </w:style>
  <w:style w:type="table" w:styleId="Lystrutenettuthevingsfarge2">
    <w:name w:val="Light Grid Accent 2"/>
    <w:basedOn w:val="Vanligtabell"/>
    <w:uiPriority w:val="62"/>
    <w:semiHidden/>
    <w:unhideWhenUsed/>
    <w:rsid w:val="0033623B"/>
    <w:pPr>
      <w:spacing w:after="0" w:line="240" w:lineRule="auto"/>
    </w:pPr>
    <w:tblPr>
      <w:tblStyleRowBandSize w:val="1"/>
      <w:tblStyleColBandSize w:val="1"/>
      <w:tblBorders>
        <w:top w:val="single" w:sz="8" w:space="0" w:color="E3A610" w:themeColor="accent2"/>
        <w:left w:val="single" w:sz="8" w:space="0" w:color="E3A610" w:themeColor="accent2"/>
        <w:bottom w:val="single" w:sz="8" w:space="0" w:color="E3A610" w:themeColor="accent2"/>
        <w:right w:val="single" w:sz="8" w:space="0" w:color="E3A610" w:themeColor="accent2"/>
        <w:insideH w:val="single" w:sz="8" w:space="0" w:color="E3A610" w:themeColor="accent2"/>
        <w:insideV w:val="single" w:sz="8" w:space="0" w:color="E3A61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A610" w:themeColor="accent2"/>
          <w:left w:val="single" w:sz="8" w:space="0" w:color="E3A610" w:themeColor="accent2"/>
          <w:bottom w:val="single" w:sz="18" w:space="0" w:color="E3A610" w:themeColor="accent2"/>
          <w:right w:val="single" w:sz="8" w:space="0" w:color="E3A610" w:themeColor="accent2"/>
          <w:insideH w:val="nil"/>
          <w:insideV w:val="single" w:sz="8" w:space="0" w:color="E3A61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A610" w:themeColor="accent2"/>
          <w:left w:val="single" w:sz="8" w:space="0" w:color="E3A610" w:themeColor="accent2"/>
          <w:bottom w:val="single" w:sz="8" w:space="0" w:color="E3A610" w:themeColor="accent2"/>
          <w:right w:val="single" w:sz="8" w:space="0" w:color="E3A610" w:themeColor="accent2"/>
          <w:insideH w:val="nil"/>
          <w:insideV w:val="single" w:sz="8" w:space="0" w:color="E3A61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A610" w:themeColor="accent2"/>
          <w:left w:val="single" w:sz="8" w:space="0" w:color="E3A610" w:themeColor="accent2"/>
          <w:bottom w:val="single" w:sz="8" w:space="0" w:color="E3A610" w:themeColor="accent2"/>
          <w:right w:val="single" w:sz="8" w:space="0" w:color="E3A610" w:themeColor="accent2"/>
        </w:tcBorders>
      </w:tcPr>
    </w:tblStylePr>
    <w:tblStylePr w:type="band1Vert">
      <w:tblPr/>
      <w:tcPr>
        <w:tcBorders>
          <w:top w:val="single" w:sz="8" w:space="0" w:color="E3A610" w:themeColor="accent2"/>
          <w:left w:val="single" w:sz="8" w:space="0" w:color="E3A610" w:themeColor="accent2"/>
          <w:bottom w:val="single" w:sz="8" w:space="0" w:color="E3A610" w:themeColor="accent2"/>
          <w:right w:val="single" w:sz="8" w:space="0" w:color="E3A610" w:themeColor="accent2"/>
        </w:tcBorders>
        <w:shd w:val="clear" w:color="auto" w:fill="FAEAC1" w:themeFill="accent2" w:themeFillTint="3F"/>
      </w:tcPr>
    </w:tblStylePr>
    <w:tblStylePr w:type="band1Horz">
      <w:tblPr/>
      <w:tcPr>
        <w:tcBorders>
          <w:top w:val="single" w:sz="8" w:space="0" w:color="E3A610" w:themeColor="accent2"/>
          <w:left w:val="single" w:sz="8" w:space="0" w:color="E3A610" w:themeColor="accent2"/>
          <w:bottom w:val="single" w:sz="8" w:space="0" w:color="E3A610" w:themeColor="accent2"/>
          <w:right w:val="single" w:sz="8" w:space="0" w:color="E3A610" w:themeColor="accent2"/>
          <w:insideV w:val="single" w:sz="8" w:space="0" w:color="E3A610" w:themeColor="accent2"/>
        </w:tcBorders>
        <w:shd w:val="clear" w:color="auto" w:fill="FAEAC1" w:themeFill="accent2" w:themeFillTint="3F"/>
      </w:tcPr>
    </w:tblStylePr>
    <w:tblStylePr w:type="band2Horz">
      <w:tblPr/>
      <w:tcPr>
        <w:tcBorders>
          <w:top w:val="single" w:sz="8" w:space="0" w:color="E3A610" w:themeColor="accent2"/>
          <w:left w:val="single" w:sz="8" w:space="0" w:color="E3A610" w:themeColor="accent2"/>
          <w:bottom w:val="single" w:sz="8" w:space="0" w:color="E3A610" w:themeColor="accent2"/>
          <w:right w:val="single" w:sz="8" w:space="0" w:color="E3A610" w:themeColor="accent2"/>
          <w:insideV w:val="single" w:sz="8" w:space="0" w:color="E3A610" w:themeColor="accent2"/>
        </w:tcBorders>
      </w:tcPr>
    </w:tblStylePr>
  </w:style>
  <w:style w:type="table" w:styleId="Lystrutenettuthevingsfarge3">
    <w:name w:val="Light Grid Accent 3"/>
    <w:basedOn w:val="Vanligtabell"/>
    <w:uiPriority w:val="62"/>
    <w:semiHidden/>
    <w:unhideWhenUsed/>
    <w:rsid w:val="0033623B"/>
    <w:pPr>
      <w:spacing w:after="0" w:line="240" w:lineRule="auto"/>
    </w:pPr>
    <w:tblPr>
      <w:tblStyleRowBandSize w:val="1"/>
      <w:tblStyleColBandSize w:val="1"/>
      <w:tblBorders>
        <w:top w:val="single" w:sz="8" w:space="0" w:color="839C8F" w:themeColor="accent3"/>
        <w:left w:val="single" w:sz="8" w:space="0" w:color="839C8F" w:themeColor="accent3"/>
        <w:bottom w:val="single" w:sz="8" w:space="0" w:color="839C8F" w:themeColor="accent3"/>
        <w:right w:val="single" w:sz="8" w:space="0" w:color="839C8F" w:themeColor="accent3"/>
        <w:insideH w:val="single" w:sz="8" w:space="0" w:color="839C8F" w:themeColor="accent3"/>
        <w:insideV w:val="single" w:sz="8" w:space="0" w:color="839C8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9C8F" w:themeColor="accent3"/>
          <w:left w:val="single" w:sz="8" w:space="0" w:color="839C8F" w:themeColor="accent3"/>
          <w:bottom w:val="single" w:sz="18" w:space="0" w:color="839C8F" w:themeColor="accent3"/>
          <w:right w:val="single" w:sz="8" w:space="0" w:color="839C8F" w:themeColor="accent3"/>
          <w:insideH w:val="nil"/>
          <w:insideV w:val="single" w:sz="8" w:space="0" w:color="839C8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9C8F" w:themeColor="accent3"/>
          <w:left w:val="single" w:sz="8" w:space="0" w:color="839C8F" w:themeColor="accent3"/>
          <w:bottom w:val="single" w:sz="8" w:space="0" w:color="839C8F" w:themeColor="accent3"/>
          <w:right w:val="single" w:sz="8" w:space="0" w:color="839C8F" w:themeColor="accent3"/>
          <w:insideH w:val="nil"/>
          <w:insideV w:val="single" w:sz="8" w:space="0" w:color="839C8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9C8F" w:themeColor="accent3"/>
          <w:left w:val="single" w:sz="8" w:space="0" w:color="839C8F" w:themeColor="accent3"/>
          <w:bottom w:val="single" w:sz="8" w:space="0" w:color="839C8F" w:themeColor="accent3"/>
          <w:right w:val="single" w:sz="8" w:space="0" w:color="839C8F" w:themeColor="accent3"/>
        </w:tcBorders>
      </w:tcPr>
    </w:tblStylePr>
    <w:tblStylePr w:type="band1Vert">
      <w:tblPr/>
      <w:tcPr>
        <w:tcBorders>
          <w:top w:val="single" w:sz="8" w:space="0" w:color="839C8F" w:themeColor="accent3"/>
          <w:left w:val="single" w:sz="8" w:space="0" w:color="839C8F" w:themeColor="accent3"/>
          <w:bottom w:val="single" w:sz="8" w:space="0" w:color="839C8F" w:themeColor="accent3"/>
          <w:right w:val="single" w:sz="8" w:space="0" w:color="839C8F" w:themeColor="accent3"/>
        </w:tcBorders>
        <w:shd w:val="clear" w:color="auto" w:fill="E0E6E3" w:themeFill="accent3" w:themeFillTint="3F"/>
      </w:tcPr>
    </w:tblStylePr>
    <w:tblStylePr w:type="band1Horz">
      <w:tblPr/>
      <w:tcPr>
        <w:tcBorders>
          <w:top w:val="single" w:sz="8" w:space="0" w:color="839C8F" w:themeColor="accent3"/>
          <w:left w:val="single" w:sz="8" w:space="0" w:color="839C8F" w:themeColor="accent3"/>
          <w:bottom w:val="single" w:sz="8" w:space="0" w:color="839C8F" w:themeColor="accent3"/>
          <w:right w:val="single" w:sz="8" w:space="0" w:color="839C8F" w:themeColor="accent3"/>
          <w:insideV w:val="single" w:sz="8" w:space="0" w:color="839C8F" w:themeColor="accent3"/>
        </w:tcBorders>
        <w:shd w:val="clear" w:color="auto" w:fill="E0E6E3" w:themeFill="accent3" w:themeFillTint="3F"/>
      </w:tcPr>
    </w:tblStylePr>
    <w:tblStylePr w:type="band2Horz">
      <w:tblPr/>
      <w:tcPr>
        <w:tcBorders>
          <w:top w:val="single" w:sz="8" w:space="0" w:color="839C8F" w:themeColor="accent3"/>
          <w:left w:val="single" w:sz="8" w:space="0" w:color="839C8F" w:themeColor="accent3"/>
          <w:bottom w:val="single" w:sz="8" w:space="0" w:color="839C8F" w:themeColor="accent3"/>
          <w:right w:val="single" w:sz="8" w:space="0" w:color="839C8F" w:themeColor="accent3"/>
          <w:insideV w:val="single" w:sz="8" w:space="0" w:color="839C8F" w:themeColor="accent3"/>
        </w:tcBorders>
      </w:tcPr>
    </w:tblStylePr>
  </w:style>
  <w:style w:type="table" w:styleId="Lystrutenettuthevingsfarge4">
    <w:name w:val="Light Grid Accent 4"/>
    <w:basedOn w:val="Vanligtabell"/>
    <w:uiPriority w:val="62"/>
    <w:semiHidden/>
    <w:unhideWhenUsed/>
    <w:rsid w:val="0033623B"/>
    <w:pPr>
      <w:spacing w:after="0" w:line="240" w:lineRule="auto"/>
    </w:pPr>
    <w:tblPr>
      <w:tblStyleRowBandSize w:val="1"/>
      <w:tblStyleColBandSize w:val="1"/>
      <w:tblBorders>
        <w:top w:val="single" w:sz="8" w:space="0" w:color="8D6A59" w:themeColor="accent4"/>
        <w:left w:val="single" w:sz="8" w:space="0" w:color="8D6A59" w:themeColor="accent4"/>
        <w:bottom w:val="single" w:sz="8" w:space="0" w:color="8D6A59" w:themeColor="accent4"/>
        <w:right w:val="single" w:sz="8" w:space="0" w:color="8D6A59" w:themeColor="accent4"/>
        <w:insideH w:val="single" w:sz="8" w:space="0" w:color="8D6A59" w:themeColor="accent4"/>
        <w:insideV w:val="single" w:sz="8" w:space="0" w:color="8D6A5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6A59" w:themeColor="accent4"/>
          <w:left w:val="single" w:sz="8" w:space="0" w:color="8D6A59" w:themeColor="accent4"/>
          <w:bottom w:val="single" w:sz="18" w:space="0" w:color="8D6A59" w:themeColor="accent4"/>
          <w:right w:val="single" w:sz="8" w:space="0" w:color="8D6A59" w:themeColor="accent4"/>
          <w:insideH w:val="nil"/>
          <w:insideV w:val="single" w:sz="8" w:space="0" w:color="8D6A5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6A59" w:themeColor="accent4"/>
          <w:left w:val="single" w:sz="8" w:space="0" w:color="8D6A59" w:themeColor="accent4"/>
          <w:bottom w:val="single" w:sz="8" w:space="0" w:color="8D6A59" w:themeColor="accent4"/>
          <w:right w:val="single" w:sz="8" w:space="0" w:color="8D6A59" w:themeColor="accent4"/>
          <w:insideH w:val="nil"/>
          <w:insideV w:val="single" w:sz="8" w:space="0" w:color="8D6A5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6A59" w:themeColor="accent4"/>
          <w:left w:val="single" w:sz="8" w:space="0" w:color="8D6A59" w:themeColor="accent4"/>
          <w:bottom w:val="single" w:sz="8" w:space="0" w:color="8D6A59" w:themeColor="accent4"/>
          <w:right w:val="single" w:sz="8" w:space="0" w:color="8D6A59" w:themeColor="accent4"/>
        </w:tcBorders>
      </w:tcPr>
    </w:tblStylePr>
    <w:tblStylePr w:type="band1Vert">
      <w:tblPr/>
      <w:tcPr>
        <w:tcBorders>
          <w:top w:val="single" w:sz="8" w:space="0" w:color="8D6A59" w:themeColor="accent4"/>
          <w:left w:val="single" w:sz="8" w:space="0" w:color="8D6A59" w:themeColor="accent4"/>
          <w:bottom w:val="single" w:sz="8" w:space="0" w:color="8D6A59" w:themeColor="accent4"/>
          <w:right w:val="single" w:sz="8" w:space="0" w:color="8D6A59" w:themeColor="accent4"/>
        </w:tcBorders>
        <w:shd w:val="clear" w:color="auto" w:fill="E4D9D4" w:themeFill="accent4" w:themeFillTint="3F"/>
      </w:tcPr>
    </w:tblStylePr>
    <w:tblStylePr w:type="band1Horz">
      <w:tblPr/>
      <w:tcPr>
        <w:tcBorders>
          <w:top w:val="single" w:sz="8" w:space="0" w:color="8D6A59" w:themeColor="accent4"/>
          <w:left w:val="single" w:sz="8" w:space="0" w:color="8D6A59" w:themeColor="accent4"/>
          <w:bottom w:val="single" w:sz="8" w:space="0" w:color="8D6A59" w:themeColor="accent4"/>
          <w:right w:val="single" w:sz="8" w:space="0" w:color="8D6A59" w:themeColor="accent4"/>
          <w:insideV w:val="single" w:sz="8" w:space="0" w:color="8D6A59" w:themeColor="accent4"/>
        </w:tcBorders>
        <w:shd w:val="clear" w:color="auto" w:fill="E4D9D4" w:themeFill="accent4" w:themeFillTint="3F"/>
      </w:tcPr>
    </w:tblStylePr>
    <w:tblStylePr w:type="band2Horz">
      <w:tblPr/>
      <w:tcPr>
        <w:tcBorders>
          <w:top w:val="single" w:sz="8" w:space="0" w:color="8D6A59" w:themeColor="accent4"/>
          <w:left w:val="single" w:sz="8" w:space="0" w:color="8D6A59" w:themeColor="accent4"/>
          <w:bottom w:val="single" w:sz="8" w:space="0" w:color="8D6A59" w:themeColor="accent4"/>
          <w:right w:val="single" w:sz="8" w:space="0" w:color="8D6A59" w:themeColor="accent4"/>
          <w:insideV w:val="single" w:sz="8" w:space="0" w:color="8D6A59" w:themeColor="accent4"/>
        </w:tcBorders>
      </w:tcPr>
    </w:tblStylePr>
  </w:style>
  <w:style w:type="table" w:styleId="Lystrutenettuthevingsfarge5">
    <w:name w:val="Light Grid Accent 5"/>
    <w:basedOn w:val="Vanligtabell"/>
    <w:uiPriority w:val="62"/>
    <w:semiHidden/>
    <w:unhideWhenUsed/>
    <w:rsid w:val="0033623B"/>
    <w:pPr>
      <w:spacing w:after="0" w:line="240" w:lineRule="auto"/>
    </w:pPr>
    <w:tblPr>
      <w:tblStyleRowBandSize w:val="1"/>
      <w:tblStyleColBandSize w:val="1"/>
      <w:tblBorders>
        <w:top w:val="single" w:sz="8" w:space="0" w:color="2F654A" w:themeColor="accent5"/>
        <w:left w:val="single" w:sz="8" w:space="0" w:color="2F654A" w:themeColor="accent5"/>
        <w:bottom w:val="single" w:sz="8" w:space="0" w:color="2F654A" w:themeColor="accent5"/>
        <w:right w:val="single" w:sz="8" w:space="0" w:color="2F654A" w:themeColor="accent5"/>
        <w:insideH w:val="single" w:sz="8" w:space="0" w:color="2F654A" w:themeColor="accent5"/>
        <w:insideV w:val="single" w:sz="8" w:space="0" w:color="2F65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654A" w:themeColor="accent5"/>
          <w:left w:val="single" w:sz="8" w:space="0" w:color="2F654A" w:themeColor="accent5"/>
          <w:bottom w:val="single" w:sz="18" w:space="0" w:color="2F654A" w:themeColor="accent5"/>
          <w:right w:val="single" w:sz="8" w:space="0" w:color="2F654A" w:themeColor="accent5"/>
          <w:insideH w:val="nil"/>
          <w:insideV w:val="single" w:sz="8" w:space="0" w:color="2F65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654A" w:themeColor="accent5"/>
          <w:left w:val="single" w:sz="8" w:space="0" w:color="2F654A" w:themeColor="accent5"/>
          <w:bottom w:val="single" w:sz="8" w:space="0" w:color="2F654A" w:themeColor="accent5"/>
          <w:right w:val="single" w:sz="8" w:space="0" w:color="2F654A" w:themeColor="accent5"/>
          <w:insideH w:val="nil"/>
          <w:insideV w:val="single" w:sz="8" w:space="0" w:color="2F65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654A" w:themeColor="accent5"/>
          <w:left w:val="single" w:sz="8" w:space="0" w:color="2F654A" w:themeColor="accent5"/>
          <w:bottom w:val="single" w:sz="8" w:space="0" w:color="2F654A" w:themeColor="accent5"/>
          <w:right w:val="single" w:sz="8" w:space="0" w:color="2F654A" w:themeColor="accent5"/>
        </w:tcBorders>
      </w:tcPr>
    </w:tblStylePr>
    <w:tblStylePr w:type="band1Vert">
      <w:tblPr/>
      <w:tcPr>
        <w:tcBorders>
          <w:top w:val="single" w:sz="8" w:space="0" w:color="2F654A" w:themeColor="accent5"/>
          <w:left w:val="single" w:sz="8" w:space="0" w:color="2F654A" w:themeColor="accent5"/>
          <w:bottom w:val="single" w:sz="8" w:space="0" w:color="2F654A" w:themeColor="accent5"/>
          <w:right w:val="single" w:sz="8" w:space="0" w:color="2F654A" w:themeColor="accent5"/>
        </w:tcBorders>
        <w:shd w:val="clear" w:color="auto" w:fill="C1E2D2" w:themeFill="accent5" w:themeFillTint="3F"/>
      </w:tcPr>
    </w:tblStylePr>
    <w:tblStylePr w:type="band1Horz">
      <w:tblPr/>
      <w:tcPr>
        <w:tcBorders>
          <w:top w:val="single" w:sz="8" w:space="0" w:color="2F654A" w:themeColor="accent5"/>
          <w:left w:val="single" w:sz="8" w:space="0" w:color="2F654A" w:themeColor="accent5"/>
          <w:bottom w:val="single" w:sz="8" w:space="0" w:color="2F654A" w:themeColor="accent5"/>
          <w:right w:val="single" w:sz="8" w:space="0" w:color="2F654A" w:themeColor="accent5"/>
          <w:insideV w:val="single" w:sz="8" w:space="0" w:color="2F654A" w:themeColor="accent5"/>
        </w:tcBorders>
        <w:shd w:val="clear" w:color="auto" w:fill="C1E2D2" w:themeFill="accent5" w:themeFillTint="3F"/>
      </w:tcPr>
    </w:tblStylePr>
    <w:tblStylePr w:type="band2Horz">
      <w:tblPr/>
      <w:tcPr>
        <w:tcBorders>
          <w:top w:val="single" w:sz="8" w:space="0" w:color="2F654A" w:themeColor="accent5"/>
          <w:left w:val="single" w:sz="8" w:space="0" w:color="2F654A" w:themeColor="accent5"/>
          <w:bottom w:val="single" w:sz="8" w:space="0" w:color="2F654A" w:themeColor="accent5"/>
          <w:right w:val="single" w:sz="8" w:space="0" w:color="2F654A" w:themeColor="accent5"/>
          <w:insideV w:val="single" w:sz="8" w:space="0" w:color="2F654A" w:themeColor="accent5"/>
        </w:tcBorders>
      </w:tcPr>
    </w:tblStylePr>
  </w:style>
  <w:style w:type="table" w:styleId="Lystrutenettuthevingsfarge6">
    <w:name w:val="Light Grid Accent 6"/>
    <w:basedOn w:val="Vanligtabell"/>
    <w:uiPriority w:val="62"/>
    <w:semiHidden/>
    <w:unhideWhenUsed/>
    <w:rsid w:val="0033623B"/>
    <w:pPr>
      <w:spacing w:after="0" w:line="240" w:lineRule="auto"/>
    </w:pPr>
    <w:tblPr>
      <w:tblStyleRowBandSize w:val="1"/>
      <w:tblStyleColBandSize w:val="1"/>
      <w:tblBorders>
        <w:top w:val="single" w:sz="8" w:space="0" w:color="9AA2AB" w:themeColor="accent6"/>
        <w:left w:val="single" w:sz="8" w:space="0" w:color="9AA2AB" w:themeColor="accent6"/>
        <w:bottom w:val="single" w:sz="8" w:space="0" w:color="9AA2AB" w:themeColor="accent6"/>
        <w:right w:val="single" w:sz="8" w:space="0" w:color="9AA2AB" w:themeColor="accent6"/>
        <w:insideH w:val="single" w:sz="8" w:space="0" w:color="9AA2AB" w:themeColor="accent6"/>
        <w:insideV w:val="single" w:sz="8" w:space="0" w:color="9AA2A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A2AB" w:themeColor="accent6"/>
          <w:left w:val="single" w:sz="8" w:space="0" w:color="9AA2AB" w:themeColor="accent6"/>
          <w:bottom w:val="single" w:sz="18" w:space="0" w:color="9AA2AB" w:themeColor="accent6"/>
          <w:right w:val="single" w:sz="8" w:space="0" w:color="9AA2AB" w:themeColor="accent6"/>
          <w:insideH w:val="nil"/>
          <w:insideV w:val="single" w:sz="8" w:space="0" w:color="9AA2A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A2AB" w:themeColor="accent6"/>
          <w:left w:val="single" w:sz="8" w:space="0" w:color="9AA2AB" w:themeColor="accent6"/>
          <w:bottom w:val="single" w:sz="8" w:space="0" w:color="9AA2AB" w:themeColor="accent6"/>
          <w:right w:val="single" w:sz="8" w:space="0" w:color="9AA2AB" w:themeColor="accent6"/>
          <w:insideH w:val="nil"/>
          <w:insideV w:val="single" w:sz="8" w:space="0" w:color="9AA2A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A2AB" w:themeColor="accent6"/>
          <w:left w:val="single" w:sz="8" w:space="0" w:color="9AA2AB" w:themeColor="accent6"/>
          <w:bottom w:val="single" w:sz="8" w:space="0" w:color="9AA2AB" w:themeColor="accent6"/>
          <w:right w:val="single" w:sz="8" w:space="0" w:color="9AA2AB" w:themeColor="accent6"/>
        </w:tcBorders>
      </w:tcPr>
    </w:tblStylePr>
    <w:tblStylePr w:type="band1Vert">
      <w:tblPr/>
      <w:tcPr>
        <w:tcBorders>
          <w:top w:val="single" w:sz="8" w:space="0" w:color="9AA2AB" w:themeColor="accent6"/>
          <w:left w:val="single" w:sz="8" w:space="0" w:color="9AA2AB" w:themeColor="accent6"/>
          <w:bottom w:val="single" w:sz="8" w:space="0" w:color="9AA2AB" w:themeColor="accent6"/>
          <w:right w:val="single" w:sz="8" w:space="0" w:color="9AA2AB" w:themeColor="accent6"/>
        </w:tcBorders>
        <w:shd w:val="clear" w:color="auto" w:fill="E5E7EA" w:themeFill="accent6" w:themeFillTint="3F"/>
      </w:tcPr>
    </w:tblStylePr>
    <w:tblStylePr w:type="band1Horz">
      <w:tblPr/>
      <w:tcPr>
        <w:tcBorders>
          <w:top w:val="single" w:sz="8" w:space="0" w:color="9AA2AB" w:themeColor="accent6"/>
          <w:left w:val="single" w:sz="8" w:space="0" w:color="9AA2AB" w:themeColor="accent6"/>
          <w:bottom w:val="single" w:sz="8" w:space="0" w:color="9AA2AB" w:themeColor="accent6"/>
          <w:right w:val="single" w:sz="8" w:space="0" w:color="9AA2AB" w:themeColor="accent6"/>
          <w:insideV w:val="single" w:sz="8" w:space="0" w:color="9AA2AB" w:themeColor="accent6"/>
        </w:tcBorders>
        <w:shd w:val="clear" w:color="auto" w:fill="E5E7EA" w:themeFill="accent6" w:themeFillTint="3F"/>
      </w:tcPr>
    </w:tblStylePr>
    <w:tblStylePr w:type="band2Horz">
      <w:tblPr/>
      <w:tcPr>
        <w:tcBorders>
          <w:top w:val="single" w:sz="8" w:space="0" w:color="9AA2AB" w:themeColor="accent6"/>
          <w:left w:val="single" w:sz="8" w:space="0" w:color="9AA2AB" w:themeColor="accent6"/>
          <w:bottom w:val="single" w:sz="8" w:space="0" w:color="9AA2AB" w:themeColor="accent6"/>
          <w:right w:val="single" w:sz="8" w:space="0" w:color="9AA2AB" w:themeColor="accent6"/>
          <w:insideV w:val="single" w:sz="8" w:space="0" w:color="9AA2AB" w:themeColor="accent6"/>
        </w:tcBorders>
      </w:tcPr>
    </w:tblStylePr>
  </w:style>
  <w:style w:type="paragraph" w:styleId="Makrotekst">
    <w:name w:val="macro"/>
    <w:link w:val="MakrotekstTegn"/>
    <w:uiPriority w:val="99"/>
    <w:semiHidden/>
    <w:unhideWhenUsed/>
    <w:rsid w:val="0033623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33623B"/>
    <w:rPr>
      <w:rFonts w:ascii="Consolas" w:hAnsi="Consolas"/>
      <w:sz w:val="20"/>
      <w:szCs w:val="20"/>
    </w:rPr>
  </w:style>
  <w:style w:type="paragraph" w:styleId="Meldingshode">
    <w:name w:val="Message Header"/>
    <w:basedOn w:val="Normal"/>
    <w:link w:val="MeldingshodeTegn"/>
    <w:uiPriority w:val="99"/>
    <w:semiHidden/>
    <w:unhideWhenUsed/>
    <w:rsid w:val="0033623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3623B"/>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semiHidden/>
    <w:unhideWhenUsed/>
    <w:rsid w:val="0033623B"/>
    <w:rPr>
      <w:sz w:val="16"/>
      <w:szCs w:val="16"/>
    </w:rPr>
  </w:style>
  <w:style w:type="table" w:styleId="Middelsliste1">
    <w:name w:val="Medium List 1"/>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28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5C3229" w:themeColor="accent1"/>
        <w:bottom w:val="single" w:sz="8" w:space="0" w:color="5C3229" w:themeColor="accent1"/>
      </w:tblBorders>
    </w:tblPr>
    <w:tblStylePr w:type="firstRow">
      <w:rPr>
        <w:rFonts w:asciiTheme="majorHAnsi" w:eastAsiaTheme="majorEastAsia" w:hAnsiTheme="majorHAnsi" w:cstheme="majorBidi"/>
      </w:rPr>
      <w:tblPr/>
      <w:tcPr>
        <w:tcBorders>
          <w:top w:val="nil"/>
          <w:bottom w:val="single" w:sz="8" w:space="0" w:color="5C3229" w:themeColor="accent1"/>
        </w:tcBorders>
      </w:tcPr>
    </w:tblStylePr>
    <w:tblStylePr w:type="lastRow">
      <w:rPr>
        <w:b/>
        <w:bCs/>
        <w:color w:val="003283" w:themeColor="text2"/>
      </w:rPr>
      <w:tblPr/>
      <w:tcPr>
        <w:tcBorders>
          <w:top w:val="single" w:sz="8" w:space="0" w:color="5C3229" w:themeColor="accent1"/>
          <w:bottom w:val="single" w:sz="8" w:space="0" w:color="5C3229" w:themeColor="accent1"/>
        </w:tcBorders>
      </w:tcPr>
    </w:tblStylePr>
    <w:tblStylePr w:type="firstCol">
      <w:rPr>
        <w:b/>
        <w:bCs/>
      </w:rPr>
    </w:tblStylePr>
    <w:tblStylePr w:type="lastCol">
      <w:rPr>
        <w:b/>
        <w:bCs/>
      </w:rPr>
      <w:tblPr/>
      <w:tcPr>
        <w:tcBorders>
          <w:top w:val="single" w:sz="8" w:space="0" w:color="5C3229" w:themeColor="accent1"/>
          <w:bottom w:val="single" w:sz="8" w:space="0" w:color="5C3229" w:themeColor="accent1"/>
        </w:tcBorders>
      </w:tcPr>
    </w:tblStylePr>
    <w:tblStylePr w:type="band1Vert">
      <w:tblPr/>
      <w:tcPr>
        <w:shd w:val="clear" w:color="auto" w:fill="E2C4BE" w:themeFill="accent1" w:themeFillTint="3F"/>
      </w:tcPr>
    </w:tblStylePr>
    <w:tblStylePr w:type="band1Horz">
      <w:tblPr/>
      <w:tcPr>
        <w:shd w:val="clear" w:color="auto" w:fill="E2C4BE" w:themeFill="accent1" w:themeFillTint="3F"/>
      </w:tcPr>
    </w:tblStylePr>
  </w:style>
  <w:style w:type="table" w:styleId="Middelsliste1uthevingsfarge2">
    <w:name w:val="Medium List 1 Accent 2"/>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E3A610" w:themeColor="accent2"/>
        <w:bottom w:val="single" w:sz="8" w:space="0" w:color="E3A610" w:themeColor="accent2"/>
      </w:tblBorders>
    </w:tblPr>
    <w:tblStylePr w:type="firstRow">
      <w:rPr>
        <w:rFonts w:asciiTheme="majorHAnsi" w:eastAsiaTheme="majorEastAsia" w:hAnsiTheme="majorHAnsi" w:cstheme="majorBidi"/>
      </w:rPr>
      <w:tblPr/>
      <w:tcPr>
        <w:tcBorders>
          <w:top w:val="nil"/>
          <w:bottom w:val="single" w:sz="8" w:space="0" w:color="E3A610" w:themeColor="accent2"/>
        </w:tcBorders>
      </w:tcPr>
    </w:tblStylePr>
    <w:tblStylePr w:type="lastRow">
      <w:rPr>
        <w:b/>
        <w:bCs/>
        <w:color w:val="003283" w:themeColor="text2"/>
      </w:rPr>
      <w:tblPr/>
      <w:tcPr>
        <w:tcBorders>
          <w:top w:val="single" w:sz="8" w:space="0" w:color="E3A610" w:themeColor="accent2"/>
          <w:bottom w:val="single" w:sz="8" w:space="0" w:color="E3A610" w:themeColor="accent2"/>
        </w:tcBorders>
      </w:tcPr>
    </w:tblStylePr>
    <w:tblStylePr w:type="firstCol">
      <w:rPr>
        <w:b/>
        <w:bCs/>
      </w:rPr>
    </w:tblStylePr>
    <w:tblStylePr w:type="lastCol">
      <w:rPr>
        <w:b/>
        <w:bCs/>
      </w:rPr>
      <w:tblPr/>
      <w:tcPr>
        <w:tcBorders>
          <w:top w:val="single" w:sz="8" w:space="0" w:color="E3A610" w:themeColor="accent2"/>
          <w:bottom w:val="single" w:sz="8" w:space="0" w:color="E3A610" w:themeColor="accent2"/>
        </w:tcBorders>
      </w:tcPr>
    </w:tblStylePr>
    <w:tblStylePr w:type="band1Vert">
      <w:tblPr/>
      <w:tcPr>
        <w:shd w:val="clear" w:color="auto" w:fill="FAEAC1" w:themeFill="accent2" w:themeFillTint="3F"/>
      </w:tcPr>
    </w:tblStylePr>
    <w:tblStylePr w:type="band1Horz">
      <w:tblPr/>
      <w:tcPr>
        <w:shd w:val="clear" w:color="auto" w:fill="FAEAC1" w:themeFill="accent2" w:themeFillTint="3F"/>
      </w:tcPr>
    </w:tblStylePr>
  </w:style>
  <w:style w:type="table" w:styleId="Middelsliste1uthevingsfarge3">
    <w:name w:val="Medium List 1 Accent 3"/>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839C8F" w:themeColor="accent3"/>
        <w:bottom w:val="single" w:sz="8" w:space="0" w:color="839C8F" w:themeColor="accent3"/>
      </w:tblBorders>
    </w:tblPr>
    <w:tblStylePr w:type="firstRow">
      <w:rPr>
        <w:rFonts w:asciiTheme="majorHAnsi" w:eastAsiaTheme="majorEastAsia" w:hAnsiTheme="majorHAnsi" w:cstheme="majorBidi"/>
      </w:rPr>
      <w:tblPr/>
      <w:tcPr>
        <w:tcBorders>
          <w:top w:val="nil"/>
          <w:bottom w:val="single" w:sz="8" w:space="0" w:color="839C8F" w:themeColor="accent3"/>
        </w:tcBorders>
      </w:tcPr>
    </w:tblStylePr>
    <w:tblStylePr w:type="lastRow">
      <w:rPr>
        <w:b/>
        <w:bCs/>
        <w:color w:val="003283" w:themeColor="text2"/>
      </w:rPr>
      <w:tblPr/>
      <w:tcPr>
        <w:tcBorders>
          <w:top w:val="single" w:sz="8" w:space="0" w:color="839C8F" w:themeColor="accent3"/>
          <w:bottom w:val="single" w:sz="8" w:space="0" w:color="839C8F" w:themeColor="accent3"/>
        </w:tcBorders>
      </w:tcPr>
    </w:tblStylePr>
    <w:tblStylePr w:type="firstCol">
      <w:rPr>
        <w:b/>
        <w:bCs/>
      </w:rPr>
    </w:tblStylePr>
    <w:tblStylePr w:type="lastCol">
      <w:rPr>
        <w:b/>
        <w:bCs/>
      </w:rPr>
      <w:tblPr/>
      <w:tcPr>
        <w:tcBorders>
          <w:top w:val="single" w:sz="8" w:space="0" w:color="839C8F" w:themeColor="accent3"/>
          <w:bottom w:val="single" w:sz="8" w:space="0" w:color="839C8F" w:themeColor="accent3"/>
        </w:tcBorders>
      </w:tcPr>
    </w:tblStylePr>
    <w:tblStylePr w:type="band1Vert">
      <w:tblPr/>
      <w:tcPr>
        <w:shd w:val="clear" w:color="auto" w:fill="E0E6E3" w:themeFill="accent3" w:themeFillTint="3F"/>
      </w:tcPr>
    </w:tblStylePr>
    <w:tblStylePr w:type="band1Horz">
      <w:tblPr/>
      <w:tcPr>
        <w:shd w:val="clear" w:color="auto" w:fill="E0E6E3" w:themeFill="accent3" w:themeFillTint="3F"/>
      </w:tcPr>
    </w:tblStylePr>
  </w:style>
  <w:style w:type="table" w:styleId="Middelsliste1uthevingsfarge4">
    <w:name w:val="Medium List 1 Accent 4"/>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8D6A59" w:themeColor="accent4"/>
        <w:bottom w:val="single" w:sz="8" w:space="0" w:color="8D6A59" w:themeColor="accent4"/>
      </w:tblBorders>
    </w:tblPr>
    <w:tblStylePr w:type="firstRow">
      <w:rPr>
        <w:rFonts w:asciiTheme="majorHAnsi" w:eastAsiaTheme="majorEastAsia" w:hAnsiTheme="majorHAnsi" w:cstheme="majorBidi"/>
      </w:rPr>
      <w:tblPr/>
      <w:tcPr>
        <w:tcBorders>
          <w:top w:val="nil"/>
          <w:bottom w:val="single" w:sz="8" w:space="0" w:color="8D6A59" w:themeColor="accent4"/>
        </w:tcBorders>
      </w:tcPr>
    </w:tblStylePr>
    <w:tblStylePr w:type="lastRow">
      <w:rPr>
        <w:b/>
        <w:bCs/>
        <w:color w:val="003283" w:themeColor="text2"/>
      </w:rPr>
      <w:tblPr/>
      <w:tcPr>
        <w:tcBorders>
          <w:top w:val="single" w:sz="8" w:space="0" w:color="8D6A59" w:themeColor="accent4"/>
          <w:bottom w:val="single" w:sz="8" w:space="0" w:color="8D6A59" w:themeColor="accent4"/>
        </w:tcBorders>
      </w:tcPr>
    </w:tblStylePr>
    <w:tblStylePr w:type="firstCol">
      <w:rPr>
        <w:b/>
        <w:bCs/>
      </w:rPr>
    </w:tblStylePr>
    <w:tblStylePr w:type="lastCol">
      <w:rPr>
        <w:b/>
        <w:bCs/>
      </w:rPr>
      <w:tblPr/>
      <w:tcPr>
        <w:tcBorders>
          <w:top w:val="single" w:sz="8" w:space="0" w:color="8D6A59" w:themeColor="accent4"/>
          <w:bottom w:val="single" w:sz="8" w:space="0" w:color="8D6A59" w:themeColor="accent4"/>
        </w:tcBorders>
      </w:tcPr>
    </w:tblStylePr>
    <w:tblStylePr w:type="band1Vert">
      <w:tblPr/>
      <w:tcPr>
        <w:shd w:val="clear" w:color="auto" w:fill="E4D9D4" w:themeFill="accent4" w:themeFillTint="3F"/>
      </w:tcPr>
    </w:tblStylePr>
    <w:tblStylePr w:type="band1Horz">
      <w:tblPr/>
      <w:tcPr>
        <w:shd w:val="clear" w:color="auto" w:fill="E4D9D4" w:themeFill="accent4" w:themeFillTint="3F"/>
      </w:tcPr>
    </w:tblStylePr>
  </w:style>
  <w:style w:type="table" w:styleId="Middelsliste1uthevingsfarge5">
    <w:name w:val="Medium List 1 Accent 5"/>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2F654A" w:themeColor="accent5"/>
        <w:bottom w:val="single" w:sz="8" w:space="0" w:color="2F654A" w:themeColor="accent5"/>
      </w:tblBorders>
    </w:tblPr>
    <w:tblStylePr w:type="firstRow">
      <w:rPr>
        <w:rFonts w:asciiTheme="majorHAnsi" w:eastAsiaTheme="majorEastAsia" w:hAnsiTheme="majorHAnsi" w:cstheme="majorBidi"/>
      </w:rPr>
      <w:tblPr/>
      <w:tcPr>
        <w:tcBorders>
          <w:top w:val="nil"/>
          <w:bottom w:val="single" w:sz="8" w:space="0" w:color="2F654A" w:themeColor="accent5"/>
        </w:tcBorders>
      </w:tcPr>
    </w:tblStylePr>
    <w:tblStylePr w:type="lastRow">
      <w:rPr>
        <w:b/>
        <w:bCs/>
        <w:color w:val="003283" w:themeColor="text2"/>
      </w:rPr>
      <w:tblPr/>
      <w:tcPr>
        <w:tcBorders>
          <w:top w:val="single" w:sz="8" w:space="0" w:color="2F654A" w:themeColor="accent5"/>
          <w:bottom w:val="single" w:sz="8" w:space="0" w:color="2F654A" w:themeColor="accent5"/>
        </w:tcBorders>
      </w:tcPr>
    </w:tblStylePr>
    <w:tblStylePr w:type="firstCol">
      <w:rPr>
        <w:b/>
        <w:bCs/>
      </w:rPr>
    </w:tblStylePr>
    <w:tblStylePr w:type="lastCol">
      <w:rPr>
        <w:b/>
        <w:bCs/>
      </w:rPr>
      <w:tblPr/>
      <w:tcPr>
        <w:tcBorders>
          <w:top w:val="single" w:sz="8" w:space="0" w:color="2F654A" w:themeColor="accent5"/>
          <w:bottom w:val="single" w:sz="8" w:space="0" w:color="2F654A" w:themeColor="accent5"/>
        </w:tcBorders>
      </w:tcPr>
    </w:tblStylePr>
    <w:tblStylePr w:type="band1Vert">
      <w:tblPr/>
      <w:tcPr>
        <w:shd w:val="clear" w:color="auto" w:fill="C1E2D2" w:themeFill="accent5" w:themeFillTint="3F"/>
      </w:tcPr>
    </w:tblStylePr>
    <w:tblStylePr w:type="band1Horz">
      <w:tblPr/>
      <w:tcPr>
        <w:shd w:val="clear" w:color="auto" w:fill="C1E2D2" w:themeFill="accent5" w:themeFillTint="3F"/>
      </w:tcPr>
    </w:tblStylePr>
  </w:style>
  <w:style w:type="table" w:styleId="Middelsliste1uthevingsfarge6">
    <w:name w:val="Medium List 1 Accent 6"/>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9AA2AB" w:themeColor="accent6"/>
        <w:bottom w:val="single" w:sz="8" w:space="0" w:color="9AA2AB" w:themeColor="accent6"/>
      </w:tblBorders>
    </w:tblPr>
    <w:tblStylePr w:type="firstRow">
      <w:rPr>
        <w:rFonts w:asciiTheme="majorHAnsi" w:eastAsiaTheme="majorEastAsia" w:hAnsiTheme="majorHAnsi" w:cstheme="majorBidi"/>
      </w:rPr>
      <w:tblPr/>
      <w:tcPr>
        <w:tcBorders>
          <w:top w:val="nil"/>
          <w:bottom w:val="single" w:sz="8" w:space="0" w:color="9AA2AB" w:themeColor="accent6"/>
        </w:tcBorders>
      </w:tcPr>
    </w:tblStylePr>
    <w:tblStylePr w:type="lastRow">
      <w:rPr>
        <w:b/>
        <w:bCs/>
        <w:color w:val="003283" w:themeColor="text2"/>
      </w:rPr>
      <w:tblPr/>
      <w:tcPr>
        <w:tcBorders>
          <w:top w:val="single" w:sz="8" w:space="0" w:color="9AA2AB" w:themeColor="accent6"/>
          <w:bottom w:val="single" w:sz="8" w:space="0" w:color="9AA2AB" w:themeColor="accent6"/>
        </w:tcBorders>
      </w:tcPr>
    </w:tblStylePr>
    <w:tblStylePr w:type="firstCol">
      <w:rPr>
        <w:b/>
        <w:bCs/>
      </w:rPr>
    </w:tblStylePr>
    <w:tblStylePr w:type="lastCol">
      <w:rPr>
        <w:b/>
        <w:bCs/>
      </w:rPr>
      <w:tblPr/>
      <w:tcPr>
        <w:tcBorders>
          <w:top w:val="single" w:sz="8" w:space="0" w:color="9AA2AB" w:themeColor="accent6"/>
          <w:bottom w:val="single" w:sz="8" w:space="0" w:color="9AA2AB" w:themeColor="accent6"/>
        </w:tcBorders>
      </w:tcPr>
    </w:tblStylePr>
    <w:tblStylePr w:type="band1Vert">
      <w:tblPr/>
      <w:tcPr>
        <w:shd w:val="clear" w:color="auto" w:fill="E5E7EA" w:themeFill="accent6" w:themeFillTint="3F"/>
      </w:tcPr>
    </w:tblStylePr>
    <w:tblStylePr w:type="band1Horz">
      <w:tblPr/>
      <w:tcPr>
        <w:shd w:val="clear" w:color="auto" w:fill="E5E7EA" w:themeFill="accent6" w:themeFillTint="3F"/>
      </w:tcPr>
    </w:tblStylePr>
  </w:style>
  <w:style w:type="table" w:styleId="Middelsliste2">
    <w:name w:val="Medium List 2"/>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3229" w:themeColor="accent1"/>
        <w:left w:val="single" w:sz="8" w:space="0" w:color="5C3229" w:themeColor="accent1"/>
        <w:bottom w:val="single" w:sz="8" w:space="0" w:color="5C3229" w:themeColor="accent1"/>
        <w:right w:val="single" w:sz="8" w:space="0" w:color="5C3229" w:themeColor="accent1"/>
      </w:tblBorders>
    </w:tblPr>
    <w:tblStylePr w:type="firstRow">
      <w:rPr>
        <w:sz w:val="24"/>
        <w:szCs w:val="24"/>
      </w:rPr>
      <w:tblPr/>
      <w:tcPr>
        <w:tcBorders>
          <w:top w:val="nil"/>
          <w:left w:val="nil"/>
          <w:bottom w:val="single" w:sz="24" w:space="0" w:color="5C3229" w:themeColor="accent1"/>
          <w:right w:val="nil"/>
          <w:insideH w:val="nil"/>
          <w:insideV w:val="nil"/>
        </w:tcBorders>
        <w:shd w:val="clear" w:color="auto" w:fill="FFFFFF" w:themeFill="background1"/>
      </w:tcPr>
    </w:tblStylePr>
    <w:tblStylePr w:type="lastRow">
      <w:tblPr/>
      <w:tcPr>
        <w:tcBorders>
          <w:top w:val="single" w:sz="8" w:space="0" w:color="5C322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3229" w:themeColor="accent1"/>
          <w:insideH w:val="nil"/>
          <w:insideV w:val="nil"/>
        </w:tcBorders>
        <w:shd w:val="clear" w:color="auto" w:fill="FFFFFF" w:themeFill="background1"/>
      </w:tcPr>
    </w:tblStylePr>
    <w:tblStylePr w:type="lastCol">
      <w:tblPr/>
      <w:tcPr>
        <w:tcBorders>
          <w:top w:val="nil"/>
          <w:left w:val="single" w:sz="8" w:space="0" w:color="5C322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4BE" w:themeFill="accent1" w:themeFillTint="3F"/>
      </w:tcPr>
    </w:tblStylePr>
    <w:tblStylePr w:type="band1Horz">
      <w:tblPr/>
      <w:tcPr>
        <w:tcBorders>
          <w:top w:val="nil"/>
          <w:bottom w:val="nil"/>
          <w:insideH w:val="nil"/>
          <w:insideV w:val="nil"/>
        </w:tcBorders>
        <w:shd w:val="clear" w:color="auto" w:fill="E2C4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A610" w:themeColor="accent2"/>
        <w:left w:val="single" w:sz="8" w:space="0" w:color="E3A610" w:themeColor="accent2"/>
        <w:bottom w:val="single" w:sz="8" w:space="0" w:color="E3A610" w:themeColor="accent2"/>
        <w:right w:val="single" w:sz="8" w:space="0" w:color="E3A610" w:themeColor="accent2"/>
      </w:tblBorders>
    </w:tblPr>
    <w:tblStylePr w:type="firstRow">
      <w:rPr>
        <w:sz w:val="24"/>
        <w:szCs w:val="24"/>
      </w:rPr>
      <w:tblPr/>
      <w:tcPr>
        <w:tcBorders>
          <w:top w:val="nil"/>
          <w:left w:val="nil"/>
          <w:bottom w:val="single" w:sz="24" w:space="0" w:color="E3A610" w:themeColor="accent2"/>
          <w:right w:val="nil"/>
          <w:insideH w:val="nil"/>
          <w:insideV w:val="nil"/>
        </w:tcBorders>
        <w:shd w:val="clear" w:color="auto" w:fill="FFFFFF" w:themeFill="background1"/>
      </w:tcPr>
    </w:tblStylePr>
    <w:tblStylePr w:type="lastRow">
      <w:tblPr/>
      <w:tcPr>
        <w:tcBorders>
          <w:top w:val="single" w:sz="8" w:space="0" w:color="E3A61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A610" w:themeColor="accent2"/>
          <w:insideH w:val="nil"/>
          <w:insideV w:val="nil"/>
        </w:tcBorders>
        <w:shd w:val="clear" w:color="auto" w:fill="FFFFFF" w:themeFill="background1"/>
      </w:tcPr>
    </w:tblStylePr>
    <w:tblStylePr w:type="lastCol">
      <w:tblPr/>
      <w:tcPr>
        <w:tcBorders>
          <w:top w:val="nil"/>
          <w:left w:val="single" w:sz="8" w:space="0" w:color="E3A61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1" w:themeFill="accent2" w:themeFillTint="3F"/>
      </w:tcPr>
    </w:tblStylePr>
    <w:tblStylePr w:type="band1Horz">
      <w:tblPr/>
      <w:tcPr>
        <w:tcBorders>
          <w:top w:val="nil"/>
          <w:bottom w:val="nil"/>
          <w:insideH w:val="nil"/>
          <w:insideV w:val="nil"/>
        </w:tcBorders>
        <w:shd w:val="clear" w:color="auto" w:fill="FAEAC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39C8F" w:themeColor="accent3"/>
        <w:left w:val="single" w:sz="8" w:space="0" w:color="839C8F" w:themeColor="accent3"/>
        <w:bottom w:val="single" w:sz="8" w:space="0" w:color="839C8F" w:themeColor="accent3"/>
        <w:right w:val="single" w:sz="8" w:space="0" w:color="839C8F" w:themeColor="accent3"/>
      </w:tblBorders>
    </w:tblPr>
    <w:tblStylePr w:type="firstRow">
      <w:rPr>
        <w:sz w:val="24"/>
        <w:szCs w:val="24"/>
      </w:rPr>
      <w:tblPr/>
      <w:tcPr>
        <w:tcBorders>
          <w:top w:val="nil"/>
          <w:left w:val="nil"/>
          <w:bottom w:val="single" w:sz="24" w:space="0" w:color="839C8F" w:themeColor="accent3"/>
          <w:right w:val="nil"/>
          <w:insideH w:val="nil"/>
          <w:insideV w:val="nil"/>
        </w:tcBorders>
        <w:shd w:val="clear" w:color="auto" w:fill="FFFFFF" w:themeFill="background1"/>
      </w:tcPr>
    </w:tblStylePr>
    <w:tblStylePr w:type="lastRow">
      <w:tblPr/>
      <w:tcPr>
        <w:tcBorders>
          <w:top w:val="single" w:sz="8" w:space="0" w:color="839C8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9C8F" w:themeColor="accent3"/>
          <w:insideH w:val="nil"/>
          <w:insideV w:val="nil"/>
        </w:tcBorders>
        <w:shd w:val="clear" w:color="auto" w:fill="FFFFFF" w:themeFill="background1"/>
      </w:tcPr>
    </w:tblStylePr>
    <w:tblStylePr w:type="lastCol">
      <w:tblPr/>
      <w:tcPr>
        <w:tcBorders>
          <w:top w:val="nil"/>
          <w:left w:val="single" w:sz="8" w:space="0" w:color="839C8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6E3" w:themeFill="accent3" w:themeFillTint="3F"/>
      </w:tcPr>
    </w:tblStylePr>
    <w:tblStylePr w:type="band1Horz">
      <w:tblPr/>
      <w:tcPr>
        <w:tcBorders>
          <w:top w:val="nil"/>
          <w:bottom w:val="nil"/>
          <w:insideH w:val="nil"/>
          <w:insideV w:val="nil"/>
        </w:tcBorders>
        <w:shd w:val="clear" w:color="auto" w:fill="E0E6E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6A59" w:themeColor="accent4"/>
        <w:left w:val="single" w:sz="8" w:space="0" w:color="8D6A59" w:themeColor="accent4"/>
        <w:bottom w:val="single" w:sz="8" w:space="0" w:color="8D6A59" w:themeColor="accent4"/>
        <w:right w:val="single" w:sz="8" w:space="0" w:color="8D6A59" w:themeColor="accent4"/>
      </w:tblBorders>
    </w:tblPr>
    <w:tblStylePr w:type="firstRow">
      <w:rPr>
        <w:sz w:val="24"/>
        <w:szCs w:val="24"/>
      </w:rPr>
      <w:tblPr/>
      <w:tcPr>
        <w:tcBorders>
          <w:top w:val="nil"/>
          <w:left w:val="nil"/>
          <w:bottom w:val="single" w:sz="24" w:space="0" w:color="8D6A59" w:themeColor="accent4"/>
          <w:right w:val="nil"/>
          <w:insideH w:val="nil"/>
          <w:insideV w:val="nil"/>
        </w:tcBorders>
        <w:shd w:val="clear" w:color="auto" w:fill="FFFFFF" w:themeFill="background1"/>
      </w:tcPr>
    </w:tblStylePr>
    <w:tblStylePr w:type="lastRow">
      <w:tblPr/>
      <w:tcPr>
        <w:tcBorders>
          <w:top w:val="single" w:sz="8" w:space="0" w:color="8D6A5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6A59" w:themeColor="accent4"/>
          <w:insideH w:val="nil"/>
          <w:insideV w:val="nil"/>
        </w:tcBorders>
        <w:shd w:val="clear" w:color="auto" w:fill="FFFFFF" w:themeFill="background1"/>
      </w:tcPr>
    </w:tblStylePr>
    <w:tblStylePr w:type="lastCol">
      <w:tblPr/>
      <w:tcPr>
        <w:tcBorders>
          <w:top w:val="nil"/>
          <w:left w:val="single" w:sz="8" w:space="0" w:color="8D6A5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D9D4" w:themeFill="accent4" w:themeFillTint="3F"/>
      </w:tcPr>
    </w:tblStylePr>
    <w:tblStylePr w:type="band1Horz">
      <w:tblPr/>
      <w:tcPr>
        <w:tcBorders>
          <w:top w:val="nil"/>
          <w:bottom w:val="nil"/>
          <w:insideH w:val="nil"/>
          <w:insideV w:val="nil"/>
        </w:tcBorders>
        <w:shd w:val="clear" w:color="auto" w:fill="E4D9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F654A" w:themeColor="accent5"/>
        <w:left w:val="single" w:sz="8" w:space="0" w:color="2F654A" w:themeColor="accent5"/>
        <w:bottom w:val="single" w:sz="8" w:space="0" w:color="2F654A" w:themeColor="accent5"/>
        <w:right w:val="single" w:sz="8" w:space="0" w:color="2F654A" w:themeColor="accent5"/>
      </w:tblBorders>
    </w:tblPr>
    <w:tblStylePr w:type="firstRow">
      <w:rPr>
        <w:sz w:val="24"/>
        <w:szCs w:val="24"/>
      </w:rPr>
      <w:tblPr/>
      <w:tcPr>
        <w:tcBorders>
          <w:top w:val="nil"/>
          <w:left w:val="nil"/>
          <w:bottom w:val="single" w:sz="24" w:space="0" w:color="2F654A" w:themeColor="accent5"/>
          <w:right w:val="nil"/>
          <w:insideH w:val="nil"/>
          <w:insideV w:val="nil"/>
        </w:tcBorders>
        <w:shd w:val="clear" w:color="auto" w:fill="FFFFFF" w:themeFill="background1"/>
      </w:tcPr>
    </w:tblStylePr>
    <w:tblStylePr w:type="lastRow">
      <w:tblPr/>
      <w:tcPr>
        <w:tcBorders>
          <w:top w:val="single" w:sz="8" w:space="0" w:color="2F65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F654A" w:themeColor="accent5"/>
          <w:insideH w:val="nil"/>
          <w:insideV w:val="nil"/>
        </w:tcBorders>
        <w:shd w:val="clear" w:color="auto" w:fill="FFFFFF" w:themeFill="background1"/>
      </w:tcPr>
    </w:tblStylePr>
    <w:tblStylePr w:type="lastCol">
      <w:tblPr/>
      <w:tcPr>
        <w:tcBorders>
          <w:top w:val="nil"/>
          <w:left w:val="single" w:sz="8" w:space="0" w:color="2F65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2D2" w:themeFill="accent5" w:themeFillTint="3F"/>
      </w:tcPr>
    </w:tblStylePr>
    <w:tblStylePr w:type="band1Horz">
      <w:tblPr/>
      <w:tcPr>
        <w:tcBorders>
          <w:top w:val="nil"/>
          <w:bottom w:val="nil"/>
          <w:insideH w:val="nil"/>
          <w:insideV w:val="nil"/>
        </w:tcBorders>
        <w:shd w:val="clear" w:color="auto" w:fill="C1E2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AA2AB" w:themeColor="accent6"/>
        <w:left w:val="single" w:sz="8" w:space="0" w:color="9AA2AB" w:themeColor="accent6"/>
        <w:bottom w:val="single" w:sz="8" w:space="0" w:color="9AA2AB" w:themeColor="accent6"/>
        <w:right w:val="single" w:sz="8" w:space="0" w:color="9AA2AB" w:themeColor="accent6"/>
      </w:tblBorders>
    </w:tblPr>
    <w:tblStylePr w:type="firstRow">
      <w:rPr>
        <w:sz w:val="24"/>
        <w:szCs w:val="24"/>
      </w:rPr>
      <w:tblPr/>
      <w:tcPr>
        <w:tcBorders>
          <w:top w:val="nil"/>
          <w:left w:val="nil"/>
          <w:bottom w:val="single" w:sz="24" w:space="0" w:color="9AA2AB" w:themeColor="accent6"/>
          <w:right w:val="nil"/>
          <w:insideH w:val="nil"/>
          <w:insideV w:val="nil"/>
        </w:tcBorders>
        <w:shd w:val="clear" w:color="auto" w:fill="FFFFFF" w:themeFill="background1"/>
      </w:tcPr>
    </w:tblStylePr>
    <w:tblStylePr w:type="lastRow">
      <w:tblPr/>
      <w:tcPr>
        <w:tcBorders>
          <w:top w:val="single" w:sz="8" w:space="0" w:color="9AA2A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A2AB" w:themeColor="accent6"/>
          <w:insideH w:val="nil"/>
          <w:insideV w:val="nil"/>
        </w:tcBorders>
        <w:shd w:val="clear" w:color="auto" w:fill="FFFFFF" w:themeFill="background1"/>
      </w:tcPr>
    </w:tblStylePr>
    <w:tblStylePr w:type="lastCol">
      <w:tblPr/>
      <w:tcPr>
        <w:tcBorders>
          <w:top w:val="nil"/>
          <w:left w:val="single" w:sz="8" w:space="0" w:color="9AA2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7EA" w:themeFill="accent6" w:themeFillTint="3F"/>
      </w:tcPr>
    </w:tblStylePr>
    <w:tblStylePr w:type="band1Horz">
      <w:tblPr/>
      <w:tcPr>
        <w:tcBorders>
          <w:top w:val="nil"/>
          <w:bottom w:val="nil"/>
          <w:insideH w:val="nil"/>
          <w:insideV w:val="nil"/>
        </w:tcBorders>
        <w:shd w:val="clear" w:color="auto" w:fill="E5E7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33623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33623B"/>
    <w:pPr>
      <w:spacing w:after="0" w:line="240" w:lineRule="auto"/>
    </w:pPr>
    <w:tblPr>
      <w:tblStyleRowBandSize w:val="1"/>
      <w:tblStyleColBandSize w:val="1"/>
      <w:tblBorders>
        <w:top w:val="single" w:sz="8" w:space="0" w:color="9D5546" w:themeColor="accent1" w:themeTint="BF"/>
        <w:left w:val="single" w:sz="8" w:space="0" w:color="9D5546" w:themeColor="accent1" w:themeTint="BF"/>
        <w:bottom w:val="single" w:sz="8" w:space="0" w:color="9D5546" w:themeColor="accent1" w:themeTint="BF"/>
        <w:right w:val="single" w:sz="8" w:space="0" w:color="9D5546" w:themeColor="accent1" w:themeTint="BF"/>
        <w:insideH w:val="single" w:sz="8" w:space="0" w:color="9D5546" w:themeColor="accent1" w:themeTint="BF"/>
        <w:insideV w:val="single" w:sz="8" w:space="0" w:color="9D5546" w:themeColor="accent1" w:themeTint="BF"/>
      </w:tblBorders>
    </w:tblPr>
    <w:tcPr>
      <w:shd w:val="clear" w:color="auto" w:fill="E2C4BE" w:themeFill="accent1" w:themeFillTint="3F"/>
    </w:tcPr>
    <w:tblStylePr w:type="firstRow">
      <w:rPr>
        <w:b/>
        <w:bCs/>
      </w:rPr>
    </w:tblStylePr>
    <w:tblStylePr w:type="lastRow">
      <w:rPr>
        <w:b/>
        <w:bCs/>
      </w:rPr>
      <w:tblPr/>
      <w:tcPr>
        <w:tcBorders>
          <w:top w:val="single" w:sz="18" w:space="0" w:color="9D5546" w:themeColor="accent1" w:themeTint="BF"/>
        </w:tcBorders>
      </w:tcPr>
    </w:tblStylePr>
    <w:tblStylePr w:type="firstCol">
      <w:rPr>
        <w:b/>
        <w:bCs/>
      </w:rPr>
    </w:tblStylePr>
    <w:tblStylePr w:type="lastCol">
      <w:rPr>
        <w:b/>
        <w:bCs/>
      </w:rPr>
    </w:tblStylePr>
    <w:tblStylePr w:type="band1Vert">
      <w:tblPr/>
      <w:tcPr>
        <w:shd w:val="clear" w:color="auto" w:fill="C5897C" w:themeFill="accent1" w:themeFillTint="7F"/>
      </w:tcPr>
    </w:tblStylePr>
    <w:tblStylePr w:type="band1Horz">
      <w:tblPr/>
      <w:tcPr>
        <w:shd w:val="clear" w:color="auto" w:fill="C5897C" w:themeFill="accent1" w:themeFillTint="7F"/>
      </w:tcPr>
    </w:tblStylePr>
  </w:style>
  <w:style w:type="table" w:styleId="Middelsrutenett1uthevingsfarge2">
    <w:name w:val="Medium Grid 1 Accent 2"/>
    <w:basedOn w:val="Vanligtabell"/>
    <w:uiPriority w:val="67"/>
    <w:semiHidden/>
    <w:unhideWhenUsed/>
    <w:rsid w:val="0033623B"/>
    <w:pPr>
      <w:spacing w:after="0" w:line="240" w:lineRule="auto"/>
    </w:pPr>
    <w:tblPr>
      <w:tblStyleRowBandSize w:val="1"/>
      <w:tblStyleColBandSize w:val="1"/>
      <w:tblBorders>
        <w:top w:val="single" w:sz="8" w:space="0" w:color="F1BF44" w:themeColor="accent2" w:themeTint="BF"/>
        <w:left w:val="single" w:sz="8" w:space="0" w:color="F1BF44" w:themeColor="accent2" w:themeTint="BF"/>
        <w:bottom w:val="single" w:sz="8" w:space="0" w:color="F1BF44" w:themeColor="accent2" w:themeTint="BF"/>
        <w:right w:val="single" w:sz="8" w:space="0" w:color="F1BF44" w:themeColor="accent2" w:themeTint="BF"/>
        <w:insideH w:val="single" w:sz="8" w:space="0" w:color="F1BF44" w:themeColor="accent2" w:themeTint="BF"/>
        <w:insideV w:val="single" w:sz="8" w:space="0" w:color="F1BF44" w:themeColor="accent2" w:themeTint="BF"/>
      </w:tblBorders>
    </w:tblPr>
    <w:tcPr>
      <w:shd w:val="clear" w:color="auto" w:fill="FAEAC1" w:themeFill="accent2" w:themeFillTint="3F"/>
    </w:tcPr>
    <w:tblStylePr w:type="firstRow">
      <w:rPr>
        <w:b/>
        <w:bCs/>
      </w:rPr>
    </w:tblStylePr>
    <w:tblStylePr w:type="lastRow">
      <w:rPr>
        <w:b/>
        <w:bCs/>
      </w:rPr>
      <w:tblPr/>
      <w:tcPr>
        <w:tcBorders>
          <w:top w:val="single" w:sz="18" w:space="0" w:color="F1BF44" w:themeColor="accent2" w:themeTint="BF"/>
        </w:tcBorders>
      </w:tcPr>
    </w:tblStylePr>
    <w:tblStylePr w:type="firstCol">
      <w:rPr>
        <w:b/>
        <w:bCs/>
      </w:rPr>
    </w:tblStylePr>
    <w:tblStylePr w:type="lastCol">
      <w:rPr>
        <w:b/>
        <w:bCs/>
      </w:rPr>
    </w:tblStylePr>
    <w:tblStylePr w:type="band1Vert">
      <w:tblPr/>
      <w:tcPr>
        <w:shd w:val="clear" w:color="auto" w:fill="F6D482" w:themeFill="accent2" w:themeFillTint="7F"/>
      </w:tcPr>
    </w:tblStylePr>
    <w:tblStylePr w:type="band1Horz">
      <w:tblPr/>
      <w:tcPr>
        <w:shd w:val="clear" w:color="auto" w:fill="F6D482" w:themeFill="accent2" w:themeFillTint="7F"/>
      </w:tcPr>
    </w:tblStylePr>
  </w:style>
  <w:style w:type="table" w:styleId="Middelsrutenett1uthevingsfarge3">
    <w:name w:val="Medium Grid 1 Accent 3"/>
    <w:basedOn w:val="Vanligtabell"/>
    <w:uiPriority w:val="67"/>
    <w:semiHidden/>
    <w:unhideWhenUsed/>
    <w:rsid w:val="0033623B"/>
    <w:pPr>
      <w:spacing w:after="0" w:line="240" w:lineRule="auto"/>
    </w:pPr>
    <w:tblPr>
      <w:tblStyleRowBandSize w:val="1"/>
      <w:tblStyleColBandSize w:val="1"/>
      <w:tblBorders>
        <w:top w:val="single" w:sz="8" w:space="0" w:color="A1B4AA" w:themeColor="accent3" w:themeTint="BF"/>
        <w:left w:val="single" w:sz="8" w:space="0" w:color="A1B4AA" w:themeColor="accent3" w:themeTint="BF"/>
        <w:bottom w:val="single" w:sz="8" w:space="0" w:color="A1B4AA" w:themeColor="accent3" w:themeTint="BF"/>
        <w:right w:val="single" w:sz="8" w:space="0" w:color="A1B4AA" w:themeColor="accent3" w:themeTint="BF"/>
        <w:insideH w:val="single" w:sz="8" w:space="0" w:color="A1B4AA" w:themeColor="accent3" w:themeTint="BF"/>
        <w:insideV w:val="single" w:sz="8" w:space="0" w:color="A1B4AA" w:themeColor="accent3" w:themeTint="BF"/>
      </w:tblBorders>
    </w:tblPr>
    <w:tcPr>
      <w:shd w:val="clear" w:color="auto" w:fill="E0E6E3" w:themeFill="accent3" w:themeFillTint="3F"/>
    </w:tcPr>
    <w:tblStylePr w:type="firstRow">
      <w:rPr>
        <w:b/>
        <w:bCs/>
      </w:rPr>
    </w:tblStylePr>
    <w:tblStylePr w:type="lastRow">
      <w:rPr>
        <w:b/>
        <w:bCs/>
      </w:rPr>
      <w:tblPr/>
      <w:tcPr>
        <w:tcBorders>
          <w:top w:val="single" w:sz="18" w:space="0" w:color="A1B4AA" w:themeColor="accent3" w:themeTint="BF"/>
        </w:tcBorders>
      </w:tcPr>
    </w:tblStylePr>
    <w:tblStylePr w:type="firstCol">
      <w:rPr>
        <w:b/>
        <w:bCs/>
      </w:rPr>
    </w:tblStylePr>
    <w:tblStylePr w:type="lastCol">
      <w:rPr>
        <w:b/>
        <w:bCs/>
      </w:rPr>
    </w:tblStylePr>
    <w:tblStylePr w:type="band1Vert">
      <w:tblPr/>
      <w:tcPr>
        <w:shd w:val="clear" w:color="auto" w:fill="C1CDC7" w:themeFill="accent3" w:themeFillTint="7F"/>
      </w:tcPr>
    </w:tblStylePr>
    <w:tblStylePr w:type="band1Horz">
      <w:tblPr/>
      <w:tcPr>
        <w:shd w:val="clear" w:color="auto" w:fill="C1CDC7" w:themeFill="accent3" w:themeFillTint="7F"/>
      </w:tcPr>
    </w:tblStylePr>
  </w:style>
  <w:style w:type="table" w:styleId="Middelsrutenett1uthevingsfarge4">
    <w:name w:val="Medium Grid 1 Accent 4"/>
    <w:basedOn w:val="Vanligtabell"/>
    <w:uiPriority w:val="67"/>
    <w:semiHidden/>
    <w:unhideWhenUsed/>
    <w:rsid w:val="0033623B"/>
    <w:pPr>
      <w:spacing w:after="0" w:line="240" w:lineRule="auto"/>
    </w:pPr>
    <w:tblPr>
      <w:tblStyleRowBandSize w:val="1"/>
      <w:tblStyleColBandSize w:val="1"/>
      <w:tblBorders>
        <w:top w:val="single" w:sz="8" w:space="0" w:color="AD8D7E" w:themeColor="accent4" w:themeTint="BF"/>
        <w:left w:val="single" w:sz="8" w:space="0" w:color="AD8D7E" w:themeColor="accent4" w:themeTint="BF"/>
        <w:bottom w:val="single" w:sz="8" w:space="0" w:color="AD8D7E" w:themeColor="accent4" w:themeTint="BF"/>
        <w:right w:val="single" w:sz="8" w:space="0" w:color="AD8D7E" w:themeColor="accent4" w:themeTint="BF"/>
        <w:insideH w:val="single" w:sz="8" w:space="0" w:color="AD8D7E" w:themeColor="accent4" w:themeTint="BF"/>
        <w:insideV w:val="single" w:sz="8" w:space="0" w:color="AD8D7E" w:themeColor="accent4" w:themeTint="BF"/>
      </w:tblBorders>
    </w:tblPr>
    <w:tcPr>
      <w:shd w:val="clear" w:color="auto" w:fill="E4D9D4" w:themeFill="accent4" w:themeFillTint="3F"/>
    </w:tcPr>
    <w:tblStylePr w:type="firstRow">
      <w:rPr>
        <w:b/>
        <w:bCs/>
      </w:rPr>
    </w:tblStylePr>
    <w:tblStylePr w:type="lastRow">
      <w:rPr>
        <w:b/>
        <w:bCs/>
      </w:rPr>
      <w:tblPr/>
      <w:tcPr>
        <w:tcBorders>
          <w:top w:val="single" w:sz="18" w:space="0" w:color="AD8D7E" w:themeColor="accent4" w:themeTint="BF"/>
        </w:tcBorders>
      </w:tcPr>
    </w:tblStylePr>
    <w:tblStylePr w:type="firstCol">
      <w:rPr>
        <w:b/>
        <w:bCs/>
      </w:rPr>
    </w:tblStylePr>
    <w:tblStylePr w:type="lastCol">
      <w:rPr>
        <w:b/>
        <w:bCs/>
      </w:rPr>
    </w:tblStylePr>
    <w:tblStylePr w:type="band1Vert">
      <w:tblPr/>
      <w:tcPr>
        <w:shd w:val="clear" w:color="auto" w:fill="C9B3A9" w:themeFill="accent4" w:themeFillTint="7F"/>
      </w:tcPr>
    </w:tblStylePr>
    <w:tblStylePr w:type="band1Horz">
      <w:tblPr/>
      <w:tcPr>
        <w:shd w:val="clear" w:color="auto" w:fill="C9B3A9" w:themeFill="accent4" w:themeFillTint="7F"/>
      </w:tcPr>
    </w:tblStylePr>
  </w:style>
  <w:style w:type="table" w:styleId="Middelsrutenett1uthevingsfarge5">
    <w:name w:val="Medium Grid 1 Accent 5"/>
    <w:basedOn w:val="Vanligtabell"/>
    <w:uiPriority w:val="67"/>
    <w:semiHidden/>
    <w:unhideWhenUsed/>
    <w:rsid w:val="0033623B"/>
    <w:pPr>
      <w:spacing w:after="0" w:line="240" w:lineRule="auto"/>
    </w:pPr>
    <w:tblPr>
      <w:tblStyleRowBandSize w:val="1"/>
      <w:tblStyleColBandSize w:val="1"/>
      <w:tblBorders>
        <w:top w:val="single" w:sz="8" w:space="0" w:color="4BA277" w:themeColor="accent5" w:themeTint="BF"/>
        <w:left w:val="single" w:sz="8" w:space="0" w:color="4BA277" w:themeColor="accent5" w:themeTint="BF"/>
        <w:bottom w:val="single" w:sz="8" w:space="0" w:color="4BA277" w:themeColor="accent5" w:themeTint="BF"/>
        <w:right w:val="single" w:sz="8" w:space="0" w:color="4BA277" w:themeColor="accent5" w:themeTint="BF"/>
        <w:insideH w:val="single" w:sz="8" w:space="0" w:color="4BA277" w:themeColor="accent5" w:themeTint="BF"/>
        <w:insideV w:val="single" w:sz="8" w:space="0" w:color="4BA277" w:themeColor="accent5" w:themeTint="BF"/>
      </w:tblBorders>
    </w:tblPr>
    <w:tcPr>
      <w:shd w:val="clear" w:color="auto" w:fill="C1E2D2" w:themeFill="accent5" w:themeFillTint="3F"/>
    </w:tcPr>
    <w:tblStylePr w:type="firstRow">
      <w:rPr>
        <w:b/>
        <w:bCs/>
      </w:rPr>
    </w:tblStylePr>
    <w:tblStylePr w:type="lastRow">
      <w:rPr>
        <w:b/>
        <w:bCs/>
      </w:rPr>
      <w:tblPr/>
      <w:tcPr>
        <w:tcBorders>
          <w:top w:val="single" w:sz="18" w:space="0" w:color="4BA277" w:themeColor="accent5" w:themeTint="BF"/>
        </w:tcBorders>
      </w:tcPr>
    </w:tblStylePr>
    <w:tblStylePr w:type="firstCol">
      <w:rPr>
        <w:b/>
        <w:bCs/>
      </w:rPr>
    </w:tblStylePr>
    <w:tblStylePr w:type="lastCol">
      <w:rPr>
        <w:b/>
        <w:bCs/>
      </w:rPr>
    </w:tblStylePr>
    <w:tblStylePr w:type="band1Vert">
      <w:tblPr/>
      <w:tcPr>
        <w:shd w:val="clear" w:color="auto" w:fill="83C5A4" w:themeFill="accent5" w:themeFillTint="7F"/>
      </w:tcPr>
    </w:tblStylePr>
    <w:tblStylePr w:type="band1Horz">
      <w:tblPr/>
      <w:tcPr>
        <w:shd w:val="clear" w:color="auto" w:fill="83C5A4" w:themeFill="accent5" w:themeFillTint="7F"/>
      </w:tcPr>
    </w:tblStylePr>
  </w:style>
  <w:style w:type="table" w:styleId="Middelsrutenett1uthevingsfarge6">
    <w:name w:val="Medium Grid 1 Accent 6"/>
    <w:basedOn w:val="Vanligtabell"/>
    <w:uiPriority w:val="67"/>
    <w:semiHidden/>
    <w:unhideWhenUsed/>
    <w:rsid w:val="0033623B"/>
    <w:pPr>
      <w:spacing w:after="0" w:line="240" w:lineRule="auto"/>
    </w:pPr>
    <w:tblPr>
      <w:tblStyleRowBandSize w:val="1"/>
      <w:tblStyleColBandSize w:val="1"/>
      <w:tblBorders>
        <w:top w:val="single" w:sz="8" w:space="0" w:color="B3B9C0" w:themeColor="accent6" w:themeTint="BF"/>
        <w:left w:val="single" w:sz="8" w:space="0" w:color="B3B9C0" w:themeColor="accent6" w:themeTint="BF"/>
        <w:bottom w:val="single" w:sz="8" w:space="0" w:color="B3B9C0" w:themeColor="accent6" w:themeTint="BF"/>
        <w:right w:val="single" w:sz="8" w:space="0" w:color="B3B9C0" w:themeColor="accent6" w:themeTint="BF"/>
        <w:insideH w:val="single" w:sz="8" w:space="0" w:color="B3B9C0" w:themeColor="accent6" w:themeTint="BF"/>
        <w:insideV w:val="single" w:sz="8" w:space="0" w:color="B3B9C0" w:themeColor="accent6" w:themeTint="BF"/>
      </w:tblBorders>
    </w:tblPr>
    <w:tcPr>
      <w:shd w:val="clear" w:color="auto" w:fill="E5E7EA" w:themeFill="accent6" w:themeFillTint="3F"/>
    </w:tcPr>
    <w:tblStylePr w:type="firstRow">
      <w:rPr>
        <w:b/>
        <w:bCs/>
      </w:rPr>
    </w:tblStylePr>
    <w:tblStylePr w:type="lastRow">
      <w:rPr>
        <w:b/>
        <w:bCs/>
      </w:rPr>
      <w:tblPr/>
      <w:tcPr>
        <w:tcBorders>
          <w:top w:val="single" w:sz="18" w:space="0" w:color="B3B9C0" w:themeColor="accent6" w:themeTint="BF"/>
        </w:tcBorders>
      </w:tcPr>
    </w:tblStylePr>
    <w:tblStylePr w:type="firstCol">
      <w:rPr>
        <w:b/>
        <w:bCs/>
      </w:rPr>
    </w:tblStylePr>
    <w:tblStylePr w:type="lastCol">
      <w:rPr>
        <w:b/>
        <w:bCs/>
      </w:rPr>
    </w:tblStylePr>
    <w:tblStylePr w:type="band1Vert">
      <w:tblPr/>
      <w:tcPr>
        <w:shd w:val="clear" w:color="auto" w:fill="CCD0D5" w:themeFill="accent6" w:themeFillTint="7F"/>
      </w:tcPr>
    </w:tblStylePr>
    <w:tblStylePr w:type="band1Horz">
      <w:tblPr/>
      <w:tcPr>
        <w:shd w:val="clear" w:color="auto" w:fill="CCD0D5" w:themeFill="accent6" w:themeFillTint="7F"/>
      </w:tcPr>
    </w:tblStylePr>
  </w:style>
  <w:style w:type="table" w:styleId="Middelsrutenett2">
    <w:name w:val="Medium Grid 2"/>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3229" w:themeColor="accent1"/>
        <w:left w:val="single" w:sz="8" w:space="0" w:color="5C3229" w:themeColor="accent1"/>
        <w:bottom w:val="single" w:sz="8" w:space="0" w:color="5C3229" w:themeColor="accent1"/>
        <w:right w:val="single" w:sz="8" w:space="0" w:color="5C3229" w:themeColor="accent1"/>
        <w:insideH w:val="single" w:sz="8" w:space="0" w:color="5C3229" w:themeColor="accent1"/>
        <w:insideV w:val="single" w:sz="8" w:space="0" w:color="5C3229" w:themeColor="accent1"/>
      </w:tblBorders>
    </w:tblPr>
    <w:tcPr>
      <w:shd w:val="clear" w:color="auto" w:fill="E2C4BE" w:themeFill="accent1" w:themeFillTint="3F"/>
    </w:tcPr>
    <w:tblStylePr w:type="firstRow">
      <w:rPr>
        <w:b/>
        <w:bCs/>
        <w:color w:val="000000" w:themeColor="text1"/>
      </w:rPr>
      <w:tblPr/>
      <w:tcPr>
        <w:shd w:val="clear" w:color="auto" w:fill="F3E7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CFCA" w:themeFill="accent1" w:themeFillTint="33"/>
      </w:tcPr>
    </w:tblStylePr>
    <w:tblStylePr w:type="band1Vert">
      <w:tblPr/>
      <w:tcPr>
        <w:shd w:val="clear" w:color="auto" w:fill="C5897C" w:themeFill="accent1" w:themeFillTint="7F"/>
      </w:tcPr>
    </w:tblStylePr>
    <w:tblStylePr w:type="band1Horz">
      <w:tblPr/>
      <w:tcPr>
        <w:tcBorders>
          <w:insideH w:val="single" w:sz="6" w:space="0" w:color="5C3229" w:themeColor="accent1"/>
          <w:insideV w:val="single" w:sz="6" w:space="0" w:color="5C3229" w:themeColor="accent1"/>
        </w:tcBorders>
        <w:shd w:val="clear" w:color="auto" w:fill="C5897C"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A610" w:themeColor="accent2"/>
        <w:left w:val="single" w:sz="8" w:space="0" w:color="E3A610" w:themeColor="accent2"/>
        <w:bottom w:val="single" w:sz="8" w:space="0" w:color="E3A610" w:themeColor="accent2"/>
        <w:right w:val="single" w:sz="8" w:space="0" w:color="E3A610" w:themeColor="accent2"/>
        <w:insideH w:val="single" w:sz="8" w:space="0" w:color="E3A610" w:themeColor="accent2"/>
        <w:insideV w:val="single" w:sz="8" w:space="0" w:color="E3A610" w:themeColor="accent2"/>
      </w:tblBorders>
    </w:tblPr>
    <w:tcPr>
      <w:shd w:val="clear" w:color="auto" w:fill="FAEAC1" w:themeFill="accent2" w:themeFillTint="3F"/>
    </w:tcPr>
    <w:tblStylePr w:type="firstRow">
      <w:rPr>
        <w:b/>
        <w:bCs/>
        <w:color w:val="000000" w:themeColor="text1"/>
      </w:rPr>
      <w:tblPr/>
      <w:tcPr>
        <w:shd w:val="clear" w:color="auto" w:fill="FDF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DCC" w:themeFill="accent2" w:themeFillTint="33"/>
      </w:tcPr>
    </w:tblStylePr>
    <w:tblStylePr w:type="band1Vert">
      <w:tblPr/>
      <w:tcPr>
        <w:shd w:val="clear" w:color="auto" w:fill="F6D482" w:themeFill="accent2" w:themeFillTint="7F"/>
      </w:tcPr>
    </w:tblStylePr>
    <w:tblStylePr w:type="band1Horz">
      <w:tblPr/>
      <w:tcPr>
        <w:tcBorders>
          <w:insideH w:val="single" w:sz="6" w:space="0" w:color="E3A610" w:themeColor="accent2"/>
          <w:insideV w:val="single" w:sz="6" w:space="0" w:color="E3A610" w:themeColor="accent2"/>
        </w:tcBorders>
        <w:shd w:val="clear" w:color="auto" w:fill="F6D482"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39C8F" w:themeColor="accent3"/>
        <w:left w:val="single" w:sz="8" w:space="0" w:color="839C8F" w:themeColor="accent3"/>
        <w:bottom w:val="single" w:sz="8" w:space="0" w:color="839C8F" w:themeColor="accent3"/>
        <w:right w:val="single" w:sz="8" w:space="0" w:color="839C8F" w:themeColor="accent3"/>
        <w:insideH w:val="single" w:sz="8" w:space="0" w:color="839C8F" w:themeColor="accent3"/>
        <w:insideV w:val="single" w:sz="8" w:space="0" w:color="839C8F" w:themeColor="accent3"/>
      </w:tblBorders>
    </w:tblPr>
    <w:tcPr>
      <w:shd w:val="clear" w:color="auto" w:fill="E0E6E3" w:themeFill="accent3" w:themeFillTint="3F"/>
    </w:tcPr>
    <w:tblStylePr w:type="firstRow">
      <w:rPr>
        <w:b/>
        <w:bCs/>
        <w:color w:val="000000" w:themeColor="text1"/>
      </w:rPr>
      <w:tblPr/>
      <w:tcPr>
        <w:shd w:val="clear" w:color="auto" w:fill="F2F5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BE8" w:themeFill="accent3" w:themeFillTint="33"/>
      </w:tcPr>
    </w:tblStylePr>
    <w:tblStylePr w:type="band1Vert">
      <w:tblPr/>
      <w:tcPr>
        <w:shd w:val="clear" w:color="auto" w:fill="C1CDC7" w:themeFill="accent3" w:themeFillTint="7F"/>
      </w:tcPr>
    </w:tblStylePr>
    <w:tblStylePr w:type="band1Horz">
      <w:tblPr/>
      <w:tcPr>
        <w:tcBorders>
          <w:insideH w:val="single" w:sz="6" w:space="0" w:color="839C8F" w:themeColor="accent3"/>
          <w:insideV w:val="single" w:sz="6" w:space="0" w:color="839C8F" w:themeColor="accent3"/>
        </w:tcBorders>
        <w:shd w:val="clear" w:color="auto" w:fill="C1CDC7"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6A59" w:themeColor="accent4"/>
        <w:left w:val="single" w:sz="8" w:space="0" w:color="8D6A59" w:themeColor="accent4"/>
        <w:bottom w:val="single" w:sz="8" w:space="0" w:color="8D6A59" w:themeColor="accent4"/>
        <w:right w:val="single" w:sz="8" w:space="0" w:color="8D6A59" w:themeColor="accent4"/>
        <w:insideH w:val="single" w:sz="8" w:space="0" w:color="8D6A59" w:themeColor="accent4"/>
        <w:insideV w:val="single" w:sz="8" w:space="0" w:color="8D6A59" w:themeColor="accent4"/>
      </w:tblBorders>
    </w:tblPr>
    <w:tcPr>
      <w:shd w:val="clear" w:color="auto" w:fill="E4D9D4" w:themeFill="accent4" w:themeFillTint="3F"/>
    </w:tcPr>
    <w:tblStylePr w:type="firstRow">
      <w:rPr>
        <w:b/>
        <w:bCs/>
        <w:color w:val="000000" w:themeColor="text1"/>
      </w:rPr>
      <w:tblPr/>
      <w:tcPr>
        <w:shd w:val="clear" w:color="auto" w:fill="F4F0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0DC" w:themeFill="accent4" w:themeFillTint="33"/>
      </w:tcPr>
    </w:tblStylePr>
    <w:tblStylePr w:type="band1Vert">
      <w:tblPr/>
      <w:tcPr>
        <w:shd w:val="clear" w:color="auto" w:fill="C9B3A9" w:themeFill="accent4" w:themeFillTint="7F"/>
      </w:tcPr>
    </w:tblStylePr>
    <w:tblStylePr w:type="band1Horz">
      <w:tblPr/>
      <w:tcPr>
        <w:tcBorders>
          <w:insideH w:val="single" w:sz="6" w:space="0" w:color="8D6A59" w:themeColor="accent4"/>
          <w:insideV w:val="single" w:sz="6" w:space="0" w:color="8D6A59" w:themeColor="accent4"/>
        </w:tcBorders>
        <w:shd w:val="clear" w:color="auto" w:fill="C9B3A9"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F654A" w:themeColor="accent5"/>
        <w:left w:val="single" w:sz="8" w:space="0" w:color="2F654A" w:themeColor="accent5"/>
        <w:bottom w:val="single" w:sz="8" w:space="0" w:color="2F654A" w:themeColor="accent5"/>
        <w:right w:val="single" w:sz="8" w:space="0" w:color="2F654A" w:themeColor="accent5"/>
        <w:insideH w:val="single" w:sz="8" w:space="0" w:color="2F654A" w:themeColor="accent5"/>
        <w:insideV w:val="single" w:sz="8" w:space="0" w:color="2F654A" w:themeColor="accent5"/>
      </w:tblBorders>
    </w:tblPr>
    <w:tcPr>
      <w:shd w:val="clear" w:color="auto" w:fill="C1E2D2" w:themeFill="accent5" w:themeFillTint="3F"/>
    </w:tcPr>
    <w:tblStylePr w:type="firstRow">
      <w:rPr>
        <w:b/>
        <w:bCs/>
        <w:color w:val="000000" w:themeColor="text1"/>
      </w:rPr>
      <w:tblPr/>
      <w:tcPr>
        <w:shd w:val="clear" w:color="auto" w:fill="E6F3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DA" w:themeFill="accent5" w:themeFillTint="33"/>
      </w:tcPr>
    </w:tblStylePr>
    <w:tblStylePr w:type="band1Vert">
      <w:tblPr/>
      <w:tcPr>
        <w:shd w:val="clear" w:color="auto" w:fill="83C5A4" w:themeFill="accent5" w:themeFillTint="7F"/>
      </w:tcPr>
    </w:tblStylePr>
    <w:tblStylePr w:type="band1Horz">
      <w:tblPr/>
      <w:tcPr>
        <w:tcBorders>
          <w:insideH w:val="single" w:sz="6" w:space="0" w:color="2F654A" w:themeColor="accent5"/>
          <w:insideV w:val="single" w:sz="6" w:space="0" w:color="2F654A" w:themeColor="accent5"/>
        </w:tcBorders>
        <w:shd w:val="clear" w:color="auto" w:fill="83C5A4"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AA2AB" w:themeColor="accent6"/>
        <w:left w:val="single" w:sz="8" w:space="0" w:color="9AA2AB" w:themeColor="accent6"/>
        <w:bottom w:val="single" w:sz="8" w:space="0" w:color="9AA2AB" w:themeColor="accent6"/>
        <w:right w:val="single" w:sz="8" w:space="0" w:color="9AA2AB" w:themeColor="accent6"/>
        <w:insideH w:val="single" w:sz="8" w:space="0" w:color="9AA2AB" w:themeColor="accent6"/>
        <w:insideV w:val="single" w:sz="8" w:space="0" w:color="9AA2AB" w:themeColor="accent6"/>
      </w:tblBorders>
    </w:tblPr>
    <w:tcPr>
      <w:shd w:val="clear" w:color="auto" w:fill="E5E7EA" w:themeFill="accent6" w:themeFillTint="3F"/>
    </w:tcPr>
    <w:tblStylePr w:type="firstRow">
      <w:rPr>
        <w:b/>
        <w:bCs/>
        <w:color w:val="000000" w:themeColor="text1"/>
      </w:rPr>
      <w:tblPr/>
      <w:tcPr>
        <w:shd w:val="clear" w:color="auto" w:fill="F4F5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6" w:themeFillTint="33"/>
      </w:tcPr>
    </w:tblStylePr>
    <w:tblStylePr w:type="band1Vert">
      <w:tblPr/>
      <w:tcPr>
        <w:shd w:val="clear" w:color="auto" w:fill="CCD0D5" w:themeFill="accent6" w:themeFillTint="7F"/>
      </w:tcPr>
    </w:tblStylePr>
    <w:tblStylePr w:type="band1Horz">
      <w:tblPr/>
      <w:tcPr>
        <w:tcBorders>
          <w:insideH w:val="single" w:sz="6" w:space="0" w:color="9AA2AB" w:themeColor="accent6"/>
          <w:insideV w:val="single" w:sz="6" w:space="0" w:color="9AA2AB" w:themeColor="accent6"/>
        </w:tcBorders>
        <w:shd w:val="clear" w:color="auto" w:fill="CCD0D5"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4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322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322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322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322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89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897C" w:themeFill="accent1" w:themeFillTint="7F"/>
      </w:tcPr>
    </w:tblStylePr>
  </w:style>
  <w:style w:type="table" w:styleId="Middelsrutenett3uthevingsfarge2">
    <w:name w:val="Medium Grid 3 Accent 2"/>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A61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A61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A61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A61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48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482" w:themeFill="accent2" w:themeFillTint="7F"/>
      </w:tcPr>
    </w:tblStylePr>
  </w:style>
  <w:style w:type="table" w:styleId="Middelsrutenett3uthevingsfarge3">
    <w:name w:val="Medium Grid 3 Accent 3"/>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6E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9C8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9C8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9C8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9C8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CDC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CDC7" w:themeFill="accent3" w:themeFillTint="7F"/>
      </w:tcPr>
    </w:tblStylePr>
  </w:style>
  <w:style w:type="table" w:styleId="Middelsrutenett3uthevingsfarge4">
    <w:name w:val="Medium Grid 3 Accent 4"/>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D9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6A5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6A5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6A5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6A5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B3A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B3A9" w:themeFill="accent4" w:themeFillTint="7F"/>
      </w:tcPr>
    </w:tblStylePr>
  </w:style>
  <w:style w:type="table" w:styleId="Middelsrutenett3uthevingsfarge5">
    <w:name w:val="Medium Grid 3 Accent 5"/>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2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F65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F65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F65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F65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3C5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3C5A4" w:themeFill="accent5" w:themeFillTint="7F"/>
      </w:tcPr>
    </w:tblStylePr>
  </w:style>
  <w:style w:type="table" w:styleId="Middelsrutenett3uthevingsfarge6">
    <w:name w:val="Medium Grid 3 Accent 6"/>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7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A2A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A2A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A2A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A2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0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0D5" w:themeFill="accent6" w:themeFillTint="7F"/>
      </w:tcPr>
    </w:tblStylePr>
  </w:style>
  <w:style w:type="table" w:styleId="Middelsskyggelegging1">
    <w:name w:val="Medium Shading 1"/>
    <w:basedOn w:val="Vanligtabell"/>
    <w:uiPriority w:val="63"/>
    <w:semiHidden/>
    <w:unhideWhenUsed/>
    <w:rsid w:val="0033623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33623B"/>
    <w:pPr>
      <w:spacing w:after="0" w:line="240" w:lineRule="auto"/>
    </w:pPr>
    <w:tblPr>
      <w:tblStyleRowBandSize w:val="1"/>
      <w:tblStyleColBandSize w:val="1"/>
      <w:tblBorders>
        <w:top w:val="single" w:sz="8" w:space="0" w:color="9D5546" w:themeColor="accent1" w:themeTint="BF"/>
        <w:left w:val="single" w:sz="8" w:space="0" w:color="9D5546" w:themeColor="accent1" w:themeTint="BF"/>
        <w:bottom w:val="single" w:sz="8" w:space="0" w:color="9D5546" w:themeColor="accent1" w:themeTint="BF"/>
        <w:right w:val="single" w:sz="8" w:space="0" w:color="9D5546" w:themeColor="accent1" w:themeTint="BF"/>
        <w:insideH w:val="single" w:sz="8" w:space="0" w:color="9D5546" w:themeColor="accent1" w:themeTint="BF"/>
      </w:tblBorders>
    </w:tblPr>
    <w:tblStylePr w:type="firstRow">
      <w:pPr>
        <w:spacing w:before="0" w:after="0" w:line="240" w:lineRule="auto"/>
      </w:pPr>
      <w:rPr>
        <w:b/>
        <w:bCs/>
        <w:color w:val="FFFFFF" w:themeColor="background1"/>
      </w:rPr>
      <w:tblPr/>
      <w:tcPr>
        <w:tcBorders>
          <w:top w:val="single" w:sz="8" w:space="0" w:color="9D5546" w:themeColor="accent1" w:themeTint="BF"/>
          <w:left w:val="single" w:sz="8" w:space="0" w:color="9D5546" w:themeColor="accent1" w:themeTint="BF"/>
          <w:bottom w:val="single" w:sz="8" w:space="0" w:color="9D5546" w:themeColor="accent1" w:themeTint="BF"/>
          <w:right w:val="single" w:sz="8" w:space="0" w:color="9D5546" w:themeColor="accent1" w:themeTint="BF"/>
          <w:insideH w:val="nil"/>
          <w:insideV w:val="nil"/>
        </w:tcBorders>
        <w:shd w:val="clear" w:color="auto" w:fill="5C3229" w:themeFill="accent1"/>
      </w:tcPr>
    </w:tblStylePr>
    <w:tblStylePr w:type="lastRow">
      <w:pPr>
        <w:spacing w:before="0" w:after="0" w:line="240" w:lineRule="auto"/>
      </w:pPr>
      <w:rPr>
        <w:b/>
        <w:bCs/>
      </w:rPr>
      <w:tblPr/>
      <w:tcPr>
        <w:tcBorders>
          <w:top w:val="double" w:sz="6" w:space="0" w:color="9D5546" w:themeColor="accent1" w:themeTint="BF"/>
          <w:left w:val="single" w:sz="8" w:space="0" w:color="9D5546" w:themeColor="accent1" w:themeTint="BF"/>
          <w:bottom w:val="single" w:sz="8" w:space="0" w:color="9D5546" w:themeColor="accent1" w:themeTint="BF"/>
          <w:right w:val="single" w:sz="8" w:space="0" w:color="9D5546"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C4BE" w:themeFill="accent1" w:themeFillTint="3F"/>
      </w:tcPr>
    </w:tblStylePr>
    <w:tblStylePr w:type="band1Horz">
      <w:tblPr/>
      <w:tcPr>
        <w:tcBorders>
          <w:insideH w:val="nil"/>
          <w:insideV w:val="nil"/>
        </w:tcBorders>
        <w:shd w:val="clear" w:color="auto" w:fill="E2C4B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33623B"/>
    <w:pPr>
      <w:spacing w:after="0" w:line="240" w:lineRule="auto"/>
    </w:pPr>
    <w:tblPr>
      <w:tblStyleRowBandSize w:val="1"/>
      <w:tblStyleColBandSize w:val="1"/>
      <w:tblBorders>
        <w:top w:val="single" w:sz="8" w:space="0" w:color="F1BF44" w:themeColor="accent2" w:themeTint="BF"/>
        <w:left w:val="single" w:sz="8" w:space="0" w:color="F1BF44" w:themeColor="accent2" w:themeTint="BF"/>
        <w:bottom w:val="single" w:sz="8" w:space="0" w:color="F1BF44" w:themeColor="accent2" w:themeTint="BF"/>
        <w:right w:val="single" w:sz="8" w:space="0" w:color="F1BF44" w:themeColor="accent2" w:themeTint="BF"/>
        <w:insideH w:val="single" w:sz="8" w:space="0" w:color="F1BF44" w:themeColor="accent2" w:themeTint="BF"/>
      </w:tblBorders>
    </w:tblPr>
    <w:tblStylePr w:type="firstRow">
      <w:pPr>
        <w:spacing w:before="0" w:after="0" w:line="240" w:lineRule="auto"/>
      </w:pPr>
      <w:rPr>
        <w:b/>
        <w:bCs/>
        <w:color w:val="FFFFFF" w:themeColor="background1"/>
      </w:rPr>
      <w:tblPr/>
      <w:tcPr>
        <w:tcBorders>
          <w:top w:val="single" w:sz="8" w:space="0" w:color="F1BF44" w:themeColor="accent2" w:themeTint="BF"/>
          <w:left w:val="single" w:sz="8" w:space="0" w:color="F1BF44" w:themeColor="accent2" w:themeTint="BF"/>
          <w:bottom w:val="single" w:sz="8" w:space="0" w:color="F1BF44" w:themeColor="accent2" w:themeTint="BF"/>
          <w:right w:val="single" w:sz="8" w:space="0" w:color="F1BF44" w:themeColor="accent2" w:themeTint="BF"/>
          <w:insideH w:val="nil"/>
          <w:insideV w:val="nil"/>
        </w:tcBorders>
        <w:shd w:val="clear" w:color="auto" w:fill="E3A610" w:themeFill="accent2"/>
      </w:tcPr>
    </w:tblStylePr>
    <w:tblStylePr w:type="lastRow">
      <w:pPr>
        <w:spacing w:before="0" w:after="0" w:line="240" w:lineRule="auto"/>
      </w:pPr>
      <w:rPr>
        <w:b/>
        <w:bCs/>
      </w:rPr>
      <w:tblPr/>
      <w:tcPr>
        <w:tcBorders>
          <w:top w:val="double" w:sz="6" w:space="0" w:color="F1BF44" w:themeColor="accent2" w:themeTint="BF"/>
          <w:left w:val="single" w:sz="8" w:space="0" w:color="F1BF44" w:themeColor="accent2" w:themeTint="BF"/>
          <w:bottom w:val="single" w:sz="8" w:space="0" w:color="F1BF44" w:themeColor="accent2" w:themeTint="BF"/>
          <w:right w:val="single" w:sz="8" w:space="0" w:color="F1BF4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AC1" w:themeFill="accent2" w:themeFillTint="3F"/>
      </w:tcPr>
    </w:tblStylePr>
    <w:tblStylePr w:type="band1Horz">
      <w:tblPr/>
      <w:tcPr>
        <w:tcBorders>
          <w:insideH w:val="nil"/>
          <w:insideV w:val="nil"/>
        </w:tcBorders>
        <w:shd w:val="clear" w:color="auto" w:fill="FAEAC1"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33623B"/>
    <w:pPr>
      <w:spacing w:after="0" w:line="240" w:lineRule="auto"/>
    </w:pPr>
    <w:tblPr>
      <w:tblStyleRowBandSize w:val="1"/>
      <w:tblStyleColBandSize w:val="1"/>
      <w:tblBorders>
        <w:top w:val="single" w:sz="8" w:space="0" w:color="A1B4AA" w:themeColor="accent3" w:themeTint="BF"/>
        <w:left w:val="single" w:sz="8" w:space="0" w:color="A1B4AA" w:themeColor="accent3" w:themeTint="BF"/>
        <w:bottom w:val="single" w:sz="8" w:space="0" w:color="A1B4AA" w:themeColor="accent3" w:themeTint="BF"/>
        <w:right w:val="single" w:sz="8" w:space="0" w:color="A1B4AA" w:themeColor="accent3" w:themeTint="BF"/>
        <w:insideH w:val="single" w:sz="8" w:space="0" w:color="A1B4AA" w:themeColor="accent3" w:themeTint="BF"/>
      </w:tblBorders>
    </w:tblPr>
    <w:tblStylePr w:type="firstRow">
      <w:pPr>
        <w:spacing w:before="0" w:after="0" w:line="240" w:lineRule="auto"/>
      </w:pPr>
      <w:rPr>
        <w:b/>
        <w:bCs/>
        <w:color w:val="FFFFFF" w:themeColor="background1"/>
      </w:rPr>
      <w:tblPr/>
      <w:tcPr>
        <w:tcBorders>
          <w:top w:val="single" w:sz="8" w:space="0" w:color="A1B4AA" w:themeColor="accent3" w:themeTint="BF"/>
          <w:left w:val="single" w:sz="8" w:space="0" w:color="A1B4AA" w:themeColor="accent3" w:themeTint="BF"/>
          <w:bottom w:val="single" w:sz="8" w:space="0" w:color="A1B4AA" w:themeColor="accent3" w:themeTint="BF"/>
          <w:right w:val="single" w:sz="8" w:space="0" w:color="A1B4AA" w:themeColor="accent3" w:themeTint="BF"/>
          <w:insideH w:val="nil"/>
          <w:insideV w:val="nil"/>
        </w:tcBorders>
        <w:shd w:val="clear" w:color="auto" w:fill="839C8F" w:themeFill="accent3"/>
      </w:tcPr>
    </w:tblStylePr>
    <w:tblStylePr w:type="lastRow">
      <w:pPr>
        <w:spacing w:before="0" w:after="0" w:line="240" w:lineRule="auto"/>
      </w:pPr>
      <w:rPr>
        <w:b/>
        <w:bCs/>
      </w:rPr>
      <w:tblPr/>
      <w:tcPr>
        <w:tcBorders>
          <w:top w:val="double" w:sz="6" w:space="0" w:color="A1B4AA" w:themeColor="accent3" w:themeTint="BF"/>
          <w:left w:val="single" w:sz="8" w:space="0" w:color="A1B4AA" w:themeColor="accent3" w:themeTint="BF"/>
          <w:bottom w:val="single" w:sz="8" w:space="0" w:color="A1B4AA" w:themeColor="accent3" w:themeTint="BF"/>
          <w:right w:val="single" w:sz="8" w:space="0" w:color="A1B4A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E6E3" w:themeFill="accent3" w:themeFillTint="3F"/>
      </w:tcPr>
    </w:tblStylePr>
    <w:tblStylePr w:type="band1Horz">
      <w:tblPr/>
      <w:tcPr>
        <w:tcBorders>
          <w:insideH w:val="nil"/>
          <w:insideV w:val="nil"/>
        </w:tcBorders>
        <w:shd w:val="clear" w:color="auto" w:fill="E0E6E3"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33623B"/>
    <w:pPr>
      <w:spacing w:after="0" w:line="240" w:lineRule="auto"/>
    </w:pPr>
    <w:tblPr>
      <w:tblStyleRowBandSize w:val="1"/>
      <w:tblStyleColBandSize w:val="1"/>
      <w:tblBorders>
        <w:top w:val="single" w:sz="8" w:space="0" w:color="AD8D7E" w:themeColor="accent4" w:themeTint="BF"/>
        <w:left w:val="single" w:sz="8" w:space="0" w:color="AD8D7E" w:themeColor="accent4" w:themeTint="BF"/>
        <w:bottom w:val="single" w:sz="8" w:space="0" w:color="AD8D7E" w:themeColor="accent4" w:themeTint="BF"/>
        <w:right w:val="single" w:sz="8" w:space="0" w:color="AD8D7E" w:themeColor="accent4" w:themeTint="BF"/>
        <w:insideH w:val="single" w:sz="8" w:space="0" w:color="AD8D7E" w:themeColor="accent4" w:themeTint="BF"/>
      </w:tblBorders>
    </w:tblPr>
    <w:tblStylePr w:type="firstRow">
      <w:pPr>
        <w:spacing w:before="0" w:after="0" w:line="240" w:lineRule="auto"/>
      </w:pPr>
      <w:rPr>
        <w:b/>
        <w:bCs/>
        <w:color w:val="FFFFFF" w:themeColor="background1"/>
      </w:rPr>
      <w:tblPr/>
      <w:tcPr>
        <w:tcBorders>
          <w:top w:val="single" w:sz="8" w:space="0" w:color="AD8D7E" w:themeColor="accent4" w:themeTint="BF"/>
          <w:left w:val="single" w:sz="8" w:space="0" w:color="AD8D7E" w:themeColor="accent4" w:themeTint="BF"/>
          <w:bottom w:val="single" w:sz="8" w:space="0" w:color="AD8D7E" w:themeColor="accent4" w:themeTint="BF"/>
          <w:right w:val="single" w:sz="8" w:space="0" w:color="AD8D7E" w:themeColor="accent4" w:themeTint="BF"/>
          <w:insideH w:val="nil"/>
          <w:insideV w:val="nil"/>
        </w:tcBorders>
        <w:shd w:val="clear" w:color="auto" w:fill="8D6A59" w:themeFill="accent4"/>
      </w:tcPr>
    </w:tblStylePr>
    <w:tblStylePr w:type="lastRow">
      <w:pPr>
        <w:spacing w:before="0" w:after="0" w:line="240" w:lineRule="auto"/>
      </w:pPr>
      <w:rPr>
        <w:b/>
        <w:bCs/>
      </w:rPr>
      <w:tblPr/>
      <w:tcPr>
        <w:tcBorders>
          <w:top w:val="double" w:sz="6" w:space="0" w:color="AD8D7E" w:themeColor="accent4" w:themeTint="BF"/>
          <w:left w:val="single" w:sz="8" w:space="0" w:color="AD8D7E" w:themeColor="accent4" w:themeTint="BF"/>
          <w:bottom w:val="single" w:sz="8" w:space="0" w:color="AD8D7E" w:themeColor="accent4" w:themeTint="BF"/>
          <w:right w:val="single" w:sz="8" w:space="0" w:color="AD8D7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D9D4" w:themeFill="accent4" w:themeFillTint="3F"/>
      </w:tcPr>
    </w:tblStylePr>
    <w:tblStylePr w:type="band1Horz">
      <w:tblPr/>
      <w:tcPr>
        <w:tcBorders>
          <w:insideH w:val="nil"/>
          <w:insideV w:val="nil"/>
        </w:tcBorders>
        <w:shd w:val="clear" w:color="auto" w:fill="E4D9D4"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33623B"/>
    <w:pPr>
      <w:spacing w:after="0" w:line="240" w:lineRule="auto"/>
    </w:pPr>
    <w:tblPr>
      <w:tblStyleRowBandSize w:val="1"/>
      <w:tblStyleColBandSize w:val="1"/>
      <w:tblBorders>
        <w:top w:val="single" w:sz="8" w:space="0" w:color="4BA277" w:themeColor="accent5" w:themeTint="BF"/>
        <w:left w:val="single" w:sz="8" w:space="0" w:color="4BA277" w:themeColor="accent5" w:themeTint="BF"/>
        <w:bottom w:val="single" w:sz="8" w:space="0" w:color="4BA277" w:themeColor="accent5" w:themeTint="BF"/>
        <w:right w:val="single" w:sz="8" w:space="0" w:color="4BA277" w:themeColor="accent5" w:themeTint="BF"/>
        <w:insideH w:val="single" w:sz="8" w:space="0" w:color="4BA277" w:themeColor="accent5" w:themeTint="BF"/>
      </w:tblBorders>
    </w:tblPr>
    <w:tblStylePr w:type="firstRow">
      <w:pPr>
        <w:spacing w:before="0" w:after="0" w:line="240" w:lineRule="auto"/>
      </w:pPr>
      <w:rPr>
        <w:b/>
        <w:bCs/>
        <w:color w:val="FFFFFF" w:themeColor="background1"/>
      </w:rPr>
      <w:tblPr/>
      <w:tcPr>
        <w:tcBorders>
          <w:top w:val="single" w:sz="8" w:space="0" w:color="4BA277" w:themeColor="accent5" w:themeTint="BF"/>
          <w:left w:val="single" w:sz="8" w:space="0" w:color="4BA277" w:themeColor="accent5" w:themeTint="BF"/>
          <w:bottom w:val="single" w:sz="8" w:space="0" w:color="4BA277" w:themeColor="accent5" w:themeTint="BF"/>
          <w:right w:val="single" w:sz="8" w:space="0" w:color="4BA277" w:themeColor="accent5" w:themeTint="BF"/>
          <w:insideH w:val="nil"/>
          <w:insideV w:val="nil"/>
        </w:tcBorders>
        <w:shd w:val="clear" w:color="auto" w:fill="2F654A" w:themeFill="accent5"/>
      </w:tcPr>
    </w:tblStylePr>
    <w:tblStylePr w:type="lastRow">
      <w:pPr>
        <w:spacing w:before="0" w:after="0" w:line="240" w:lineRule="auto"/>
      </w:pPr>
      <w:rPr>
        <w:b/>
        <w:bCs/>
      </w:rPr>
      <w:tblPr/>
      <w:tcPr>
        <w:tcBorders>
          <w:top w:val="double" w:sz="6" w:space="0" w:color="4BA277" w:themeColor="accent5" w:themeTint="BF"/>
          <w:left w:val="single" w:sz="8" w:space="0" w:color="4BA277" w:themeColor="accent5" w:themeTint="BF"/>
          <w:bottom w:val="single" w:sz="8" w:space="0" w:color="4BA277" w:themeColor="accent5" w:themeTint="BF"/>
          <w:right w:val="single" w:sz="8" w:space="0" w:color="4BA2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C1E2D2" w:themeFill="accent5" w:themeFillTint="3F"/>
      </w:tcPr>
    </w:tblStylePr>
    <w:tblStylePr w:type="band1Horz">
      <w:tblPr/>
      <w:tcPr>
        <w:tcBorders>
          <w:insideH w:val="nil"/>
          <w:insideV w:val="nil"/>
        </w:tcBorders>
        <w:shd w:val="clear" w:color="auto" w:fill="C1E2D2"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33623B"/>
    <w:pPr>
      <w:spacing w:after="0" w:line="240" w:lineRule="auto"/>
    </w:pPr>
    <w:tblPr>
      <w:tblStyleRowBandSize w:val="1"/>
      <w:tblStyleColBandSize w:val="1"/>
      <w:tblBorders>
        <w:top w:val="single" w:sz="8" w:space="0" w:color="B3B9C0" w:themeColor="accent6" w:themeTint="BF"/>
        <w:left w:val="single" w:sz="8" w:space="0" w:color="B3B9C0" w:themeColor="accent6" w:themeTint="BF"/>
        <w:bottom w:val="single" w:sz="8" w:space="0" w:color="B3B9C0" w:themeColor="accent6" w:themeTint="BF"/>
        <w:right w:val="single" w:sz="8" w:space="0" w:color="B3B9C0" w:themeColor="accent6" w:themeTint="BF"/>
        <w:insideH w:val="single" w:sz="8" w:space="0" w:color="B3B9C0" w:themeColor="accent6" w:themeTint="BF"/>
      </w:tblBorders>
    </w:tblPr>
    <w:tblStylePr w:type="firstRow">
      <w:pPr>
        <w:spacing w:before="0" w:after="0" w:line="240" w:lineRule="auto"/>
      </w:pPr>
      <w:rPr>
        <w:b/>
        <w:bCs/>
        <w:color w:val="FFFFFF" w:themeColor="background1"/>
      </w:rPr>
      <w:tblPr/>
      <w:tcPr>
        <w:tcBorders>
          <w:top w:val="single" w:sz="8" w:space="0" w:color="B3B9C0" w:themeColor="accent6" w:themeTint="BF"/>
          <w:left w:val="single" w:sz="8" w:space="0" w:color="B3B9C0" w:themeColor="accent6" w:themeTint="BF"/>
          <w:bottom w:val="single" w:sz="8" w:space="0" w:color="B3B9C0" w:themeColor="accent6" w:themeTint="BF"/>
          <w:right w:val="single" w:sz="8" w:space="0" w:color="B3B9C0" w:themeColor="accent6" w:themeTint="BF"/>
          <w:insideH w:val="nil"/>
          <w:insideV w:val="nil"/>
        </w:tcBorders>
        <w:shd w:val="clear" w:color="auto" w:fill="9AA2AB" w:themeFill="accent6"/>
      </w:tcPr>
    </w:tblStylePr>
    <w:tblStylePr w:type="lastRow">
      <w:pPr>
        <w:spacing w:before="0" w:after="0" w:line="240" w:lineRule="auto"/>
      </w:pPr>
      <w:rPr>
        <w:b/>
        <w:bCs/>
      </w:rPr>
      <w:tblPr/>
      <w:tcPr>
        <w:tcBorders>
          <w:top w:val="double" w:sz="6" w:space="0" w:color="B3B9C0" w:themeColor="accent6" w:themeTint="BF"/>
          <w:left w:val="single" w:sz="8" w:space="0" w:color="B3B9C0" w:themeColor="accent6" w:themeTint="BF"/>
          <w:bottom w:val="single" w:sz="8" w:space="0" w:color="B3B9C0" w:themeColor="accent6" w:themeTint="BF"/>
          <w:right w:val="single" w:sz="8" w:space="0" w:color="B3B9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7EA" w:themeFill="accent6" w:themeFillTint="3F"/>
      </w:tcPr>
    </w:tblStylePr>
    <w:tblStylePr w:type="band1Horz">
      <w:tblPr/>
      <w:tcPr>
        <w:tcBorders>
          <w:insideH w:val="nil"/>
          <w:insideV w:val="nil"/>
        </w:tcBorders>
        <w:shd w:val="clear" w:color="auto" w:fill="E5E7EA"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322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3229" w:themeFill="accent1"/>
      </w:tcPr>
    </w:tblStylePr>
    <w:tblStylePr w:type="lastCol">
      <w:rPr>
        <w:b/>
        <w:bCs/>
        <w:color w:val="FFFFFF" w:themeColor="background1"/>
      </w:rPr>
      <w:tblPr/>
      <w:tcPr>
        <w:tcBorders>
          <w:left w:val="nil"/>
          <w:right w:val="nil"/>
          <w:insideH w:val="nil"/>
          <w:insideV w:val="nil"/>
        </w:tcBorders>
        <w:shd w:val="clear" w:color="auto" w:fill="5C322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A61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A610" w:themeFill="accent2"/>
      </w:tcPr>
    </w:tblStylePr>
    <w:tblStylePr w:type="lastCol">
      <w:rPr>
        <w:b/>
        <w:bCs/>
        <w:color w:val="FFFFFF" w:themeColor="background1"/>
      </w:rPr>
      <w:tblPr/>
      <w:tcPr>
        <w:tcBorders>
          <w:left w:val="nil"/>
          <w:right w:val="nil"/>
          <w:insideH w:val="nil"/>
          <w:insideV w:val="nil"/>
        </w:tcBorders>
        <w:shd w:val="clear" w:color="auto" w:fill="E3A61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9C8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39C8F" w:themeFill="accent3"/>
      </w:tcPr>
    </w:tblStylePr>
    <w:tblStylePr w:type="lastCol">
      <w:rPr>
        <w:b/>
        <w:bCs/>
        <w:color w:val="FFFFFF" w:themeColor="background1"/>
      </w:rPr>
      <w:tblPr/>
      <w:tcPr>
        <w:tcBorders>
          <w:left w:val="nil"/>
          <w:right w:val="nil"/>
          <w:insideH w:val="nil"/>
          <w:insideV w:val="nil"/>
        </w:tcBorders>
        <w:shd w:val="clear" w:color="auto" w:fill="839C8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6A5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6A59" w:themeFill="accent4"/>
      </w:tcPr>
    </w:tblStylePr>
    <w:tblStylePr w:type="lastCol">
      <w:rPr>
        <w:b/>
        <w:bCs/>
        <w:color w:val="FFFFFF" w:themeColor="background1"/>
      </w:rPr>
      <w:tblPr/>
      <w:tcPr>
        <w:tcBorders>
          <w:left w:val="nil"/>
          <w:right w:val="nil"/>
          <w:insideH w:val="nil"/>
          <w:insideV w:val="nil"/>
        </w:tcBorders>
        <w:shd w:val="clear" w:color="auto" w:fill="8D6A5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F65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F654A" w:themeFill="accent5"/>
      </w:tcPr>
    </w:tblStylePr>
    <w:tblStylePr w:type="lastCol">
      <w:rPr>
        <w:b/>
        <w:bCs/>
        <w:color w:val="FFFFFF" w:themeColor="background1"/>
      </w:rPr>
      <w:tblPr/>
      <w:tcPr>
        <w:tcBorders>
          <w:left w:val="nil"/>
          <w:right w:val="nil"/>
          <w:insideH w:val="nil"/>
          <w:insideV w:val="nil"/>
        </w:tcBorders>
        <w:shd w:val="clear" w:color="auto" w:fill="2F65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A2A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AA2AB" w:themeFill="accent6"/>
      </w:tcPr>
    </w:tblStylePr>
    <w:tblStylePr w:type="lastCol">
      <w:rPr>
        <w:b/>
        <w:bCs/>
        <w:color w:val="FFFFFF" w:themeColor="background1"/>
      </w:rPr>
      <w:tblPr/>
      <w:tcPr>
        <w:tcBorders>
          <w:left w:val="nil"/>
          <w:right w:val="nil"/>
          <w:insideH w:val="nil"/>
          <w:insideV w:val="nil"/>
        </w:tcBorders>
        <w:shd w:val="clear" w:color="auto" w:fill="9AA2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5C322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18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4251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4251E" w:themeFill="accent1" w:themeFillShade="BF"/>
      </w:tcPr>
    </w:tblStylePr>
    <w:tblStylePr w:type="band1Vert">
      <w:tblPr/>
      <w:tcPr>
        <w:tcBorders>
          <w:top w:val="nil"/>
          <w:left w:val="nil"/>
          <w:bottom w:val="nil"/>
          <w:right w:val="nil"/>
          <w:insideH w:val="nil"/>
          <w:insideV w:val="nil"/>
        </w:tcBorders>
        <w:shd w:val="clear" w:color="auto" w:fill="44251E" w:themeFill="accent1" w:themeFillShade="BF"/>
      </w:tcPr>
    </w:tblStylePr>
    <w:tblStylePr w:type="band1Horz">
      <w:tblPr/>
      <w:tcPr>
        <w:tcBorders>
          <w:top w:val="nil"/>
          <w:left w:val="nil"/>
          <w:bottom w:val="nil"/>
          <w:right w:val="nil"/>
          <w:insideH w:val="nil"/>
          <w:insideV w:val="nil"/>
        </w:tcBorders>
        <w:shd w:val="clear" w:color="auto" w:fill="44251E" w:themeFill="accent1" w:themeFillShade="BF"/>
      </w:tcPr>
    </w:tblStylePr>
  </w:style>
  <w:style w:type="table" w:styleId="Mrklisteuthevingsfarge2">
    <w:name w:val="Dark List Accent 2"/>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E3A61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520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97C0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97C0C" w:themeFill="accent2" w:themeFillShade="BF"/>
      </w:tcPr>
    </w:tblStylePr>
    <w:tblStylePr w:type="band1Vert">
      <w:tblPr/>
      <w:tcPr>
        <w:tcBorders>
          <w:top w:val="nil"/>
          <w:left w:val="nil"/>
          <w:bottom w:val="nil"/>
          <w:right w:val="nil"/>
          <w:insideH w:val="nil"/>
          <w:insideV w:val="nil"/>
        </w:tcBorders>
        <w:shd w:val="clear" w:color="auto" w:fill="A97C0C" w:themeFill="accent2" w:themeFillShade="BF"/>
      </w:tcPr>
    </w:tblStylePr>
    <w:tblStylePr w:type="band1Horz">
      <w:tblPr/>
      <w:tcPr>
        <w:tcBorders>
          <w:top w:val="nil"/>
          <w:left w:val="nil"/>
          <w:bottom w:val="nil"/>
          <w:right w:val="nil"/>
          <w:insideH w:val="nil"/>
          <w:insideV w:val="nil"/>
        </w:tcBorders>
        <w:shd w:val="clear" w:color="auto" w:fill="A97C0C" w:themeFill="accent2" w:themeFillShade="BF"/>
      </w:tcPr>
    </w:tblStylePr>
  </w:style>
  <w:style w:type="table" w:styleId="Mrklisteuthevingsfarge3">
    <w:name w:val="Dark List Accent 3"/>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839C8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4F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F77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F776A" w:themeFill="accent3" w:themeFillShade="BF"/>
      </w:tcPr>
    </w:tblStylePr>
    <w:tblStylePr w:type="band1Vert">
      <w:tblPr/>
      <w:tcPr>
        <w:tcBorders>
          <w:top w:val="nil"/>
          <w:left w:val="nil"/>
          <w:bottom w:val="nil"/>
          <w:right w:val="nil"/>
          <w:insideH w:val="nil"/>
          <w:insideV w:val="nil"/>
        </w:tcBorders>
        <w:shd w:val="clear" w:color="auto" w:fill="5F776A" w:themeFill="accent3" w:themeFillShade="BF"/>
      </w:tcPr>
    </w:tblStylePr>
    <w:tblStylePr w:type="band1Horz">
      <w:tblPr/>
      <w:tcPr>
        <w:tcBorders>
          <w:top w:val="nil"/>
          <w:left w:val="nil"/>
          <w:bottom w:val="nil"/>
          <w:right w:val="nil"/>
          <w:insideH w:val="nil"/>
          <w:insideV w:val="nil"/>
        </w:tcBorders>
        <w:shd w:val="clear" w:color="auto" w:fill="5F776A" w:themeFill="accent3" w:themeFillShade="BF"/>
      </w:tcPr>
    </w:tblStylePr>
  </w:style>
  <w:style w:type="table" w:styleId="Mrklisteuthevingsfarge4">
    <w:name w:val="Dark List Accent 4"/>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8D6A5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342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94F4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94F42" w:themeFill="accent4" w:themeFillShade="BF"/>
      </w:tcPr>
    </w:tblStylePr>
    <w:tblStylePr w:type="band1Vert">
      <w:tblPr/>
      <w:tcPr>
        <w:tcBorders>
          <w:top w:val="nil"/>
          <w:left w:val="nil"/>
          <w:bottom w:val="nil"/>
          <w:right w:val="nil"/>
          <w:insideH w:val="nil"/>
          <w:insideV w:val="nil"/>
        </w:tcBorders>
        <w:shd w:val="clear" w:color="auto" w:fill="694F42" w:themeFill="accent4" w:themeFillShade="BF"/>
      </w:tcPr>
    </w:tblStylePr>
    <w:tblStylePr w:type="band1Horz">
      <w:tblPr/>
      <w:tcPr>
        <w:tcBorders>
          <w:top w:val="nil"/>
          <w:left w:val="nil"/>
          <w:bottom w:val="nil"/>
          <w:right w:val="nil"/>
          <w:insideH w:val="nil"/>
          <w:insideV w:val="nil"/>
        </w:tcBorders>
        <w:shd w:val="clear" w:color="auto" w:fill="694F42" w:themeFill="accent4" w:themeFillShade="BF"/>
      </w:tcPr>
    </w:tblStylePr>
  </w:style>
  <w:style w:type="table" w:styleId="Mrklisteuthevingsfarge5">
    <w:name w:val="Dark List Accent 5"/>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2F65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322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34B3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34B37" w:themeFill="accent5" w:themeFillShade="BF"/>
      </w:tcPr>
    </w:tblStylePr>
    <w:tblStylePr w:type="band1Vert">
      <w:tblPr/>
      <w:tcPr>
        <w:tcBorders>
          <w:top w:val="nil"/>
          <w:left w:val="nil"/>
          <w:bottom w:val="nil"/>
          <w:right w:val="nil"/>
          <w:insideH w:val="nil"/>
          <w:insideV w:val="nil"/>
        </w:tcBorders>
        <w:shd w:val="clear" w:color="auto" w:fill="234B37" w:themeFill="accent5" w:themeFillShade="BF"/>
      </w:tcPr>
    </w:tblStylePr>
    <w:tblStylePr w:type="band1Horz">
      <w:tblPr/>
      <w:tcPr>
        <w:tcBorders>
          <w:top w:val="nil"/>
          <w:left w:val="nil"/>
          <w:bottom w:val="nil"/>
          <w:right w:val="nil"/>
          <w:insideH w:val="nil"/>
          <w:insideV w:val="nil"/>
        </w:tcBorders>
        <w:shd w:val="clear" w:color="auto" w:fill="234B37" w:themeFill="accent5" w:themeFillShade="BF"/>
      </w:tcPr>
    </w:tblStylePr>
  </w:style>
  <w:style w:type="table" w:styleId="Mrklisteuthevingsfarge6">
    <w:name w:val="Dark List Accent 6"/>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9AA2A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05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E798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E7984" w:themeFill="accent6" w:themeFillShade="BF"/>
      </w:tcPr>
    </w:tblStylePr>
    <w:tblStylePr w:type="band1Vert">
      <w:tblPr/>
      <w:tcPr>
        <w:tcBorders>
          <w:top w:val="nil"/>
          <w:left w:val="nil"/>
          <w:bottom w:val="nil"/>
          <w:right w:val="nil"/>
          <w:insideH w:val="nil"/>
          <w:insideV w:val="nil"/>
        </w:tcBorders>
        <w:shd w:val="clear" w:color="auto" w:fill="6E7984" w:themeFill="accent6" w:themeFillShade="BF"/>
      </w:tcPr>
    </w:tblStylePr>
    <w:tblStylePr w:type="band1Horz">
      <w:tblPr/>
      <w:tcPr>
        <w:tcBorders>
          <w:top w:val="nil"/>
          <w:left w:val="nil"/>
          <w:bottom w:val="nil"/>
          <w:right w:val="nil"/>
          <w:insideH w:val="nil"/>
          <w:insideV w:val="nil"/>
        </w:tcBorders>
        <w:shd w:val="clear" w:color="auto" w:fill="6E7984" w:themeFill="accent6" w:themeFillShade="BF"/>
      </w:tcPr>
    </w:tblStylePr>
  </w:style>
  <w:style w:type="paragraph" w:styleId="NormalWeb">
    <w:name w:val="Normal (Web)"/>
    <w:basedOn w:val="Normal"/>
    <w:uiPriority w:val="99"/>
    <w:semiHidden/>
    <w:unhideWhenUsed/>
    <w:rsid w:val="0033623B"/>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33623B"/>
    <w:pPr>
      <w:spacing w:after="0" w:line="240" w:lineRule="auto"/>
    </w:pPr>
  </w:style>
  <w:style w:type="character" w:customStyle="1" w:styleId="NotatoverskriftTegn">
    <w:name w:val="Notatoverskrift Tegn"/>
    <w:basedOn w:val="Standardskriftforavsnitt"/>
    <w:link w:val="Notatoverskrift"/>
    <w:uiPriority w:val="99"/>
    <w:semiHidden/>
    <w:rsid w:val="0033623B"/>
  </w:style>
  <w:style w:type="paragraph" w:styleId="Nummerertliste">
    <w:name w:val="List Number"/>
    <w:basedOn w:val="Normal"/>
    <w:uiPriority w:val="99"/>
    <w:semiHidden/>
    <w:unhideWhenUsed/>
    <w:rsid w:val="0033623B"/>
    <w:pPr>
      <w:numPr>
        <w:numId w:val="5"/>
      </w:numPr>
      <w:contextualSpacing/>
    </w:pPr>
  </w:style>
  <w:style w:type="paragraph" w:styleId="Nummerertliste2">
    <w:name w:val="List Number 2"/>
    <w:basedOn w:val="Normal"/>
    <w:uiPriority w:val="99"/>
    <w:semiHidden/>
    <w:unhideWhenUsed/>
    <w:rsid w:val="0033623B"/>
    <w:pPr>
      <w:numPr>
        <w:numId w:val="6"/>
      </w:numPr>
      <w:contextualSpacing/>
    </w:pPr>
  </w:style>
  <w:style w:type="paragraph" w:styleId="Nummerertliste3">
    <w:name w:val="List Number 3"/>
    <w:basedOn w:val="Normal"/>
    <w:uiPriority w:val="99"/>
    <w:semiHidden/>
    <w:unhideWhenUsed/>
    <w:rsid w:val="0033623B"/>
    <w:pPr>
      <w:numPr>
        <w:numId w:val="7"/>
      </w:numPr>
      <w:contextualSpacing/>
    </w:pPr>
  </w:style>
  <w:style w:type="paragraph" w:styleId="Nummerertliste4">
    <w:name w:val="List Number 4"/>
    <w:basedOn w:val="Normal"/>
    <w:uiPriority w:val="99"/>
    <w:semiHidden/>
    <w:unhideWhenUsed/>
    <w:rsid w:val="0033623B"/>
    <w:pPr>
      <w:numPr>
        <w:numId w:val="8"/>
      </w:numPr>
      <w:contextualSpacing/>
    </w:pPr>
  </w:style>
  <w:style w:type="paragraph" w:styleId="Nummerertliste5">
    <w:name w:val="List Number 5"/>
    <w:basedOn w:val="Normal"/>
    <w:uiPriority w:val="99"/>
    <w:semiHidden/>
    <w:unhideWhenUsed/>
    <w:rsid w:val="0033623B"/>
    <w:pPr>
      <w:numPr>
        <w:numId w:val="9"/>
      </w:numPr>
      <w:contextualSpacing/>
    </w:pPr>
  </w:style>
  <w:style w:type="character" w:styleId="Omtale">
    <w:name w:val="Mention"/>
    <w:basedOn w:val="Standardskriftforavsnitt"/>
    <w:uiPriority w:val="99"/>
    <w:semiHidden/>
    <w:unhideWhenUsed/>
    <w:rsid w:val="0033623B"/>
    <w:rPr>
      <w:color w:val="2B579A"/>
      <w:shd w:val="clear" w:color="auto" w:fill="E1DFDD"/>
    </w:rPr>
  </w:style>
  <w:style w:type="paragraph" w:styleId="Overskriftforinnholdsfortegnelse">
    <w:name w:val="TOC Heading"/>
    <w:basedOn w:val="Overskrift1"/>
    <w:next w:val="Normal"/>
    <w:uiPriority w:val="39"/>
    <w:unhideWhenUsed/>
    <w:qFormat/>
    <w:rsid w:val="0033623B"/>
    <w:pPr>
      <w:outlineLvl w:val="9"/>
    </w:pPr>
    <w:rPr>
      <w:rFonts w:asciiTheme="majorHAnsi" w:hAnsiTheme="majorHAnsi"/>
      <w:b w:val="0"/>
      <w:color w:val="44251E" w:themeColor="accent1" w:themeShade="BF"/>
    </w:rPr>
  </w:style>
  <w:style w:type="character" w:styleId="Plassholdertekst">
    <w:name w:val="Placeholder Text"/>
    <w:basedOn w:val="Standardskriftforavsnitt"/>
    <w:uiPriority w:val="99"/>
    <w:semiHidden/>
    <w:rsid w:val="0033623B"/>
    <w:rPr>
      <w:color w:val="808080"/>
    </w:rPr>
  </w:style>
  <w:style w:type="paragraph" w:styleId="Punktliste">
    <w:name w:val="List Bullet"/>
    <w:basedOn w:val="Normal"/>
    <w:uiPriority w:val="99"/>
    <w:semiHidden/>
    <w:unhideWhenUsed/>
    <w:rsid w:val="0033623B"/>
    <w:pPr>
      <w:numPr>
        <w:numId w:val="10"/>
      </w:numPr>
      <w:contextualSpacing/>
    </w:pPr>
  </w:style>
  <w:style w:type="paragraph" w:styleId="Punktliste2">
    <w:name w:val="List Bullet 2"/>
    <w:basedOn w:val="Normal"/>
    <w:uiPriority w:val="99"/>
    <w:semiHidden/>
    <w:unhideWhenUsed/>
    <w:rsid w:val="0033623B"/>
    <w:pPr>
      <w:numPr>
        <w:numId w:val="11"/>
      </w:numPr>
      <w:contextualSpacing/>
    </w:pPr>
  </w:style>
  <w:style w:type="paragraph" w:styleId="Punktliste3">
    <w:name w:val="List Bullet 3"/>
    <w:basedOn w:val="Normal"/>
    <w:uiPriority w:val="99"/>
    <w:semiHidden/>
    <w:unhideWhenUsed/>
    <w:rsid w:val="0033623B"/>
    <w:pPr>
      <w:numPr>
        <w:numId w:val="12"/>
      </w:numPr>
      <w:contextualSpacing/>
    </w:pPr>
  </w:style>
  <w:style w:type="paragraph" w:styleId="Punktliste4">
    <w:name w:val="List Bullet 4"/>
    <w:basedOn w:val="Normal"/>
    <w:uiPriority w:val="99"/>
    <w:semiHidden/>
    <w:unhideWhenUsed/>
    <w:rsid w:val="0033623B"/>
    <w:pPr>
      <w:numPr>
        <w:numId w:val="13"/>
      </w:numPr>
      <w:contextualSpacing/>
    </w:pPr>
  </w:style>
  <w:style w:type="paragraph" w:styleId="Punktliste5">
    <w:name w:val="List Bullet 5"/>
    <w:basedOn w:val="Normal"/>
    <w:uiPriority w:val="99"/>
    <w:semiHidden/>
    <w:unhideWhenUsed/>
    <w:rsid w:val="0033623B"/>
    <w:pPr>
      <w:numPr>
        <w:numId w:val="14"/>
      </w:numPr>
      <w:contextualSpacing/>
    </w:pPr>
  </w:style>
  <w:style w:type="paragraph" w:styleId="Rentekst">
    <w:name w:val="Plain Text"/>
    <w:basedOn w:val="Normal"/>
    <w:link w:val="RentekstTegn"/>
    <w:uiPriority w:val="99"/>
    <w:semiHidden/>
    <w:unhideWhenUsed/>
    <w:rsid w:val="0033623B"/>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33623B"/>
    <w:rPr>
      <w:rFonts w:ascii="Consolas" w:hAnsi="Consolas"/>
      <w:sz w:val="21"/>
      <w:szCs w:val="21"/>
    </w:rPr>
  </w:style>
  <w:style w:type="table" w:styleId="Rutenettabell1lys">
    <w:name w:val="Grid Table 1 Light"/>
    <w:basedOn w:val="Vanligtabell"/>
    <w:uiPriority w:val="46"/>
    <w:rsid w:val="0033623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33623B"/>
    <w:pPr>
      <w:spacing w:after="0" w:line="240" w:lineRule="auto"/>
    </w:pPr>
    <w:tblPr>
      <w:tblStyleRowBandSize w:val="1"/>
      <w:tblStyleColBandSize w:val="1"/>
      <w:tblBorders>
        <w:top w:val="single" w:sz="4" w:space="0" w:color="D0A096" w:themeColor="accent1" w:themeTint="66"/>
        <w:left w:val="single" w:sz="4" w:space="0" w:color="D0A096" w:themeColor="accent1" w:themeTint="66"/>
        <w:bottom w:val="single" w:sz="4" w:space="0" w:color="D0A096" w:themeColor="accent1" w:themeTint="66"/>
        <w:right w:val="single" w:sz="4" w:space="0" w:color="D0A096" w:themeColor="accent1" w:themeTint="66"/>
        <w:insideH w:val="single" w:sz="4" w:space="0" w:color="D0A096" w:themeColor="accent1" w:themeTint="66"/>
        <w:insideV w:val="single" w:sz="4" w:space="0" w:color="D0A096" w:themeColor="accent1" w:themeTint="66"/>
      </w:tblBorders>
    </w:tblPr>
    <w:tblStylePr w:type="firstRow">
      <w:rPr>
        <w:b/>
        <w:bCs/>
      </w:rPr>
      <w:tblPr/>
      <w:tcPr>
        <w:tcBorders>
          <w:bottom w:val="single" w:sz="12" w:space="0" w:color="B97162" w:themeColor="accent1" w:themeTint="99"/>
        </w:tcBorders>
      </w:tcPr>
    </w:tblStylePr>
    <w:tblStylePr w:type="lastRow">
      <w:rPr>
        <w:b/>
        <w:bCs/>
      </w:rPr>
      <w:tblPr/>
      <w:tcPr>
        <w:tcBorders>
          <w:top w:val="double" w:sz="2" w:space="0" w:color="B97162"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33623B"/>
    <w:pPr>
      <w:spacing w:after="0" w:line="240" w:lineRule="auto"/>
    </w:pPr>
    <w:tblPr>
      <w:tblStyleRowBandSize w:val="1"/>
      <w:tblStyleColBandSize w:val="1"/>
      <w:tblBorders>
        <w:top w:val="single" w:sz="4" w:space="0" w:color="F8DD9B" w:themeColor="accent2" w:themeTint="66"/>
        <w:left w:val="single" w:sz="4" w:space="0" w:color="F8DD9B" w:themeColor="accent2" w:themeTint="66"/>
        <w:bottom w:val="single" w:sz="4" w:space="0" w:color="F8DD9B" w:themeColor="accent2" w:themeTint="66"/>
        <w:right w:val="single" w:sz="4" w:space="0" w:color="F8DD9B" w:themeColor="accent2" w:themeTint="66"/>
        <w:insideH w:val="single" w:sz="4" w:space="0" w:color="F8DD9B" w:themeColor="accent2" w:themeTint="66"/>
        <w:insideV w:val="single" w:sz="4" w:space="0" w:color="F8DD9B" w:themeColor="accent2" w:themeTint="66"/>
      </w:tblBorders>
    </w:tblPr>
    <w:tblStylePr w:type="firstRow">
      <w:rPr>
        <w:b/>
        <w:bCs/>
      </w:rPr>
      <w:tblPr/>
      <w:tcPr>
        <w:tcBorders>
          <w:bottom w:val="single" w:sz="12" w:space="0" w:color="F4CC69" w:themeColor="accent2" w:themeTint="99"/>
        </w:tcBorders>
      </w:tcPr>
    </w:tblStylePr>
    <w:tblStylePr w:type="lastRow">
      <w:rPr>
        <w:b/>
        <w:bCs/>
      </w:rPr>
      <w:tblPr/>
      <w:tcPr>
        <w:tcBorders>
          <w:top w:val="double" w:sz="2" w:space="0" w:color="F4CC69"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33623B"/>
    <w:pPr>
      <w:spacing w:after="0" w:line="240" w:lineRule="auto"/>
    </w:pPr>
    <w:tblPr>
      <w:tblStyleRowBandSize w:val="1"/>
      <w:tblStyleColBandSize w:val="1"/>
      <w:tblBorders>
        <w:top w:val="single" w:sz="4" w:space="0" w:color="CDD7D2" w:themeColor="accent3" w:themeTint="66"/>
        <w:left w:val="single" w:sz="4" w:space="0" w:color="CDD7D2" w:themeColor="accent3" w:themeTint="66"/>
        <w:bottom w:val="single" w:sz="4" w:space="0" w:color="CDD7D2" w:themeColor="accent3" w:themeTint="66"/>
        <w:right w:val="single" w:sz="4" w:space="0" w:color="CDD7D2" w:themeColor="accent3" w:themeTint="66"/>
        <w:insideH w:val="single" w:sz="4" w:space="0" w:color="CDD7D2" w:themeColor="accent3" w:themeTint="66"/>
        <w:insideV w:val="single" w:sz="4" w:space="0" w:color="CDD7D2" w:themeColor="accent3" w:themeTint="66"/>
      </w:tblBorders>
    </w:tblPr>
    <w:tblStylePr w:type="firstRow">
      <w:rPr>
        <w:b/>
        <w:bCs/>
      </w:rPr>
      <w:tblPr/>
      <w:tcPr>
        <w:tcBorders>
          <w:bottom w:val="single" w:sz="12" w:space="0" w:color="B4C3BB" w:themeColor="accent3" w:themeTint="99"/>
        </w:tcBorders>
      </w:tcPr>
    </w:tblStylePr>
    <w:tblStylePr w:type="lastRow">
      <w:rPr>
        <w:b/>
        <w:bCs/>
      </w:rPr>
      <w:tblPr/>
      <w:tcPr>
        <w:tcBorders>
          <w:top w:val="double" w:sz="2" w:space="0" w:color="B4C3BB"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33623B"/>
    <w:pPr>
      <w:spacing w:after="0" w:line="240" w:lineRule="auto"/>
    </w:pPr>
    <w:tblPr>
      <w:tblStyleRowBandSize w:val="1"/>
      <w:tblStyleColBandSize w:val="1"/>
      <w:tblBorders>
        <w:top w:val="single" w:sz="4" w:space="0" w:color="D3C2BA" w:themeColor="accent4" w:themeTint="66"/>
        <w:left w:val="single" w:sz="4" w:space="0" w:color="D3C2BA" w:themeColor="accent4" w:themeTint="66"/>
        <w:bottom w:val="single" w:sz="4" w:space="0" w:color="D3C2BA" w:themeColor="accent4" w:themeTint="66"/>
        <w:right w:val="single" w:sz="4" w:space="0" w:color="D3C2BA" w:themeColor="accent4" w:themeTint="66"/>
        <w:insideH w:val="single" w:sz="4" w:space="0" w:color="D3C2BA" w:themeColor="accent4" w:themeTint="66"/>
        <w:insideV w:val="single" w:sz="4" w:space="0" w:color="D3C2BA" w:themeColor="accent4" w:themeTint="66"/>
      </w:tblBorders>
    </w:tblPr>
    <w:tblStylePr w:type="firstRow">
      <w:rPr>
        <w:b/>
        <w:bCs/>
      </w:rPr>
      <w:tblPr/>
      <w:tcPr>
        <w:tcBorders>
          <w:bottom w:val="single" w:sz="12" w:space="0" w:color="BEA498" w:themeColor="accent4" w:themeTint="99"/>
        </w:tcBorders>
      </w:tcPr>
    </w:tblStylePr>
    <w:tblStylePr w:type="lastRow">
      <w:rPr>
        <w:b/>
        <w:bCs/>
      </w:rPr>
      <w:tblPr/>
      <w:tcPr>
        <w:tcBorders>
          <w:top w:val="double" w:sz="2" w:space="0" w:color="BEA498"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33623B"/>
    <w:pPr>
      <w:spacing w:after="0" w:line="240" w:lineRule="auto"/>
    </w:pPr>
    <w:tblPr>
      <w:tblStyleRowBandSize w:val="1"/>
      <w:tblStyleColBandSize w:val="1"/>
      <w:tblBorders>
        <w:top w:val="single" w:sz="4" w:space="0" w:color="9CD1B6" w:themeColor="accent5" w:themeTint="66"/>
        <w:left w:val="single" w:sz="4" w:space="0" w:color="9CD1B6" w:themeColor="accent5" w:themeTint="66"/>
        <w:bottom w:val="single" w:sz="4" w:space="0" w:color="9CD1B6" w:themeColor="accent5" w:themeTint="66"/>
        <w:right w:val="single" w:sz="4" w:space="0" w:color="9CD1B6" w:themeColor="accent5" w:themeTint="66"/>
        <w:insideH w:val="single" w:sz="4" w:space="0" w:color="9CD1B6" w:themeColor="accent5" w:themeTint="66"/>
        <w:insideV w:val="single" w:sz="4" w:space="0" w:color="9CD1B6" w:themeColor="accent5" w:themeTint="66"/>
      </w:tblBorders>
    </w:tblPr>
    <w:tblStylePr w:type="firstRow">
      <w:rPr>
        <w:b/>
        <w:bCs/>
      </w:rPr>
      <w:tblPr/>
      <w:tcPr>
        <w:tcBorders>
          <w:bottom w:val="single" w:sz="12" w:space="0" w:color="6ABA92" w:themeColor="accent5" w:themeTint="99"/>
        </w:tcBorders>
      </w:tcPr>
    </w:tblStylePr>
    <w:tblStylePr w:type="lastRow">
      <w:rPr>
        <w:b/>
        <w:bCs/>
      </w:rPr>
      <w:tblPr/>
      <w:tcPr>
        <w:tcBorders>
          <w:top w:val="double" w:sz="2" w:space="0" w:color="6ABA92"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33623B"/>
    <w:pPr>
      <w:spacing w:after="0" w:line="240" w:lineRule="auto"/>
    </w:pPr>
    <w:tblPr>
      <w:tblStyleRowBandSize w:val="1"/>
      <w:tblStyleColBandSize w:val="1"/>
      <w:tblBorders>
        <w:top w:val="single" w:sz="4" w:space="0" w:color="D6D9DD" w:themeColor="accent6" w:themeTint="66"/>
        <w:left w:val="single" w:sz="4" w:space="0" w:color="D6D9DD" w:themeColor="accent6" w:themeTint="66"/>
        <w:bottom w:val="single" w:sz="4" w:space="0" w:color="D6D9DD" w:themeColor="accent6" w:themeTint="66"/>
        <w:right w:val="single" w:sz="4" w:space="0" w:color="D6D9DD" w:themeColor="accent6" w:themeTint="66"/>
        <w:insideH w:val="single" w:sz="4" w:space="0" w:color="D6D9DD" w:themeColor="accent6" w:themeTint="66"/>
        <w:insideV w:val="single" w:sz="4" w:space="0" w:color="D6D9DD" w:themeColor="accent6" w:themeTint="66"/>
      </w:tblBorders>
    </w:tblPr>
    <w:tblStylePr w:type="firstRow">
      <w:rPr>
        <w:b/>
        <w:bCs/>
      </w:rPr>
      <w:tblPr/>
      <w:tcPr>
        <w:tcBorders>
          <w:bottom w:val="single" w:sz="12" w:space="0" w:color="C2C7CC" w:themeColor="accent6" w:themeTint="99"/>
        </w:tcBorders>
      </w:tcPr>
    </w:tblStylePr>
    <w:tblStylePr w:type="lastRow">
      <w:rPr>
        <w:b/>
        <w:bCs/>
      </w:rPr>
      <w:tblPr/>
      <w:tcPr>
        <w:tcBorders>
          <w:top w:val="double" w:sz="2" w:space="0" w:color="C2C7CC"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33623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33623B"/>
    <w:pPr>
      <w:spacing w:after="0" w:line="240" w:lineRule="auto"/>
    </w:pPr>
    <w:tblPr>
      <w:tblStyleRowBandSize w:val="1"/>
      <w:tblStyleColBandSize w:val="1"/>
      <w:tblBorders>
        <w:top w:val="single" w:sz="2" w:space="0" w:color="B97162" w:themeColor="accent1" w:themeTint="99"/>
        <w:bottom w:val="single" w:sz="2" w:space="0" w:color="B97162" w:themeColor="accent1" w:themeTint="99"/>
        <w:insideH w:val="single" w:sz="2" w:space="0" w:color="B97162" w:themeColor="accent1" w:themeTint="99"/>
        <w:insideV w:val="single" w:sz="2" w:space="0" w:color="B97162" w:themeColor="accent1" w:themeTint="99"/>
      </w:tblBorders>
    </w:tblPr>
    <w:tblStylePr w:type="firstRow">
      <w:rPr>
        <w:b/>
        <w:bCs/>
      </w:rPr>
      <w:tblPr/>
      <w:tcPr>
        <w:tcBorders>
          <w:top w:val="nil"/>
          <w:bottom w:val="single" w:sz="12" w:space="0" w:color="B97162" w:themeColor="accent1" w:themeTint="99"/>
          <w:insideH w:val="nil"/>
          <w:insideV w:val="nil"/>
        </w:tcBorders>
        <w:shd w:val="clear" w:color="auto" w:fill="FFFFFF" w:themeFill="background1"/>
      </w:tcPr>
    </w:tblStylePr>
    <w:tblStylePr w:type="lastRow">
      <w:rPr>
        <w:b/>
        <w:bCs/>
      </w:rPr>
      <w:tblPr/>
      <w:tcPr>
        <w:tcBorders>
          <w:top w:val="double" w:sz="2" w:space="0" w:color="B9716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Rutenettabell2uthevingsfarge2">
    <w:name w:val="Grid Table 2 Accent 2"/>
    <w:basedOn w:val="Vanligtabell"/>
    <w:uiPriority w:val="47"/>
    <w:rsid w:val="0033623B"/>
    <w:pPr>
      <w:spacing w:after="0" w:line="240" w:lineRule="auto"/>
    </w:pPr>
    <w:tblPr>
      <w:tblStyleRowBandSize w:val="1"/>
      <w:tblStyleColBandSize w:val="1"/>
      <w:tblBorders>
        <w:top w:val="single" w:sz="2" w:space="0" w:color="F4CC69" w:themeColor="accent2" w:themeTint="99"/>
        <w:bottom w:val="single" w:sz="2" w:space="0" w:color="F4CC69" w:themeColor="accent2" w:themeTint="99"/>
        <w:insideH w:val="single" w:sz="2" w:space="0" w:color="F4CC69" w:themeColor="accent2" w:themeTint="99"/>
        <w:insideV w:val="single" w:sz="2" w:space="0" w:color="F4CC69" w:themeColor="accent2" w:themeTint="99"/>
      </w:tblBorders>
    </w:tblPr>
    <w:tblStylePr w:type="firstRow">
      <w:rPr>
        <w:b/>
        <w:bCs/>
      </w:rPr>
      <w:tblPr/>
      <w:tcPr>
        <w:tcBorders>
          <w:top w:val="nil"/>
          <w:bottom w:val="single" w:sz="12" w:space="0" w:color="F4CC69" w:themeColor="accent2" w:themeTint="99"/>
          <w:insideH w:val="nil"/>
          <w:insideV w:val="nil"/>
        </w:tcBorders>
        <w:shd w:val="clear" w:color="auto" w:fill="FFFFFF" w:themeFill="background1"/>
      </w:tcPr>
    </w:tblStylePr>
    <w:tblStylePr w:type="lastRow">
      <w:rPr>
        <w:b/>
        <w:bCs/>
      </w:rPr>
      <w:tblPr/>
      <w:tcPr>
        <w:tcBorders>
          <w:top w:val="double" w:sz="2" w:space="0" w:color="F4CC6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Rutenettabell2uthevingsfarge3">
    <w:name w:val="Grid Table 2 Accent 3"/>
    <w:basedOn w:val="Vanligtabell"/>
    <w:uiPriority w:val="47"/>
    <w:rsid w:val="0033623B"/>
    <w:pPr>
      <w:spacing w:after="0" w:line="240" w:lineRule="auto"/>
    </w:pPr>
    <w:tblPr>
      <w:tblStyleRowBandSize w:val="1"/>
      <w:tblStyleColBandSize w:val="1"/>
      <w:tblBorders>
        <w:top w:val="single" w:sz="2" w:space="0" w:color="B4C3BB" w:themeColor="accent3" w:themeTint="99"/>
        <w:bottom w:val="single" w:sz="2" w:space="0" w:color="B4C3BB" w:themeColor="accent3" w:themeTint="99"/>
        <w:insideH w:val="single" w:sz="2" w:space="0" w:color="B4C3BB" w:themeColor="accent3" w:themeTint="99"/>
        <w:insideV w:val="single" w:sz="2" w:space="0" w:color="B4C3BB" w:themeColor="accent3" w:themeTint="99"/>
      </w:tblBorders>
    </w:tblPr>
    <w:tblStylePr w:type="firstRow">
      <w:rPr>
        <w:b/>
        <w:bCs/>
      </w:rPr>
      <w:tblPr/>
      <w:tcPr>
        <w:tcBorders>
          <w:top w:val="nil"/>
          <w:bottom w:val="single" w:sz="12" w:space="0" w:color="B4C3BB" w:themeColor="accent3" w:themeTint="99"/>
          <w:insideH w:val="nil"/>
          <w:insideV w:val="nil"/>
        </w:tcBorders>
        <w:shd w:val="clear" w:color="auto" w:fill="FFFFFF" w:themeFill="background1"/>
      </w:tcPr>
    </w:tblStylePr>
    <w:tblStylePr w:type="lastRow">
      <w:rPr>
        <w:b/>
        <w:bCs/>
      </w:rPr>
      <w:tblPr/>
      <w:tcPr>
        <w:tcBorders>
          <w:top w:val="double" w:sz="2" w:space="0" w:color="B4C3B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Rutenettabell2uthevingsfarge4">
    <w:name w:val="Grid Table 2 Accent 4"/>
    <w:basedOn w:val="Vanligtabell"/>
    <w:uiPriority w:val="47"/>
    <w:rsid w:val="0033623B"/>
    <w:pPr>
      <w:spacing w:after="0" w:line="240" w:lineRule="auto"/>
    </w:pPr>
    <w:tblPr>
      <w:tblStyleRowBandSize w:val="1"/>
      <w:tblStyleColBandSize w:val="1"/>
      <w:tblBorders>
        <w:top w:val="single" w:sz="2" w:space="0" w:color="BEA498" w:themeColor="accent4" w:themeTint="99"/>
        <w:bottom w:val="single" w:sz="2" w:space="0" w:color="BEA498" w:themeColor="accent4" w:themeTint="99"/>
        <w:insideH w:val="single" w:sz="2" w:space="0" w:color="BEA498" w:themeColor="accent4" w:themeTint="99"/>
        <w:insideV w:val="single" w:sz="2" w:space="0" w:color="BEA498" w:themeColor="accent4" w:themeTint="99"/>
      </w:tblBorders>
    </w:tblPr>
    <w:tblStylePr w:type="firstRow">
      <w:rPr>
        <w:b/>
        <w:bCs/>
      </w:rPr>
      <w:tblPr/>
      <w:tcPr>
        <w:tcBorders>
          <w:top w:val="nil"/>
          <w:bottom w:val="single" w:sz="12" w:space="0" w:color="BEA498" w:themeColor="accent4" w:themeTint="99"/>
          <w:insideH w:val="nil"/>
          <w:insideV w:val="nil"/>
        </w:tcBorders>
        <w:shd w:val="clear" w:color="auto" w:fill="FFFFFF" w:themeFill="background1"/>
      </w:tcPr>
    </w:tblStylePr>
    <w:tblStylePr w:type="lastRow">
      <w:rPr>
        <w:b/>
        <w:bCs/>
      </w:rPr>
      <w:tblPr/>
      <w:tcPr>
        <w:tcBorders>
          <w:top w:val="double" w:sz="2" w:space="0" w:color="BEA49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Rutenettabell2uthevingsfarge5">
    <w:name w:val="Grid Table 2 Accent 5"/>
    <w:basedOn w:val="Vanligtabell"/>
    <w:uiPriority w:val="47"/>
    <w:rsid w:val="0033623B"/>
    <w:pPr>
      <w:spacing w:after="0" w:line="240" w:lineRule="auto"/>
    </w:pPr>
    <w:tblPr>
      <w:tblStyleRowBandSize w:val="1"/>
      <w:tblStyleColBandSize w:val="1"/>
      <w:tblBorders>
        <w:top w:val="single" w:sz="2" w:space="0" w:color="6ABA92" w:themeColor="accent5" w:themeTint="99"/>
        <w:bottom w:val="single" w:sz="2" w:space="0" w:color="6ABA92" w:themeColor="accent5" w:themeTint="99"/>
        <w:insideH w:val="single" w:sz="2" w:space="0" w:color="6ABA92" w:themeColor="accent5" w:themeTint="99"/>
        <w:insideV w:val="single" w:sz="2" w:space="0" w:color="6ABA92" w:themeColor="accent5" w:themeTint="99"/>
      </w:tblBorders>
    </w:tblPr>
    <w:tblStylePr w:type="firstRow">
      <w:rPr>
        <w:b/>
        <w:bCs/>
      </w:rPr>
      <w:tblPr/>
      <w:tcPr>
        <w:tcBorders>
          <w:top w:val="nil"/>
          <w:bottom w:val="single" w:sz="12" w:space="0" w:color="6ABA92" w:themeColor="accent5" w:themeTint="99"/>
          <w:insideH w:val="nil"/>
          <w:insideV w:val="nil"/>
        </w:tcBorders>
        <w:shd w:val="clear" w:color="auto" w:fill="FFFFFF" w:themeFill="background1"/>
      </w:tcPr>
    </w:tblStylePr>
    <w:tblStylePr w:type="lastRow">
      <w:rPr>
        <w:b/>
        <w:bCs/>
      </w:rPr>
      <w:tblPr/>
      <w:tcPr>
        <w:tcBorders>
          <w:top w:val="double" w:sz="2" w:space="0" w:color="6ABA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Rutenettabell2uthevingsfarge6">
    <w:name w:val="Grid Table 2 Accent 6"/>
    <w:basedOn w:val="Vanligtabell"/>
    <w:uiPriority w:val="47"/>
    <w:rsid w:val="0033623B"/>
    <w:pPr>
      <w:spacing w:after="0" w:line="240" w:lineRule="auto"/>
    </w:pPr>
    <w:tblPr>
      <w:tblStyleRowBandSize w:val="1"/>
      <w:tblStyleColBandSize w:val="1"/>
      <w:tblBorders>
        <w:top w:val="single" w:sz="2" w:space="0" w:color="C2C7CC" w:themeColor="accent6" w:themeTint="99"/>
        <w:bottom w:val="single" w:sz="2" w:space="0" w:color="C2C7CC" w:themeColor="accent6" w:themeTint="99"/>
        <w:insideH w:val="single" w:sz="2" w:space="0" w:color="C2C7CC" w:themeColor="accent6" w:themeTint="99"/>
        <w:insideV w:val="single" w:sz="2" w:space="0" w:color="C2C7CC" w:themeColor="accent6" w:themeTint="99"/>
      </w:tblBorders>
    </w:tblPr>
    <w:tblStylePr w:type="firstRow">
      <w:rPr>
        <w:b/>
        <w:bCs/>
      </w:rPr>
      <w:tblPr/>
      <w:tcPr>
        <w:tcBorders>
          <w:top w:val="nil"/>
          <w:bottom w:val="single" w:sz="12" w:space="0" w:color="C2C7CC" w:themeColor="accent6" w:themeTint="99"/>
          <w:insideH w:val="nil"/>
          <w:insideV w:val="nil"/>
        </w:tcBorders>
        <w:shd w:val="clear" w:color="auto" w:fill="FFFFFF" w:themeFill="background1"/>
      </w:tcPr>
    </w:tblStylePr>
    <w:tblStylePr w:type="lastRow">
      <w:rPr>
        <w:b/>
        <w:bCs/>
      </w:rPr>
      <w:tblPr/>
      <w:tcPr>
        <w:tcBorders>
          <w:top w:val="double" w:sz="2" w:space="0" w:color="C2C7C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Rutenettabell3">
    <w:name w:val="Grid Table 3"/>
    <w:basedOn w:val="Vanligtabell"/>
    <w:uiPriority w:val="48"/>
    <w:rsid w:val="003362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33623B"/>
    <w:pPr>
      <w:spacing w:after="0" w:line="240" w:lineRule="auto"/>
    </w:pPr>
    <w:tblPr>
      <w:tblStyleRowBandSize w:val="1"/>
      <w:tblStyleColBandSize w:val="1"/>
      <w:tblBorders>
        <w:top w:val="single" w:sz="4" w:space="0" w:color="B97162" w:themeColor="accent1" w:themeTint="99"/>
        <w:left w:val="single" w:sz="4" w:space="0" w:color="B97162" w:themeColor="accent1" w:themeTint="99"/>
        <w:bottom w:val="single" w:sz="4" w:space="0" w:color="B97162" w:themeColor="accent1" w:themeTint="99"/>
        <w:right w:val="single" w:sz="4" w:space="0" w:color="B97162" w:themeColor="accent1" w:themeTint="99"/>
        <w:insideH w:val="single" w:sz="4" w:space="0" w:color="B97162" w:themeColor="accent1" w:themeTint="99"/>
        <w:insideV w:val="single" w:sz="4" w:space="0" w:color="B9716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FCA" w:themeFill="accent1" w:themeFillTint="33"/>
      </w:tcPr>
    </w:tblStylePr>
    <w:tblStylePr w:type="band1Horz">
      <w:tblPr/>
      <w:tcPr>
        <w:shd w:val="clear" w:color="auto" w:fill="E7CFCA" w:themeFill="accent1" w:themeFillTint="33"/>
      </w:tcPr>
    </w:tblStylePr>
    <w:tblStylePr w:type="neCell">
      <w:tblPr/>
      <w:tcPr>
        <w:tcBorders>
          <w:bottom w:val="single" w:sz="4" w:space="0" w:color="B97162" w:themeColor="accent1" w:themeTint="99"/>
        </w:tcBorders>
      </w:tcPr>
    </w:tblStylePr>
    <w:tblStylePr w:type="nwCell">
      <w:tblPr/>
      <w:tcPr>
        <w:tcBorders>
          <w:bottom w:val="single" w:sz="4" w:space="0" w:color="B97162" w:themeColor="accent1" w:themeTint="99"/>
        </w:tcBorders>
      </w:tcPr>
    </w:tblStylePr>
    <w:tblStylePr w:type="seCell">
      <w:tblPr/>
      <w:tcPr>
        <w:tcBorders>
          <w:top w:val="single" w:sz="4" w:space="0" w:color="B97162" w:themeColor="accent1" w:themeTint="99"/>
        </w:tcBorders>
      </w:tcPr>
    </w:tblStylePr>
    <w:tblStylePr w:type="swCell">
      <w:tblPr/>
      <w:tcPr>
        <w:tcBorders>
          <w:top w:val="single" w:sz="4" w:space="0" w:color="B97162" w:themeColor="accent1" w:themeTint="99"/>
        </w:tcBorders>
      </w:tcPr>
    </w:tblStylePr>
  </w:style>
  <w:style w:type="table" w:styleId="Rutenettabell3uthevingsfarge2">
    <w:name w:val="Grid Table 3 Accent 2"/>
    <w:basedOn w:val="Vanligtabell"/>
    <w:uiPriority w:val="48"/>
    <w:rsid w:val="0033623B"/>
    <w:pPr>
      <w:spacing w:after="0" w:line="240" w:lineRule="auto"/>
    </w:pPr>
    <w:tblPr>
      <w:tblStyleRowBandSize w:val="1"/>
      <w:tblStyleColBandSize w:val="1"/>
      <w:tblBorders>
        <w:top w:val="single" w:sz="4" w:space="0" w:color="F4CC69" w:themeColor="accent2" w:themeTint="99"/>
        <w:left w:val="single" w:sz="4" w:space="0" w:color="F4CC69" w:themeColor="accent2" w:themeTint="99"/>
        <w:bottom w:val="single" w:sz="4" w:space="0" w:color="F4CC69" w:themeColor="accent2" w:themeTint="99"/>
        <w:right w:val="single" w:sz="4" w:space="0" w:color="F4CC69" w:themeColor="accent2" w:themeTint="99"/>
        <w:insideH w:val="single" w:sz="4" w:space="0" w:color="F4CC69" w:themeColor="accent2" w:themeTint="99"/>
        <w:insideV w:val="single" w:sz="4" w:space="0" w:color="F4CC6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DCC" w:themeFill="accent2" w:themeFillTint="33"/>
      </w:tcPr>
    </w:tblStylePr>
    <w:tblStylePr w:type="band1Horz">
      <w:tblPr/>
      <w:tcPr>
        <w:shd w:val="clear" w:color="auto" w:fill="FBEDCC" w:themeFill="accent2" w:themeFillTint="33"/>
      </w:tcPr>
    </w:tblStylePr>
    <w:tblStylePr w:type="neCell">
      <w:tblPr/>
      <w:tcPr>
        <w:tcBorders>
          <w:bottom w:val="single" w:sz="4" w:space="0" w:color="F4CC69" w:themeColor="accent2" w:themeTint="99"/>
        </w:tcBorders>
      </w:tcPr>
    </w:tblStylePr>
    <w:tblStylePr w:type="nwCell">
      <w:tblPr/>
      <w:tcPr>
        <w:tcBorders>
          <w:bottom w:val="single" w:sz="4" w:space="0" w:color="F4CC69" w:themeColor="accent2" w:themeTint="99"/>
        </w:tcBorders>
      </w:tcPr>
    </w:tblStylePr>
    <w:tblStylePr w:type="seCell">
      <w:tblPr/>
      <w:tcPr>
        <w:tcBorders>
          <w:top w:val="single" w:sz="4" w:space="0" w:color="F4CC69" w:themeColor="accent2" w:themeTint="99"/>
        </w:tcBorders>
      </w:tcPr>
    </w:tblStylePr>
    <w:tblStylePr w:type="swCell">
      <w:tblPr/>
      <w:tcPr>
        <w:tcBorders>
          <w:top w:val="single" w:sz="4" w:space="0" w:color="F4CC69" w:themeColor="accent2" w:themeTint="99"/>
        </w:tcBorders>
      </w:tcPr>
    </w:tblStylePr>
  </w:style>
  <w:style w:type="table" w:styleId="Rutenettabell3uthevingsfarge3">
    <w:name w:val="Grid Table 3 Accent 3"/>
    <w:basedOn w:val="Vanligtabell"/>
    <w:uiPriority w:val="48"/>
    <w:rsid w:val="0033623B"/>
    <w:pPr>
      <w:spacing w:after="0" w:line="240" w:lineRule="auto"/>
    </w:pPr>
    <w:tblPr>
      <w:tblStyleRowBandSize w:val="1"/>
      <w:tblStyleColBandSize w:val="1"/>
      <w:tblBorders>
        <w:top w:val="single" w:sz="4" w:space="0" w:color="B4C3BB" w:themeColor="accent3" w:themeTint="99"/>
        <w:left w:val="single" w:sz="4" w:space="0" w:color="B4C3BB" w:themeColor="accent3" w:themeTint="99"/>
        <w:bottom w:val="single" w:sz="4" w:space="0" w:color="B4C3BB" w:themeColor="accent3" w:themeTint="99"/>
        <w:right w:val="single" w:sz="4" w:space="0" w:color="B4C3BB" w:themeColor="accent3" w:themeTint="99"/>
        <w:insideH w:val="single" w:sz="4" w:space="0" w:color="B4C3BB" w:themeColor="accent3" w:themeTint="99"/>
        <w:insideV w:val="single" w:sz="4" w:space="0" w:color="B4C3B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BE8" w:themeFill="accent3" w:themeFillTint="33"/>
      </w:tcPr>
    </w:tblStylePr>
    <w:tblStylePr w:type="band1Horz">
      <w:tblPr/>
      <w:tcPr>
        <w:shd w:val="clear" w:color="auto" w:fill="E6EBE8" w:themeFill="accent3" w:themeFillTint="33"/>
      </w:tcPr>
    </w:tblStylePr>
    <w:tblStylePr w:type="neCell">
      <w:tblPr/>
      <w:tcPr>
        <w:tcBorders>
          <w:bottom w:val="single" w:sz="4" w:space="0" w:color="B4C3BB" w:themeColor="accent3" w:themeTint="99"/>
        </w:tcBorders>
      </w:tcPr>
    </w:tblStylePr>
    <w:tblStylePr w:type="nwCell">
      <w:tblPr/>
      <w:tcPr>
        <w:tcBorders>
          <w:bottom w:val="single" w:sz="4" w:space="0" w:color="B4C3BB" w:themeColor="accent3" w:themeTint="99"/>
        </w:tcBorders>
      </w:tcPr>
    </w:tblStylePr>
    <w:tblStylePr w:type="seCell">
      <w:tblPr/>
      <w:tcPr>
        <w:tcBorders>
          <w:top w:val="single" w:sz="4" w:space="0" w:color="B4C3BB" w:themeColor="accent3" w:themeTint="99"/>
        </w:tcBorders>
      </w:tcPr>
    </w:tblStylePr>
    <w:tblStylePr w:type="swCell">
      <w:tblPr/>
      <w:tcPr>
        <w:tcBorders>
          <w:top w:val="single" w:sz="4" w:space="0" w:color="B4C3BB" w:themeColor="accent3" w:themeTint="99"/>
        </w:tcBorders>
      </w:tcPr>
    </w:tblStylePr>
  </w:style>
  <w:style w:type="table" w:styleId="Rutenettabell3uthevingsfarge4">
    <w:name w:val="Grid Table 3 Accent 4"/>
    <w:basedOn w:val="Vanligtabell"/>
    <w:uiPriority w:val="48"/>
    <w:rsid w:val="0033623B"/>
    <w:pPr>
      <w:spacing w:after="0" w:line="240" w:lineRule="auto"/>
    </w:pPr>
    <w:tblPr>
      <w:tblStyleRowBandSize w:val="1"/>
      <w:tblStyleColBandSize w:val="1"/>
      <w:tblBorders>
        <w:top w:val="single" w:sz="4" w:space="0" w:color="BEA498" w:themeColor="accent4" w:themeTint="99"/>
        <w:left w:val="single" w:sz="4" w:space="0" w:color="BEA498" w:themeColor="accent4" w:themeTint="99"/>
        <w:bottom w:val="single" w:sz="4" w:space="0" w:color="BEA498" w:themeColor="accent4" w:themeTint="99"/>
        <w:right w:val="single" w:sz="4" w:space="0" w:color="BEA498" w:themeColor="accent4" w:themeTint="99"/>
        <w:insideH w:val="single" w:sz="4" w:space="0" w:color="BEA498" w:themeColor="accent4" w:themeTint="99"/>
        <w:insideV w:val="single" w:sz="4" w:space="0" w:color="BEA49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0DC" w:themeFill="accent4" w:themeFillTint="33"/>
      </w:tcPr>
    </w:tblStylePr>
    <w:tblStylePr w:type="band1Horz">
      <w:tblPr/>
      <w:tcPr>
        <w:shd w:val="clear" w:color="auto" w:fill="E9E0DC" w:themeFill="accent4" w:themeFillTint="33"/>
      </w:tcPr>
    </w:tblStylePr>
    <w:tblStylePr w:type="neCell">
      <w:tblPr/>
      <w:tcPr>
        <w:tcBorders>
          <w:bottom w:val="single" w:sz="4" w:space="0" w:color="BEA498" w:themeColor="accent4" w:themeTint="99"/>
        </w:tcBorders>
      </w:tcPr>
    </w:tblStylePr>
    <w:tblStylePr w:type="nwCell">
      <w:tblPr/>
      <w:tcPr>
        <w:tcBorders>
          <w:bottom w:val="single" w:sz="4" w:space="0" w:color="BEA498" w:themeColor="accent4" w:themeTint="99"/>
        </w:tcBorders>
      </w:tcPr>
    </w:tblStylePr>
    <w:tblStylePr w:type="seCell">
      <w:tblPr/>
      <w:tcPr>
        <w:tcBorders>
          <w:top w:val="single" w:sz="4" w:space="0" w:color="BEA498" w:themeColor="accent4" w:themeTint="99"/>
        </w:tcBorders>
      </w:tcPr>
    </w:tblStylePr>
    <w:tblStylePr w:type="swCell">
      <w:tblPr/>
      <w:tcPr>
        <w:tcBorders>
          <w:top w:val="single" w:sz="4" w:space="0" w:color="BEA498" w:themeColor="accent4" w:themeTint="99"/>
        </w:tcBorders>
      </w:tcPr>
    </w:tblStylePr>
  </w:style>
  <w:style w:type="table" w:styleId="Rutenettabell3uthevingsfarge5">
    <w:name w:val="Grid Table 3 Accent 5"/>
    <w:basedOn w:val="Vanligtabell"/>
    <w:uiPriority w:val="48"/>
    <w:rsid w:val="0033623B"/>
    <w:pPr>
      <w:spacing w:after="0" w:line="240" w:lineRule="auto"/>
    </w:pPr>
    <w:tblPr>
      <w:tblStyleRowBandSize w:val="1"/>
      <w:tblStyleColBandSize w:val="1"/>
      <w:tblBorders>
        <w:top w:val="single" w:sz="4" w:space="0" w:color="6ABA92" w:themeColor="accent5" w:themeTint="99"/>
        <w:left w:val="single" w:sz="4" w:space="0" w:color="6ABA92" w:themeColor="accent5" w:themeTint="99"/>
        <w:bottom w:val="single" w:sz="4" w:space="0" w:color="6ABA92" w:themeColor="accent5" w:themeTint="99"/>
        <w:right w:val="single" w:sz="4" w:space="0" w:color="6ABA92" w:themeColor="accent5" w:themeTint="99"/>
        <w:insideH w:val="single" w:sz="4" w:space="0" w:color="6ABA92" w:themeColor="accent5" w:themeTint="99"/>
        <w:insideV w:val="single" w:sz="4" w:space="0" w:color="6ABA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DA" w:themeFill="accent5" w:themeFillTint="33"/>
      </w:tcPr>
    </w:tblStylePr>
    <w:tblStylePr w:type="band1Horz">
      <w:tblPr/>
      <w:tcPr>
        <w:shd w:val="clear" w:color="auto" w:fill="CDE8DA" w:themeFill="accent5" w:themeFillTint="33"/>
      </w:tcPr>
    </w:tblStylePr>
    <w:tblStylePr w:type="neCell">
      <w:tblPr/>
      <w:tcPr>
        <w:tcBorders>
          <w:bottom w:val="single" w:sz="4" w:space="0" w:color="6ABA92" w:themeColor="accent5" w:themeTint="99"/>
        </w:tcBorders>
      </w:tcPr>
    </w:tblStylePr>
    <w:tblStylePr w:type="nwCell">
      <w:tblPr/>
      <w:tcPr>
        <w:tcBorders>
          <w:bottom w:val="single" w:sz="4" w:space="0" w:color="6ABA92" w:themeColor="accent5" w:themeTint="99"/>
        </w:tcBorders>
      </w:tcPr>
    </w:tblStylePr>
    <w:tblStylePr w:type="seCell">
      <w:tblPr/>
      <w:tcPr>
        <w:tcBorders>
          <w:top w:val="single" w:sz="4" w:space="0" w:color="6ABA92" w:themeColor="accent5" w:themeTint="99"/>
        </w:tcBorders>
      </w:tcPr>
    </w:tblStylePr>
    <w:tblStylePr w:type="swCell">
      <w:tblPr/>
      <w:tcPr>
        <w:tcBorders>
          <w:top w:val="single" w:sz="4" w:space="0" w:color="6ABA92" w:themeColor="accent5" w:themeTint="99"/>
        </w:tcBorders>
      </w:tcPr>
    </w:tblStylePr>
  </w:style>
  <w:style w:type="table" w:styleId="Rutenettabell3uthevingsfarge6">
    <w:name w:val="Grid Table 3 Accent 6"/>
    <w:basedOn w:val="Vanligtabell"/>
    <w:uiPriority w:val="48"/>
    <w:rsid w:val="0033623B"/>
    <w:pPr>
      <w:spacing w:after="0" w:line="240" w:lineRule="auto"/>
    </w:pPr>
    <w:tblPr>
      <w:tblStyleRowBandSize w:val="1"/>
      <w:tblStyleColBandSize w:val="1"/>
      <w:tblBorders>
        <w:top w:val="single" w:sz="4" w:space="0" w:color="C2C7CC" w:themeColor="accent6" w:themeTint="99"/>
        <w:left w:val="single" w:sz="4" w:space="0" w:color="C2C7CC" w:themeColor="accent6" w:themeTint="99"/>
        <w:bottom w:val="single" w:sz="4" w:space="0" w:color="C2C7CC" w:themeColor="accent6" w:themeTint="99"/>
        <w:right w:val="single" w:sz="4" w:space="0" w:color="C2C7CC" w:themeColor="accent6" w:themeTint="99"/>
        <w:insideH w:val="single" w:sz="4" w:space="0" w:color="C2C7CC" w:themeColor="accent6" w:themeTint="99"/>
        <w:insideV w:val="single" w:sz="4" w:space="0" w:color="C2C7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CEE" w:themeFill="accent6" w:themeFillTint="33"/>
      </w:tcPr>
    </w:tblStylePr>
    <w:tblStylePr w:type="band1Horz">
      <w:tblPr/>
      <w:tcPr>
        <w:shd w:val="clear" w:color="auto" w:fill="EAECEE" w:themeFill="accent6" w:themeFillTint="33"/>
      </w:tcPr>
    </w:tblStylePr>
    <w:tblStylePr w:type="neCell">
      <w:tblPr/>
      <w:tcPr>
        <w:tcBorders>
          <w:bottom w:val="single" w:sz="4" w:space="0" w:color="C2C7CC" w:themeColor="accent6" w:themeTint="99"/>
        </w:tcBorders>
      </w:tcPr>
    </w:tblStylePr>
    <w:tblStylePr w:type="nwCell">
      <w:tblPr/>
      <w:tcPr>
        <w:tcBorders>
          <w:bottom w:val="single" w:sz="4" w:space="0" w:color="C2C7CC" w:themeColor="accent6" w:themeTint="99"/>
        </w:tcBorders>
      </w:tcPr>
    </w:tblStylePr>
    <w:tblStylePr w:type="seCell">
      <w:tblPr/>
      <w:tcPr>
        <w:tcBorders>
          <w:top w:val="single" w:sz="4" w:space="0" w:color="C2C7CC" w:themeColor="accent6" w:themeTint="99"/>
        </w:tcBorders>
      </w:tcPr>
    </w:tblStylePr>
    <w:tblStylePr w:type="swCell">
      <w:tblPr/>
      <w:tcPr>
        <w:tcBorders>
          <w:top w:val="single" w:sz="4" w:space="0" w:color="C2C7CC" w:themeColor="accent6" w:themeTint="99"/>
        </w:tcBorders>
      </w:tcPr>
    </w:tblStylePr>
  </w:style>
  <w:style w:type="table" w:styleId="Rutenettabell4">
    <w:name w:val="Grid Table 4"/>
    <w:basedOn w:val="Vanligtabell"/>
    <w:uiPriority w:val="49"/>
    <w:rsid w:val="003362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33623B"/>
    <w:pPr>
      <w:spacing w:after="0" w:line="240" w:lineRule="auto"/>
    </w:pPr>
    <w:tblPr>
      <w:tblStyleRowBandSize w:val="1"/>
      <w:tblStyleColBandSize w:val="1"/>
      <w:tblBorders>
        <w:top w:val="single" w:sz="4" w:space="0" w:color="B97162" w:themeColor="accent1" w:themeTint="99"/>
        <w:left w:val="single" w:sz="4" w:space="0" w:color="B97162" w:themeColor="accent1" w:themeTint="99"/>
        <w:bottom w:val="single" w:sz="4" w:space="0" w:color="B97162" w:themeColor="accent1" w:themeTint="99"/>
        <w:right w:val="single" w:sz="4" w:space="0" w:color="B97162" w:themeColor="accent1" w:themeTint="99"/>
        <w:insideH w:val="single" w:sz="4" w:space="0" w:color="B97162" w:themeColor="accent1" w:themeTint="99"/>
        <w:insideV w:val="single" w:sz="4" w:space="0" w:color="B97162" w:themeColor="accent1" w:themeTint="99"/>
      </w:tblBorders>
    </w:tblPr>
    <w:tblStylePr w:type="firstRow">
      <w:rPr>
        <w:b/>
        <w:bCs/>
        <w:color w:val="FFFFFF" w:themeColor="background1"/>
      </w:rPr>
      <w:tblPr/>
      <w:tcPr>
        <w:tcBorders>
          <w:top w:val="single" w:sz="4" w:space="0" w:color="5C3229" w:themeColor="accent1"/>
          <w:left w:val="single" w:sz="4" w:space="0" w:color="5C3229" w:themeColor="accent1"/>
          <w:bottom w:val="single" w:sz="4" w:space="0" w:color="5C3229" w:themeColor="accent1"/>
          <w:right w:val="single" w:sz="4" w:space="0" w:color="5C3229" w:themeColor="accent1"/>
          <w:insideH w:val="nil"/>
          <w:insideV w:val="nil"/>
        </w:tcBorders>
        <w:shd w:val="clear" w:color="auto" w:fill="5C3229" w:themeFill="accent1"/>
      </w:tcPr>
    </w:tblStylePr>
    <w:tblStylePr w:type="lastRow">
      <w:rPr>
        <w:b/>
        <w:bCs/>
      </w:rPr>
      <w:tblPr/>
      <w:tcPr>
        <w:tcBorders>
          <w:top w:val="double" w:sz="4" w:space="0" w:color="5C3229" w:themeColor="accent1"/>
        </w:tcBorders>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Rutenettabell4uthevingsfarge2">
    <w:name w:val="Grid Table 4 Accent 2"/>
    <w:basedOn w:val="Vanligtabell"/>
    <w:uiPriority w:val="49"/>
    <w:rsid w:val="0033623B"/>
    <w:pPr>
      <w:spacing w:after="0" w:line="240" w:lineRule="auto"/>
    </w:pPr>
    <w:tblPr>
      <w:tblStyleRowBandSize w:val="1"/>
      <w:tblStyleColBandSize w:val="1"/>
      <w:tblBorders>
        <w:top w:val="single" w:sz="4" w:space="0" w:color="F4CC69" w:themeColor="accent2" w:themeTint="99"/>
        <w:left w:val="single" w:sz="4" w:space="0" w:color="F4CC69" w:themeColor="accent2" w:themeTint="99"/>
        <w:bottom w:val="single" w:sz="4" w:space="0" w:color="F4CC69" w:themeColor="accent2" w:themeTint="99"/>
        <w:right w:val="single" w:sz="4" w:space="0" w:color="F4CC69" w:themeColor="accent2" w:themeTint="99"/>
        <w:insideH w:val="single" w:sz="4" w:space="0" w:color="F4CC69" w:themeColor="accent2" w:themeTint="99"/>
        <w:insideV w:val="single" w:sz="4" w:space="0" w:color="F4CC69" w:themeColor="accent2" w:themeTint="99"/>
      </w:tblBorders>
    </w:tblPr>
    <w:tblStylePr w:type="firstRow">
      <w:rPr>
        <w:b/>
        <w:bCs/>
        <w:color w:val="FFFFFF" w:themeColor="background1"/>
      </w:rPr>
      <w:tblPr/>
      <w:tcPr>
        <w:tcBorders>
          <w:top w:val="single" w:sz="4" w:space="0" w:color="E3A610" w:themeColor="accent2"/>
          <w:left w:val="single" w:sz="4" w:space="0" w:color="E3A610" w:themeColor="accent2"/>
          <w:bottom w:val="single" w:sz="4" w:space="0" w:color="E3A610" w:themeColor="accent2"/>
          <w:right w:val="single" w:sz="4" w:space="0" w:color="E3A610" w:themeColor="accent2"/>
          <w:insideH w:val="nil"/>
          <w:insideV w:val="nil"/>
        </w:tcBorders>
        <w:shd w:val="clear" w:color="auto" w:fill="E3A610" w:themeFill="accent2"/>
      </w:tcPr>
    </w:tblStylePr>
    <w:tblStylePr w:type="lastRow">
      <w:rPr>
        <w:b/>
        <w:bCs/>
      </w:rPr>
      <w:tblPr/>
      <w:tcPr>
        <w:tcBorders>
          <w:top w:val="double" w:sz="4" w:space="0" w:color="E3A610" w:themeColor="accent2"/>
        </w:tcBorders>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Rutenettabell4uthevingsfarge3">
    <w:name w:val="Grid Table 4 Accent 3"/>
    <w:basedOn w:val="Vanligtabell"/>
    <w:uiPriority w:val="49"/>
    <w:rsid w:val="0033623B"/>
    <w:pPr>
      <w:spacing w:after="0" w:line="240" w:lineRule="auto"/>
    </w:pPr>
    <w:tblPr>
      <w:tblStyleRowBandSize w:val="1"/>
      <w:tblStyleColBandSize w:val="1"/>
      <w:tblBorders>
        <w:top w:val="single" w:sz="4" w:space="0" w:color="B4C3BB" w:themeColor="accent3" w:themeTint="99"/>
        <w:left w:val="single" w:sz="4" w:space="0" w:color="B4C3BB" w:themeColor="accent3" w:themeTint="99"/>
        <w:bottom w:val="single" w:sz="4" w:space="0" w:color="B4C3BB" w:themeColor="accent3" w:themeTint="99"/>
        <w:right w:val="single" w:sz="4" w:space="0" w:color="B4C3BB" w:themeColor="accent3" w:themeTint="99"/>
        <w:insideH w:val="single" w:sz="4" w:space="0" w:color="B4C3BB" w:themeColor="accent3" w:themeTint="99"/>
        <w:insideV w:val="single" w:sz="4" w:space="0" w:color="B4C3BB" w:themeColor="accent3" w:themeTint="99"/>
      </w:tblBorders>
    </w:tblPr>
    <w:tblStylePr w:type="firstRow">
      <w:rPr>
        <w:b/>
        <w:bCs/>
        <w:color w:val="FFFFFF" w:themeColor="background1"/>
      </w:rPr>
      <w:tblPr/>
      <w:tcPr>
        <w:tcBorders>
          <w:top w:val="single" w:sz="4" w:space="0" w:color="839C8F" w:themeColor="accent3"/>
          <w:left w:val="single" w:sz="4" w:space="0" w:color="839C8F" w:themeColor="accent3"/>
          <w:bottom w:val="single" w:sz="4" w:space="0" w:color="839C8F" w:themeColor="accent3"/>
          <w:right w:val="single" w:sz="4" w:space="0" w:color="839C8F" w:themeColor="accent3"/>
          <w:insideH w:val="nil"/>
          <w:insideV w:val="nil"/>
        </w:tcBorders>
        <w:shd w:val="clear" w:color="auto" w:fill="839C8F" w:themeFill="accent3"/>
      </w:tcPr>
    </w:tblStylePr>
    <w:tblStylePr w:type="lastRow">
      <w:rPr>
        <w:b/>
        <w:bCs/>
      </w:rPr>
      <w:tblPr/>
      <w:tcPr>
        <w:tcBorders>
          <w:top w:val="double" w:sz="4" w:space="0" w:color="839C8F" w:themeColor="accent3"/>
        </w:tcBorders>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Rutenettabell4uthevingsfarge4">
    <w:name w:val="Grid Table 4 Accent 4"/>
    <w:basedOn w:val="Vanligtabell"/>
    <w:uiPriority w:val="49"/>
    <w:rsid w:val="0033623B"/>
    <w:pPr>
      <w:spacing w:after="0" w:line="240" w:lineRule="auto"/>
    </w:pPr>
    <w:tblPr>
      <w:tblStyleRowBandSize w:val="1"/>
      <w:tblStyleColBandSize w:val="1"/>
      <w:tblBorders>
        <w:top w:val="single" w:sz="4" w:space="0" w:color="BEA498" w:themeColor="accent4" w:themeTint="99"/>
        <w:left w:val="single" w:sz="4" w:space="0" w:color="BEA498" w:themeColor="accent4" w:themeTint="99"/>
        <w:bottom w:val="single" w:sz="4" w:space="0" w:color="BEA498" w:themeColor="accent4" w:themeTint="99"/>
        <w:right w:val="single" w:sz="4" w:space="0" w:color="BEA498" w:themeColor="accent4" w:themeTint="99"/>
        <w:insideH w:val="single" w:sz="4" w:space="0" w:color="BEA498" w:themeColor="accent4" w:themeTint="99"/>
        <w:insideV w:val="single" w:sz="4" w:space="0" w:color="BEA498" w:themeColor="accent4" w:themeTint="99"/>
      </w:tblBorders>
    </w:tblPr>
    <w:tblStylePr w:type="firstRow">
      <w:rPr>
        <w:b/>
        <w:bCs/>
        <w:color w:val="FFFFFF" w:themeColor="background1"/>
      </w:rPr>
      <w:tblPr/>
      <w:tcPr>
        <w:tcBorders>
          <w:top w:val="single" w:sz="4" w:space="0" w:color="8D6A59" w:themeColor="accent4"/>
          <w:left w:val="single" w:sz="4" w:space="0" w:color="8D6A59" w:themeColor="accent4"/>
          <w:bottom w:val="single" w:sz="4" w:space="0" w:color="8D6A59" w:themeColor="accent4"/>
          <w:right w:val="single" w:sz="4" w:space="0" w:color="8D6A59" w:themeColor="accent4"/>
          <w:insideH w:val="nil"/>
          <w:insideV w:val="nil"/>
        </w:tcBorders>
        <w:shd w:val="clear" w:color="auto" w:fill="8D6A59" w:themeFill="accent4"/>
      </w:tcPr>
    </w:tblStylePr>
    <w:tblStylePr w:type="lastRow">
      <w:rPr>
        <w:b/>
        <w:bCs/>
      </w:rPr>
      <w:tblPr/>
      <w:tcPr>
        <w:tcBorders>
          <w:top w:val="double" w:sz="4" w:space="0" w:color="8D6A59" w:themeColor="accent4"/>
        </w:tcBorders>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Rutenettabell4uthevingsfarge5">
    <w:name w:val="Grid Table 4 Accent 5"/>
    <w:basedOn w:val="Vanligtabell"/>
    <w:uiPriority w:val="49"/>
    <w:rsid w:val="0033623B"/>
    <w:pPr>
      <w:spacing w:after="0" w:line="240" w:lineRule="auto"/>
    </w:pPr>
    <w:tblPr>
      <w:tblStyleRowBandSize w:val="1"/>
      <w:tblStyleColBandSize w:val="1"/>
      <w:tblBorders>
        <w:top w:val="single" w:sz="4" w:space="0" w:color="6ABA92" w:themeColor="accent5" w:themeTint="99"/>
        <w:left w:val="single" w:sz="4" w:space="0" w:color="6ABA92" w:themeColor="accent5" w:themeTint="99"/>
        <w:bottom w:val="single" w:sz="4" w:space="0" w:color="6ABA92" w:themeColor="accent5" w:themeTint="99"/>
        <w:right w:val="single" w:sz="4" w:space="0" w:color="6ABA92" w:themeColor="accent5" w:themeTint="99"/>
        <w:insideH w:val="single" w:sz="4" w:space="0" w:color="6ABA92" w:themeColor="accent5" w:themeTint="99"/>
        <w:insideV w:val="single" w:sz="4" w:space="0" w:color="6ABA92" w:themeColor="accent5" w:themeTint="99"/>
      </w:tblBorders>
    </w:tblPr>
    <w:tblStylePr w:type="firstRow">
      <w:rPr>
        <w:b/>
        <w:bCs/>
        <w:color w:val="FFFFFF" w:themeColor="background1"/>
      </w:rPr>
      <w:tblPr/>
      <w:tcPr>
        <w:tcBorders>
          <w:top w:val="single" w:sz="4" w:space="0" w:color="2F654A" w:themeColor="accent5"/>
          <w:left w:val="single" w:sz="4" w:space="0" w:color="2F654A" w:themeColor="accent5"/>
          <w:bottom w:val="single" w:sz="4" w:space="0" w:color="2F654A" w:themeColor="accent5"/>
          <w:right w:val="single" w:sz="4" w:space="0" w:color="2F654A" w:themeColor="accent5"/>
          <w:insideH w:val="nil"/>
          <w:insideV w:val="nil"/>
        </w:tcBorders>
        <w:shd w:val="clear" w:color="auto" w:fill="2F654A" w:themeFill="accent5"/>
      </w:tcPr>
    </w:tblStylePr>
    <w:tblStylePr w:type="lastRow">
      <w:rPr>
        <w:b/>
        <w:bCs/>
      </w:rPr>
      <w:tblPr/>
      <w:tcPr>
        <w:tcBorders>
          <w:top w:val="double" w:sz="4" w:space="0" w:color="2F654A" w:themeColor="accent5"/>
        </w:tcBorders>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Rutenettabell4uthevingsfarge6">
    <w:name w:val="Grid Table 4 Accent 6"/>
    <w:basedOn w:val="Vanligtabell"/>
    <w:uiPriority w:val="49"/>
    <w:rsid w:val="0033623B"/>
    <w:pPr>
      <w:spacing w:after="0" w:line="240" w:lineRule="auto"/>
    </w:pPr>
    <w:tblPr>
      <w:tblStyleRowBandSize w:val="1"/>
      <w:tblStyleColBandSize w:val="1"/>
      <w:tblBorders>
        <w:top w:val="single" w:sz="4" w:space="0" w:color="C2C7CC" w:themeColor="accent6" w:themeTint="99"/>
        <w:left w:val="single" w:sz="4" w:space="0" w:color="C2C7CC" w:themeColor="accent6" w:themeTint="99"/>
        <w:bottom w:val="single" w:sz="4" w:space="0" w:color="C2C7CC" w:themeColor="accent6" w:themeTint="99"/>
        <w:right w:val="single" w:sz="4" w:space="0" w:color="C2C7CC" w:themeColor="accent6" w:themeTint="99"/>
        <w:insideH w:val="single" w:sz="4" w:space="0" w:color="C2C7CC" w:themeColor="accent6" w:themeTint="99"/>
        <w:insideV w:val="single" w:sz="4" w:space="0" w:color="C2C7CC" w:themeColor="accent6" w:themeTint="99"/>
      </w:tblBorders>
    </w:tblPr>
    <w:tblStylePr w:type="firstRow">
      <w:rPr>
        <w:b/>
        <w:bCs/>
        <w:color w:val="FFFFFF" w:themeColor="background1"/>
      </w:rPr>
      <w:tblPr/>
      <w:tcPr>
        <w:tcBorders>
          <w:top w:val="single" w:sz="4" w:space="0" w:color="9AA2AB" w:themeColor="accent6"/>
          <w:left w:val="single" w:sz="4" w:space="0" w:color="9AA2AB" w:themeColor="accent6"/>
          <w:bottom w:val="single" w:sz="4" w:space="0" w:color="9AA2AB" w:themeColor="accent6"/>
          <w:right w:val="single" w:sz="4" w:space="0" w:color="9AA2AB" w:themeColor="accent6"/>
          <w:insideH w:val="nil"/>
          <w:insideV w:val="nil"/>
        </w:tcBorders>
        <w:shd w:val="clear" w:color="auto" w:fill="9AA2AB" w:themeFill="accent6"/>
      </w:tcPr>
    </w:tblStylePr>
    <w:tblStylePr w:type="lastRow">
      <w:rPr>
        <w:b/>
        <w:bCs/>
      </w:rPr>
      <w:tblPr/>
      <w:tcPr>
        <w:tcBorders>
          <w:top w:val="double" w:sz="4" w:space="0" w:color="9AA2AB" w:themeColor="accent6"/>
        </w:tcBorders>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Rutenettabell5mrk">
    <w:name w:val="Grid Table 5 Dark"/>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CF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322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322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322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3229" w:themeFill="accent1"/>
      </w:tcPr>
    </w:tblStylePr>
    <w:tblStylePr w:type="band1Vert">
      <w:tblPr/>
      <w:tcPr>
        <w:shd w:val="clear" w:color="auto" w:fill="D0A096" w:themeFill="accent1" w:themeFillTint="66"/>
      </w:tcPr>
    </w:tblStylePr>
    <w:tblStylePr w:type="band1Horz">
      <w:tblPr/>
      <w:tcPr>
        <w:shd w:val="clear" w:color="auto" w:fill="D0A096" w:themeFill="accent1" w:themeFillTint="66"/>
      </w:tcPr>
    </w:tblStylePr>
  </w:style>
  <w:style w:type="table" w:styleId="Rutenettabell5mrkuthevingsfarge2">
    <w:name w:val="Grid Table 5 Dark Accent 2"/>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D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A61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A61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A61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A610" w:themeFill="accent2"/>
      </w:tcPr>
    </w:tblStylePr>
    <w:tblStylePr w:type="band1Vert">
      <w:tblPr/>
      <w:tcPr>
        <w:shd w:val="clear" w:color="auto" w:fill="F8DD9B" w:themeFill="accent2" w:themeFillTint="66"/>
      </w:tcPr>
    </w:tblStylePr>
    <w:tblStylePr w:type="band1Horz">
      <w:tblPr/>
      <w:tcPr>
        <w:shd w:val="clear" w:color="auto" w:fill="F8DD9B" w:themeFill="accent2" w:themeFillTint="66"/>
      </w:tcPr>
    </w:tblStylePr>
  </w:style>
  <w:style w:type="table" w:styleId="Rutenettabell5mrkuthevingsfarge3">
    <w:name w:val="Grid Table 5 Dark Accent 3"/>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BE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9C8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9C8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9C8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9C8F" w:themeFill="accent3"/>
      </w:tcPr>
    </w:tblStylePr>
    <w:tblStylePr w:type="band1Vert">
      <w:tblPr/>
      <w:tcPr>
        <w:shd w:val="clear" w:color="auto" w:fill="CDD7D2" w:themeFill="accent3" w:themeFillTint="66"/>
      </w:tcPr>
    </w:tblStylePr>
    <w:tblStylePr w:type="band1Horz">
      <w:tblPr/>
      <w:tcPr>
        <w:shd w:val="clear" w:color="auto" w:fill="CDD7D2" w:themeFill="accent3" w:themeFillTint="66"/>
      </w:tcPr>
    </w:tblStylePr>
  </w:style>
  <w:style w:type="table" w:styleId="Rutenettabell5mrkuthevingsfarge4">
    <w:name w:val="Grid Table 5 Dark Accent 4"/>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0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6A5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6A5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6A5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6A59" w:themeFill="accent4"/>
      </w:tcPr>
    </w:tblStylePr>
    <w:tblStylePr w:type="band1Vert">
      <w:tblPr/>
      <w:tcPr>
        <w:shd w:val="clear" w:color="auto" w:fill="D3C2BA" w:themeFill="accent4" w:themeFillTint="66"/>
      </w:tcPr>
    </w:tblStylePr>
    <w:tblStylePr w:type="band1Horz">
      <w:tblPr/>
      <w:tcPr>
        <w:shd w:val="clear" w:color="auto" w:fill="D3C2BA" w:themeFill="accent4" w:themeFillTint="66"/>
      </w:tcPr>
    </w:tblStylePr>
  </w:style>
  <w:style w:type="table" w:styleId="Rutenettabell5mrkuthevingsfarge5">
    <w:name w:val="Grid Table 5 Dark Accent 5"/>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65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65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65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654A" w:themeFill="accent5"/>
      </w:tcPr>
    </w:tblStylePr>
    <w:tblStylePr w:type="band1Vert">
      <w:tblPr/>
      <w:tcPr>
        <w:shd w:val="clear" w:color="auto" w:fill="9CD1B6" w:themeFill="accent5" w:themeFillTint="66"/>
      </w:tcPr>
    </w:tblStylePr>
    <w:tblStylePr w:type="band1Horz">
      <w:tblPr/>
      <w:tcPr>
        <w:shd w:val="clear" w:color="auto" w:fill="9CD1B6" w:themeFill="accent5" w:themeFillTint="66"/>
      </w:tcPr>
    </w:tblStylePr>
  </w:style>
  <w:style w:type="table" w:styleId="Rutenettabell5mrkuthevingsfarge6">
    <w:name w:val="Grid Table 5 Dark Accent 6"/>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C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A2A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A2A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A2A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A2AB" w:themeFill="accent6"/>
      </w:tcPr>
    </w:tblStylePr>
    <w:tblStylePr w:type="band1Vert">
      <w:tblPr/>
      <w:tcPr>
        <w:shd w:val="clear" w:color="auto" w:fill="D6D9DD" w:themeFill="accent6" w:themeFillTint="66"/>
      </w:tcPr>
    </w:tblStylePr>
    <w:tblStylePr w:type="band1Horz">
      <w:tblPr/>
      <w:tcPr>
        <w:shd w:val="clear" w:color="auto" w:fill="D6D9DD" w:themeFill="accent6" w:themeFillTint="66"/>
      </w:tcPr>
    </w:tblStylePr>
  </w:style>
  <w:style w:type="table" w:styleId="Rutenettabell6fargerik">
    <w:name w:val="Grid Table 6 Colorful"/>
    <w:basedOn w:val="Vanligtabell"/>
    <w:uiPriority w:val="51"/>
    <w:rsid w:val="0033623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33623B"/>
    <w:pPr>
      <w:spacing w:after="0" w:line="240" w:lineRule="auto"/>
    </w:pPr>
    <w:rPr>
      <w:color w:val="44251E" w:themeColor="accent1" w:themeShade="BF"/>
    </w:rPr>
    <w:tblPr>
      <w:tblStyleRowBandSize w:val="1"/>
      <w:tblStyleColBandSize w:val="1"/>
      <w:tblBorders>
        <w:top w:val="single" w:sz="4" w:space="0" w:color="B97162" w:themeColor="accent1" w:themeTint="99"/>
        <w:left w:val="single" w:sz="4" w:space="0" w:color="B97162" w:themeColor="accent1" w:themeTint="99"/>
        <w:bottom w:val="single" w:sz="4" w:space="0" w:color="B97162" w:themeColor="accent1" w:themeTint="99"/>
        <w:right w:val="single" w:sz="4" w:space="0" w:color="B97162" w:themeColor="accent1" w:themeTint="99"/>
        <w:insideH w:val="single" w:sz="4" w:space="0" w:color="B97162" w:themeColor="accent1" w:themeTint="99"/>
        <w:insideV w:val="single" w:sz="4" w:space="0" w:color="B97162" w:themeColor="accent1" w:themeTint="99"/>
      </w:tblBorders>
    </w:tblPr>
    <w:tblStylePr w:type="firstRow">
      <w:rPr>
        <w:b/>
        <w:bCs/>
      </w:rPr>
      <w:tblPr/>
      <w:tcPr>
        <w:tcBorders>
          <w:bottom w:val="single" w:sz="12" w:space="0" w:color="B97162" w:themeColor="accent1" w:themeTint="99"/>
        </w:tcBorders>
      </w:tcPr>
    </w:tblStylePr>
    <w:tblStylePr w:type="lastRow">
      <w:rPr>
        <w:b/>
        <w:bCs/>
      </w:rPr>
      <w:tblPr/>
      <w:tcPr>
        <w:tcBorders>
          <w:top w:val="double" w:sz="4" w:space="0" w:color="B97162" w:themeColor="accent1" w:themeTint="99"/>
        </w:tcBorders>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Rutenettabell6fargerikuthevingsfarge2">
    <w:name w:val="Grid Table 6 Colorful Accent 2"/>
    <w:basedOn w:val="Vanligtabell"/>
    <w:uiPriority w:val="51"/>
    <w:rsid w:val="0033623B"/>
    <w:pPr>
      <w:spacing w:after="0" w:line="240" w:lineRule="auto"/>
    </w:pPr>
    <w:rPr>
      <w:color w:val="A97C0C" w:themeColor="accent2" w:themeShade="BF"/>
    </w:rPr>
    <w:tblPr>
      <w:tblStyleRowBandSize w:val="1"/>
      <w:tblStyleColBandSize w:val="1"/>
      <w:tblBorders>
        <w:top w:val="single" w:sz="4" w:space="0" w:color="F4CC69" w:themeColor="accent2" w:themeTint="99"/>
        <w:left w:val="single" w:sz="4" w:space="0" w:color="F4CC69" w:themeColor="accent2" w:themeTint="99"/>
        <w:bottom w:val="single" w:sz="4" w:space="0" w:color="F4CC69" w:themeColor="accent2" w:themeTint="99"/>
        <w:right w:val="single" w:sz="4" w:space="0" w:color="F4CC69" w:themeColor="accent2" w:themeTint="99"/>
        <w:insideH w:val="single" w:sz="4" w:space="0" w:color="F4CC69" w:themeColor="accent2" w:themeTint="99"/>
        <w:insideV w:val="single" w:sz="4" w:space="0" w:color="F4CC69" w:themeColor="accent2" w:themeTint="99"/>
      </w:tblBorders>
    </w:tblPr>
    <w:tblStylePr w:type="firstRow">
      <w:rPr>
        <w:b/>
        <w:bCs/>
      </w:rPr>
      <w:tblPr/>
      <w:tcPr>
        <w:tcBorders>
          <w:bottom w:val="single" w:sz="12" w:space="0" w:color="F4CC69" w:themeColor="accent2" w:themeTint="99"/>
        </w:tcBorders>
      </w:tcPr>
    </w:tblStylePr>
    <w:tblStylePr w:type="lastRow">
      <w:rPr>
        <w:b/>
        <w:bCs/>
      </w:rPr>
      <w:tblPr/>
      <w:tcPr>
        <w:tcBorders>
          <w:top w:val="double" w:sz="4" w:space="0" w:color="F4CC69" w:themeColor="accent2" w:themeTint="99"/>
        </w:tcBorders>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Rutenettabell6fargerikuthevingsfarge3">
    <w:name w:val="Grid Table 6 Colorful Accent 3"/>
    <w:basedOn w:val="Vanligtabell"/>
    <w:uiPriority w:val="51"/>
    <w:rsid w:val="0033623B"/>
    <w:pPr>
      <w:spacing w:after="0" w:line="240" w:lineRule="auto"/>
    </w:pPr>
    <w:rPr>
      <w:color w:val="5F776A" w:themeColor="accent3" w:themeShade="BF"/>
    </w:rPr>
    <w:tblPr>
      <w:tblStyleRowBandSize w:val="1"/>
      <w:tblStyleColBandSize w:val="1"/>
      <w:tblBorders>
        <w:top w:val="single" w:sz="4" w:space="0" w:color="B4C3BB" w:themeColor="accent3" w:themeTint="99"/>
        <w:left w:val="single" w:sz="4" w:space="0" w:color="B4C3BB" w:themeColor="accent3" w:themeTint="99"/>
        <w:bottom w:val="single" w:sz="4" w:space="0" w:color="B4C3BB" w:themeColor="accent3" w:themeTint="99"/>
        <w:right w:val="single" w:sz="4" w:space="0" w:color="B4C3BB" w:themeColor="accent3" w:themeTint="99"/>
        <w:insideH w:val="single" w:sz="4" w:space="0" w:color="B4C3BB" w:themeColor="accent3" w:themeTint="99"/>
        <w:insideV w:val="single" w:sz="4" w:space="0" w:color="B4C3BB" w:themeColor="accent3" w:themeTint="99"/>
      </w:tblBorders>
    </w:tblPr>
    <w:tblStylePr w:type="firstRow">
      <w:rPr>
        <w:b/>
        <w:bCs/>
      </w:rPr>
      <w:tblPr/>
      <w:tcPr>
        <w:tcBorders>
          <w:bottom w:val="single" w:sz="12" w:space="0" w:color="B4C3BB" w:themeColor="accent3" w:themeTint="99"/>
        </w:tcBorders>
      </w:tcPr>
    </w:tblStylePr>
    <w:tblStylePr w:type="lastRow">
      <w:rPr>
        <w:b/>
        <w:bCs/>
      </w:rPr>
      <w:tblPr/>
      <w:tcPr>
        <w:tcBorders>
          <w:top w:val="double" w:sz="4" w:space="0" w:color="B4C3BB" w:themeColor="accent3" w:themeTint="99"/>
        </w:tcBorders>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Rutenettabell6fargerikuthevingsfarge4">
    <w:name w:val="Grid Table 6 Colorful Accent 4"/>
    <w:basedOn w:val="Vanligtabell"/>
    <w:uiPriority w:val="51"/>
    <w:rsid w:val="0033623B"/>
    <w:pPr>
      <w:spacing w:after="0" w:line="240" w:lineRule="auto"/>
    </w:pPr>
    <w:rPr>
      <w:color w:val="694F42" w:themeColor="accent4" w:themeShade="BF"/>
    </w:rPr>
    <w:tblPr>
      <w:tblStyleRowBandSize w:val="1"/>
      <w:tblStyleColBandSize w:val="1"/>
      <w:tblBorders>
        <w:top w:val="single" w:sz="4" w:space="0" w:color="BEA498" w:themeColor="accent4" w:themeTint="99"/>
        <w:left w:val="single" w:sz="4" w:space="0" w:color="BEA498" w:themeColor="accent4" w:themeTint="99"/>
        <w:bottom w:val="single" w:sz="4" w:space="0" w:color="BEA498" w:themeColor="accent4" w:themeTint="99"/>
        <w:right w:val="single" w:sz="4" w:space="0" w:color="BEA498" w:themeColor="accent4" w:themeTint="99"/>
        <w:insideH w:val="single" w:sz="4" w:space="0" w:color="BEA498" w:themeColor="accent4" w:themeTint="99"/>
        <w:insideV w:val="single" w:sz="4" w:space="0" w:color="BEA498" w:themeColor="accent4" w:themeTint="99"/>
      </w:tblBorders>
    </w:tblPr>
    <w:tblStylePr w:type="firstRow">
      <w:rPr>
        <w:b/>
        <w:bCs/>
      </w:rPr>
      <w:tblPr/>
      <w:tcPr>
        <w:tcBorders>
          <w:bottom w:val="single" w:sz="12" w:space="0" w:color="BEA498" w:themeColor="accent4" w:themeTint="99"/>
        </w:tcBorders>
      </w:tcPr>
    </w:tblStylePr>
    <w:tblStylePr w:type="lastRow">
      <w:rPr>
        <w:b/>
        <w:bCs/>
      </w:rPr>
      <w:tblPr/>
      <w:tcPr>
        <w:tcBorders>
          <w:top w:val="double" w:sz="4" w:space="0" w:color="BEA498" w:themeColor="accent4" w:themeTint="99"/>
        </w:tcBorders>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Rutenettabell6fargerikuthevingsfarge5">
    <w:name w:val="Grid Table 6 Colorful Accent 5"/>
    <w:basedOn w:val="Vanligtabell"/>
    <w:uiPriority w:val="51"/>
    <w:rsid w:val="0033623B"/>
    <w:pPr>
      <w:spacing w:after="0" w:line="240" w:lineRule="auto"/>
    </w:pPr>
    <w:rPr>
      <w:color w:val="234B37" w:themeColor="accent5" w:themeShade="BF"/>
    </w:rPr>
    <w:tblPr>
      <w:tblStyleRowBandSize w:val="1"/>
      <w:tblStyleColBandSize w:val="1"/>
      <w:tblBorders>
        <w:top w:val="single" w:sz="4" w:space="0" w:color="6ABA92" w:themeColor="accent5" w:themeTint="99"/>
        <w:left w:val="single" w:sz="4" w:space="0" w:color="6ABA92" w:themeColor="accent5" w:themeTint="99"/>
        <w:bottom w:val="single" w:sz="4" w:space="0" w:color="6ABA92" w:themeColor="accent5" w:themeTint="99"/>
        <w:right w:val="single" w:sz="4" w:space="0" w:color="6ABA92" w:themeColor="accent5" w:themeTint="99"/>
        <w:insideH w:val="single" w:sz="4" w:space="0" w:color="6ABA92" w:themeColor="accent5" w:themeTint="99"/>
        <w:insideV w:val="single" w:sz="4" w:space="0" w:color="6ABA92" w:themeColor="accent5" w:themeTint="99"/>
      </w:tblBorders>
    </w:tblPr>
    <w:tblStylePr w:type="firstRow">
      <w:rPr>
        <w:b/>
        <w:bCs/>
      </w:rPr>
      <w:tblPr/>
      <w:tcPr>
        <w:tcBorders>
          <w:bottom w:val="single" w:sz="12" w:space="0" w:color="6ABA92" w:themeColor="accent5" w:themeTint="99"/>
        </w:tcBorders>
      </w:tcPr>
    </w:tblStylePr>
    <w:tblStylePr w:type="lastRow">
      <w:rPr>
        <w:b/>
        <w:bCs/>
      </w:rPr>
      <w:tblPr/>
      <w:tcPr>
        <w:tcBorders>
          <w:top w:val="double" w:sz="4" w:space="0" w:color="6ABA92" w:themeColor="accent5" w:themeTint="99"/>
        </w:tcBorders>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Rutenettabell6fargerikuthevingsfarge6">
    <w:name w:val="Grid Table 6 Colorful Accent 6"/>
    <w:basedOn w:val="Vanligtabell"/>
    <w:uiPriority w:val="51"/>
    <w:rsid w:val="0033623B"/>
    <w:pPr>
      <w:spacing w:after="0" w:line="240" w:lineRule="auto"/>
    </w:pPr>
    <w:rPr>
      <w:color w:val="6E7984" w:themeColor="accent6" w:themeShade="BF"/>
    </w:rPr>
    <w:tblPr>
      <w:tblStyleRowBandSize w:val="1"/>
      <w:tblStyleColBandSize w:val="1"/>
      <w:tblBorders>
        <w:top w:val="single" w:sz="4" w:space="0" w:color="C2C7CC" w:themeColor="accent6" w:themeTint="99"/>
        <w:left w:val="single" w:sz="4" w:space="0" w:color="C2C7CC" w:themeColor="accent6" w:themeTint="99"/>
        <w:bottom w:val="single" w:sz="4" w:space="0" w:color="C2C7CC" w:themeColor="accent6" w:themeTint="99"/>
        <w:right w:val="single" w:sz="4" w:space="0" w:color="C2C7CC" w:themeColor="accent6" w:themeTint="99"/>
        <w:insideH w:val="single" w:sz="4" w:space="0" w:color="C2C7CC" w:themeColor="accent6" w:themeTint="99"/>
        <w:insideV w:val="single" w:sz="4" w:space="0" w:color="C2C7CC" w:themeColor="accent6" w:themeTint="99"/>
      </w:tblBorders>
    </w:tblPr>
    <w:tblStylePr w:type="firstRow">
      <w:rPr>
        <w:b/>
        <w:bCs/>
      </w:rPr>
      <w:tblPr/>
      <w:tcPr>
        <w:tcBorders>
          <w:bottom w:val="single" w:sz="12" w:space="0" w:color="C2C7CC" w:themeColor="accent6" w:themeTint="99"/>
        </w:tcBorders>
      </w:tcPr>
    </w:tblStylePr>
    <w:tblStylePr w:type="lastRow">
      <w:rPr>
        <w:b/>
        <w:bCs/>
      </w:rPr>
      <w:tblPr/>
      <w:tcPr>
        <w:tcBorders>
          <w:top w:val="double" w:sz="4" w:space="0" w:color="C2C7CC" w:themeColor="accent6" w:themeTint="99"/>
        </w:tcBorders>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Rutenettabell7fargerik">
    <w:name w:val="Grid Table 7 Colorful"/>
    <w:basedOn w:val="Vanligtabell"/>
    <w:uiPriority w:val="52"/>
    <w:rsid w:val="0033623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33623B"/>
    <w:pPr>
      <w:spacing w:after="0" w:line="240" w:lineRule="auto"/>
    </w:pPr>
    <w:rPr>
      <w:color w:val="44251E" w:themeColor="accent1" w:themeShade="BF"/>
    </w:rPr>
    <w:tblPr>
      <w:tblStyleRowBandSize w:val="1"/>
      <w:tblStyleColBandSize w:val="1"/>
      <w:tblBorders>
        <w:top w:val="single" w:sz="4" w:space="0" w:color="B97162" w:themeColor="accent1" w:themeTint="99"/>
        <w:left w:val="single" w:sz="4" w:space="0" w:color="B97162" w:themeColor="accent1" w:themeTint="99"/>
        <w:bottom w:val="single" w:sz="4" w:space="0" w:color="B97162" w:themeColor="accent1" w:themeTint="99"/>
        <w:right w:val="single" w:sz="4" w:space="0" w:color="B97162" w:themeColor="accent1" w:themeTint="99"/>
        <w:insideH w:val="single" w:sz="4" w:space="0" w:color="B97162" w:themeColor="accent1" w:themeTint="99"/>
        <w:insideV w:val="single" w:sz="4" w:space="0" w:color="B9716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FCA" w:themeFill="accent1" w:themeFillTint="33"/>
      </w:tcPr>
    </w:tblStylePr>
    <w:tblStylePr w:type="band1Horz">
      <w:tblPr/>
      <w:tcPr>
        <w:shd w:val="clear" w:color="auto" w:fill="E7CFCA" w:themeFill="accent1" w:themeFillTint="33"/>
      </w:tcPr>
    </w:tblStylePr>
    <w:tblStylePr w:type="neCell">
      <w:tblPr/>
      <w:tcPr>
        <w:tcBorders>
          <w:bottom w:val="single" w:sz="4" w:space="0" w:color="B97162" w:themeColor="accent1" w:themeTint="99"/>
        </w:tcBorders>
      </w:tcPr>
    </w:tblStylePr>
    <w:tblStylePr w:type="nwCell">
      <w:tblPr/>
      <w:tcPr>
        <w:tcBorders>
          <w:bottom w:val="single" w:sz="4" w:space="0" w:color="B97162" w:themeColor="accent1" w:themeTint="99"/>
        </w:tcBorders>
      </w:tcPr>
    </w:tblStylePr>
    <w:tblStylePr w:type="seCell">
      <w:tblPr/>
      <w:tcPr>
        <w:tcBorders>
          <w:top w:val="single" w:sz="4" w:space="0" w:color="B97162" w:themeColor="accent1" w:themeTint="99"/>
        </w:tcBorders>
      </w:tcPr>
    </w:tblStylePr>
    <w:tblStylePr w:type="swCell">
      <w:tblPr/>
      <w:tcPr>
        <w:tcBorders>
          <w:top w:val="single" w:sz="4" w:space="0" w:color="B97162" w:themeColor="accent1" w:themeTint="99"/>
        </w:tcBorders>
      </w:tcPr>
    </w:tblStylePr>
  </w:style>
  <w:style w:type="table" w:styleId="Rutenettabell7fargerikuthevingsfarge2">
    <w:name w:val="Grid Table 7 Colorful Accent 2"/>
    <w:basedOn w:val="Vanligtabell"/>
    <w:uiPriority w:val="52"/>
    <w:rsid w:val="0033623B"/>
    <w:pPr>
      <w:spacing w:after="0" w:line="240" w:lineRule="auto"/>
    </w:pPr>
    <w:rPr>
      <w:color w:val="A97C0C" w:themeColor="accent2" w:themeShade="BF"/>
    </w:rPr>
    <w:tblPr>
      <w:tblStyleRowBandSize w:val="1"/>
      <w:tblStyleColBandSize w:val="1"/>
      <w:tblBorders>
        <w:top w:val="single" w:sz="4" w:space="0" w:color="F4CC69" w:themeColor="accent2" w:themeTint="99"/>
        <w:left w:val="single" w:sz="4" w:space="0" w:color="F4CC69" w:themeColor="accent2" w:themeTint="99"/>
        <w:bottom w:val="single" w:sz="4" w:space="0" w:color="F4CC69" w:themeColor="accent2" w:themeTint="99"/>
        <w:right w:val="single" w:sz="4" w:space="0" w:color="F4CC69" w:themeColor="accent2" w:themeTint="99"/>
        <w:insideH w:val="single" w:sz="4" w:space="0" w:color="F4CC69" w:themeColor="accent2" w:themeTint="99"/>
        <w:insideV w:val="single" w:sz="4" w:space="0" w:color="F4CC6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DCC" w:themeFill="accent2" w:themeFillTint="33"/>
      </w:tcPr>
    </w:tblStylePr>
    <w:tblStylePr w:type="band1Horz">
      <w:tblPr/>
      <w:tcPr>
        <w:shd w:val="clear" w:color="auto" w:fill="FBEDCC" w:themeFill="accent2" w:themeFillTint="33"/>
      </w:tcPr>
    </w:tblStylePr>
    <w:tblStylePr w:type="neCell">
      <w:tblPr/>
      <w:tcPr>
        <w:tcBorders>
          <w:bottom w:val="single" w:sz="4" w:space="0" w:color="F4CC69" w:themeColor="accent2" w:themeTint="99"/>
        </w:tcBorders>
      </w:tcPr>
    </w:tblStylePr>
    <w:tblStylePr w:type="nwCell">
      <w:tblPr/>
      <w:tcPr>
        <w:tcBorders>
          <w:bottom w:val="single" w:sz="4" w:space="0" w:color="F4CC69" w:themeColor="accent2" w:themeTint="99"/>
        </w:tcBorders>
      </w:tcPr>
    </w:tblStylePr>
    <w:tblStylePr w:type="seCell">
      <w:tblPr/>
      <w:tcPr>
        <w:tcBorders>
          <w:top w:val="single" w:sz="4" w:space="0" w:color="F4CC69" w:themeColor="accent2" w:themeTint="99"/>
        </w:tcBorders>
      </w:tcPr>
    </w:tblStylePr>
    <w:tblStylePr w:type="swCell">
      <w:tblPr/>
      <w:tcPr>
        <w:tcBorders>
          <w:top w:val="single" w:sz="4" w:space="0" w:color="F4CC69" w:themeColor="accent2" w:themeTint="99"/>
        </w:tcBorders>
      </w:tcPr>
    </w:tblStylePr>
  </w:style>
  <w:style w:type="table" w:styleId="Rutenettabell7fargerikuthevingsfarge3">
    <w:name w:val="Grid Table 7 Colorful Accent 3"/>
    <w:basedOn w:val="Vanligtabell"/>
    <w:uiPriority w:val="52"/>
    <w:rsid w:val="0033623B"/>
    <w:pPr>
      <w:spacing w:after="0" w:line="240" w:lineRule="auto"/>
    </w:pPr>
    <w:rPr>
      <w:color w:val="5F776A" w:themeColor="accent3" w:themeShade="BF"/>
    </w:rPr>
    <w:tblPr>
      <w:tblStyleRowBandSize w:val="1"/>
      <w:tblStyleColBandSize w:val="1"/>
      <w:tblBorders>
        <w:top w:val="single" w:sz="4" w:space="0" w:color="B4C3BB" w:themeColor="accent3" w:themeTint="99"/>
        <w:left w:val="single" w:sz="4" w:space="0" w:color="B4C3BB" w:themeColor="accent3" w:themeTint="99"/>
        <w:bottom w:val="single" w:sz="4" w:space="0" w:color="B4C3BB" w:themeColor="accent3" w:themeTint="99"/>
        <w:right w:val="single" w:sz="4" w:space="0" w:color="B4C3BB" w:themeColor="accent3" w:themeTint="99"/>
        <w:insideH w:val="single" w:sz="4" w:space="0" w:color="B4C3BB" w:themeColor="accent3" w:themeTint="99"/>
        <w:insideV w:val="single" w:sz="4" w:space="0" w:color="B4C3B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BE8" w:themeFill="accent3" w:themeFillTint="33"/>
      </w:tcPr>
    </w:tblStylePr>
    <w:tblStylePr w:type="band1Horz">
      <w:tblPr/>
      <w:tcPr>
        <w:shd w:val="clear" w:color="auto" w:fill="E6EBE8" w:themeFill="accent3" w:themeFillTint="33"/>
      </w:tcPr>
    </w:tblStylePr>
    <w:tblStylePr w:type="neCell">
      <w:tblPr/>
      <w:tcPr>
        <w:tcBorders>
          <w:bottom w:val="single" w:sz="4" w:space="0" w:color="B4C3BB" w:themeColor="accent3" w:themeTint="99"/>
        </w:tcBorders>
      </w:tcPr>
    </w:tblStylePr>
    <w:tblStylePr w:type="nwCell">
      <w:tblPr/>
      <w:tcPr>
        <w:tcBorders>
          <w:bottom w:val="single" w:sz="4" w:space="0" w:color="B4C3BB" w:themeColor="accent3" w:themeTint="99"/>
        </w:tcBorders>
      </w:tcPr>
    </w:tblStylePr>
    <w:tblStylePr w:type="seCell">
      <w:tblPr/>
      <w:tcPr>
        <w:tcBorders>
          <w:top w:val="single" w:sz="4" w:space="0" w:color="B4C3BB" w:themeColor="accent3" w:themeTint="99"/>
        </w:tcBorders>
      </w:tcPr>
    </w:tblStylePr>
    <w:tblStylePr w:type="swCell">
      <w:tblPr/>
      <w:tcPr>
        <w:tcBorders>
          <w:top w:val="single" w:sz="4" w:space="0" w:color="B4C3BB" w:themeColor="accent3" w:themeTint="99"/>
        </w:tcBorders>
      </w:tcPr>
    </w:tblStylePr>
  </w:style>
  <w:style w:type="table" w:styleId="Rutenettabell7fargerikuthevingsfarge4">
    <w:name w:val="Grid Table 7 Colorful Accent 4"/>
    <w:basedOn w:val="Vanligtabell"/>
    <w:uiPriority w:val="52"/>
    <w:rsid w:val="0033623B"/>
    <w:pPr>
      <w:spacing w:after="0" w:line="240" w:lineRule="auto"/>
    </w:pPr>
    <w:rPr>
      <w:color w:val="694F42" w:themeColor="accent4" w:themeShade="BF"/>
    </w:rPr>
    <w:tblPr>
      <w:tblStyleRowBandSize w:val="1"/>
      <w:tblStyleColBandSize w:val="1"/>
      <w:tblBorders>
        <w:top w:val="single" w:sz="4" w:space="0" w:color="BEA498" w:themeColor="accent4" w:themeTint="99"/>
        <w:left w:val="single" w:sz="4" w:space="0" w:color="BEA498" w:themeColor="accent4" w:themeTint="99"/>
        <w:bottom w:val="single" w:sz="4" w:space="0" w:color="BEA498" w:themeColor="accent4" w:themeTint="99"/>
        <w:right w:val="single" w:sz="4" w:space="0" w:color="BEA498" w:themeColor="accent4" w:themeTint="99"/>
        <w:insideH w:val="single" w:sz="4" w:space="0" w:color="BEA498" w:themeColor="accent4" w:themeTint="99"/>
        <w:insideV w:val="single" w:sz="4" w:space="0" w:color="BEA49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0DC" w:themeFill="accent4" w:themeFillTint="33"/>
      </w:tcPr>
    </w:tblStylePr>
    <w:tblStylePr w:type="band1Horz">
      <w:tblPr/>
      <w:tcPr>
        <w:shd w:val="clear" w:color="auto" w:fill="E9E0DC" w:themeFill="accent4" w:themeFillTint="33"/>
      </w:tcPr>
    </w:tblStylePr>
    <w:tblStylePr w:type="neCell">
      <w:tblPr/>
      <w:tcPr>
        <w:tcBorders>
          <w:bottom w:val="single" w:sz="4" w:space="0" w:color="BEA498" w:themeColor="accent4" w:themeTint="99"/>
        </w:tcBorders>
      </w:tcPr>
    </w:tblStylePr>
    <w:tblStylePr w:type="nwCell">
      <w:tblPr/>
      <w:tcPr>
        <w:tcBorders>
          <w:bottom w:val="single" w:sz="4" w:space="0" w:color="BEA498" w:themeColor="accent4" w:themeTint="99"/>
        </w:tcBorders>
      </w:tcPr>
    </w:tblStylePr>
    <w:tblStylePr w:type="seCell">
      <w:tblPr/>
      <w:tcPr>
        <w:tcBorders>
          <w:top w:val="single" w:sz="4" w:space="0" w:color="BEA498" w:themeColor="accent4" w:themeTint="99"/>
        </w:tcBorders>
      </w:tcPr>
    </w:tblStylePr>
    <w:tblStylePr w:type="swCell">
      <w:tblPr/>
      <w:tcPr>
        <w:tcBorders>
          <w:top w:val="single" w:sz="4" w:space="0" w:color="BEA498" w:themeColor="accent4" w:themeTint="99"/>
        </w:tcBorders>
      </w:tcPr>
    </w:tblStylePr>
  </w:style>
  <w:style w:type="table" w:styleId="Rutenettabell7fargerikuthevingsfarge5">
    <w:name w:val="Grid Table 7 Colorful Accent 5"/>
    <w:basedOn w:val="Vanligtabell"/>
    <w:uiPriority w:val="52"/>
    <w:rsid w:val="0033623B"/>
    <w:pPr>
      <w:spacing w:after="0" w:line="240" w:lineRule="auto"/>
    </w:pPr>
    <w:rPr>
      <w:color w:val="234B37" w:themeColor="accent5" w:themeShade="BF"/>
    </w:rPr>
    <w:tblPr>
      <w:tblStyleRowBandSize w:val="1"/>
      <w:tblStyleColBandSize w:val="1"/>
      <w:tblBorders>
        <w:top w:val="single" w:sz="4" w:space="0" w:color="6ABA92" w:themeColor="accent5" w:themeTint="99"/>
        <w:left w:val="single" w:sz="4" w:space="0" w:color="6ABA92" w:themeColor="accent5" w:themeTint="99"/>
        <w:bottom w:val="single" w:sz="4" w:space="0" w:color="6ABA92" w:themeColor="accent5" w:themeTint="99"/>
        <w:right w:val="single" w:sz="4" w:space="0" w:color="6ABA92" w:themeColor="accent5" w:themeTint="99"/>
        <w:insideH w:val="single" w:sz="4" w:space="0" w:color="6ABA92" w:themeColor="accent5" w:themeTint="99"/>
        <w:insideV w:val="single" w:sz="4" w:space="0" w:color="6ABA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DA" w:themeFill="accent5" w:themeFillTint="33"/>
      </w:tcPr>
    </w:tblStylePr>
    <w:tblStylePr w:type="band1Horz">
      <w:tblPr/>
      <w:tcPr>
        <w:shd w:val="clear" w:color="auto" w:fill="CDE8DA" w:themeFill="accent5" w:themeFillTint="33"/>
      </w:tcPr>
    </w:tblStylePr>
    <w:tblStylePr w:type="neCell">
      <w:tblPr/>
      <w:tcPr>
        <w:tcBorders>
          <w:bottom w:val="single" w:sz="4" w:space="0" w:color="6ABA92" w:themeColor="accent5" w:themeTint="99"/>
        </w:tcBorders>
      </w:tcPr>
    </w:tblStylePr>
    <w:tblStylePr w:type="nwCell">
      <w:tblPr/>
      <w:tcPr>
        <w:tcBorders>
          <w:bottom w:val="single" w:sz="4" w:space="0" w:color="6ABA92" w:themeColor="accent5" w:themeTint="99"/>
        </w:tcBorders>
      </w:tcPr>
    </w:tblStylePr>
    <w:tblStylePr w:type="seCell">
      <w:tblPr/>
      <w:tcPr>
        <w:tcBorders>
          <w:top w:val="single" w:sz="4" w:space="0" w:color="6ABA92" w:themeColor="accent5" w:themeTint="99"/>
        </w:tcBorders>
      </w:tcPr>
    </w:tblStylePr>
    <w:tblStylePr w:type="swCell">
      <w:tblPr/>
      <w:tcPr>
        <w:tcBorders>
          <w:top w:val="single" w:sz="4" w:space="0" w:color="6ABA92" w:themeColor="accent5" w:themeTint="99"/>
        </w:tcBorders>
      </w:tcPr>
    </w:tblStylePr>
  </w:style>
  <w:style w:type="table" w:styleId="Rutenettabell7fargerikuthevingsfarge6">
    <w:name w:val="Grid Table 7 Colorful Accent 6"/>
    <w:basedOn w:val="Vanligtabell"/>
    <w:uiPriority w:val="52"/>
    <w:rsid w:val="0033623B"/>
    <w:pPr>
      <w:spacing w:after="0" w:line="240" w:lineRule="auto"/>
    </w:pPr>
    <w:rPr>
      <w:color w:val="6E7984" w:themeColor="accent6" w:themeShade="BF"/>
    </w:rPr>
    <w:tblPr>
      <w:tblStyleRowBandSize w:val="1"/>
      <w:tblStyleColBandSize w:val="1"/>
      <w:tblBorders>
        <w:top w:val="single" w:sz="4" w:space="0" w:color="C2C7CC" w:themeColor="accent6" w:themeTint="99"/>
        <w:left w:val="single" w:sz="4" w:space="0" w:color="C2C7CC" w:themeColor="accent6" w:themeTint="99"/>
        <w:bottom w:val="single" w:sz="4" w:space="0" w:color="C2C7CC" w:themeColor="accent6" w:themeTint="99"/>
        <w:right w:val="single" w:sz="4" w:space="0" w:color="C2C7CC" w:themeColor="accent6" w:themeTint="99"/>
        <w:insideH w:val="single" w:sz="4" w:space="0" w:color="C2C7CC" w:themeColor="accent6" w:themeTint="99"/>
        <w:insideV w:val="single" w:sz="4" w:space="0" w:color="C2C7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CEE" w:themeFill="accent6" w:themeFillTint="33"/>
      </w:tcPr>
    </w:tblStylePr>
    <w:tblStylePr w:type="band1Horz">
      <w:tblPr/>
      <w:tcPr>
        <w:shd w:val="clear" w:color="auto" w:fill="EAECEE" w:themeFill="accent6" w:themeFillTint="33"/>
      </w:tcPr>
    </w:tblStylePr>
    <w:tblStylePr w:type="neCell">
      <w:tblPr/>
      <w:tcPr>
        <w:tcBorders>
          <w:bottom w:val="single" w:sz="4" w:space="0" w:color="C2C7CC" w:themeColor="accent6" w:themeTint="99"/>
        </w:tcBorders>
      </w:tcPr>
    </w:tblStylePr>
    <w:tblStylePr w:type="nwCell">
      <w:tblPr/>
      <w:tcPr>
        <w:tcBorders>
          <w:bottom w:val="single" w:sz="4" w:space="0" w:color="C2C7CC" w:themeColor="accent6" w:themeTint="99"/>
        </w:tcBorders>
      </w:tcPr>
    </w:tblStylePr>
    <w:tblStylePr w:type="seCell">
      <w:tblPr/>
      <w:tcPr>
        <w:tcBorders>
          <w:top w:val="single" w:sz="4" w:space="0" w:color="C2C7CC" w:themeColor="accent6" w:themeTint="99"/>
        </w:tcBorders>
      </w:tcPr>
    </w:tblStylePr>
    <w:tblStylePr w:type="swCell">
      <w:tblPr/>
      <w:tcPr>
        <w:tcBorders>
          <w:top w:val="single" w:sz="4" w:space="0" w:color="C2C7CC" w:themeColor="accent6" w:themeTint="99"/>
        </w:tcBorders>
      </w:tcPr>
    </w:tblStylePr>
  </w:style>
  <w:style w:type="table" w:styleId="Rutenettabelllys">
    <w:name w:val="Grid Table Light"/>
    <w:basedOn w:val="Vanligtabell"/>
    <w:uiPriority w:val="40"/>
    <w:rsid w:val="003362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33623B"/>
  </w:style>
  <w:style w:type="character" w:styleId="Sluttnotereferanse">
    <w:name w:val="endnote reference"/>
    <w:basedOn w:val="Standardskriftforavsnitt"/>
    <w:uiPriority w:val="99"/>
    <w:semiHidden/>
    <w:unhideWhenUsed/>
    <w:rsid w:val="0033623B"/>
    <w:rPr>
      <w:vertAlign w:val="superscript"/>
    </w:rPr>
  </w:style>
  <w:style w:type="paragraph" w:styleId="Sluttnotetekst">
    <w:name w:val="endnote text"/>
    <w:basedOn w:val="Normal"/>
    <w:link w:val="SluttnotetekstTegn"/>
    <w:uiPriority w:val="99"/>
    <w:semiHidden/>
    <w:unhideWhenUsed/>
    <w:rsid w:val="0033623B"/>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33623B"/>
    <w:rPr>
      <w:sz w:val="20"/>
      <w:szCs w:val="20"/>
    </w:rPr>
  </w:style>
  <w:style w:type="character" w:styleId="Smarthyperkobling">
    <w:name w:val="Smart Hyperlink"/>
    <w:basedOn w:val="Standardskriftforavsnitt"/>
    <w:uiPriority w:val="99"/>
    <w:semiHidden/>
    <w:unhideWhenUsed/>
    <w:rsid w:val="0033623B"/>
    <w:rPr>
      <w:u w:val="dotted"/>
    </w:rPr>
  </w:style>
  <w:style w:type="character" w:styleId="Smartkobling">
    <w:name w:val="Smart Link"/>
    <w:basedOn w:val="Standardskriftforavsnitt"/>
    <w:uiPriority w:val="99"/>
    <w:semiHidden/>
    <w:unhideWhenUsed/>
    <w:rsid w:val="0033623B"/>
    <w:rPr>
      <w:color w:val="003283" w:themeColor="hyperlink"/>
      <w:u w:val="single"/>
      <w:shd w:val="clear" w:color="auto" w:fill="E1DFDD"/>
    </w:rPr>
  </w:style>
  <w:style w:type="character" w:customStyle="1" w:styleId="SmartLinkError">
    <w:name w:val="Smart Link Error"/>
    <w:basedOn w:val="Standardskriftforavsnitt"/>
    <w:uiPriority w:val="99"/>
    <w:semiHidden/>
    <w:unhideWhenUsed/>
    <w:rsid w:val="0033623B"/>
    <w:rPr>
      <w:color w:val="FF0000"/>
    </w:rPr>
  </w:style>
  <w:style w:type="paragraph" w:styleId="Stikkordregisteroverskrift">
    <w:name w:val="index heading"/>
    <w:basedOn w:val="Normal"/>
    <w:next w:val="Indeks1"/>
    <w:uiPriority w:val="99"/>
    <w:semiHidden/>
    <w:unhideWhenUsed/>
    <w:rsid w:val="0033623B"/>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33623B"/>
    <w:rPr>
      <w:smallCaps/>
      <w:color w:val="5A5A5A" w:themeColor="text1" w:themeTint="A5"/>
    </w:rPr>
  </w:style>
  <w:style w:type="table" w:styleId="Tabell-3D-effekt1">
    <w:name w:val="Table 3D effects 1"/>
    <w:basedOn w:val="Vanligtabell"/>
    <w:uiPriority w:val="99"/>
    <w:semiHidden/>
    <w:unhideWhenUsed/>
    <w:rsid w:val="003362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3362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3362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3362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3362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3362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3362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3362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3362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3362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3362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3362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3362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3362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3362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3362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3362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3362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3362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3362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3362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3362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3362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3362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3362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3362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3362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3362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3362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3362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3362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3362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3362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3362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3362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3362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3362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3362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3362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3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33623B"/>
    <w:rPr>
      <w:color w:val="605E5C"/>
      <w:shd w:val="clear" w:color="auto" w:fill="E1DFDD"/>
    </w:rPr>
  </w:style>
  <w:style w:type="paragraph" w:styleId="Underskrift">
    <w:name w:val="Signature"/>
    <w:basedOn w:val="Normal"/>
    <w:link w:val="UnderskriftTegn"/>
    <w:uiPriority w:val="99"/>
    <w:semiHidden/>
    <w:unhideWhenUsed/>
    <w:rsid w:val="0033623B"/>
    <w:pPr>
      <w:spacing w:after="0" w:line="240" w:lineRule="auto"/>
      <w:ind w:left="4252"/>
    </w:pPr>
  </w:style>
  <w:style w:type="character" w:customStyle="1" w:styleId="UnderskriftTegn">
    <w:name w:val="Underskrift Tegn"/>
    <w:basedOn w:val="Standardskriftforavsnitt"/>
    <w:link w:val="Underskrift"/>
    <w:uiPriority w:val="99"/>
    <w:semiHidden/>
    <w:rsid w:val="0033623B"/>
  </w:style>
  <w:style w:type="paragraph" w:styleId="Vanliginnrykk">
    <w:name w:val="Normal Indent"/>
    <w:basedOn w:val="Normal"/>
    <w:uiPriority w:val="99"/>
    <w:semiHidden/>
    <w:unhideWhenUsed/>
    <w:rsid w:val="0033623B"/>
    <w:pPr>
      <w:ind w:left="708"/>
    </w:pPr>
  </w:style>
  <w:style w:type="table" w:styleId="Vanligtabell1">
    <w:name w:val="Plain Table 1"/>
    <w:basedOn w:val="Vanligtabell"/>
    <w:uiPriority w:val="41"/>
    <w:rsid w:val="003362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33623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33623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3362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33623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ykehusinnkjptabellstil">
    <w:name w:val="Sykehusinnkjøp tabellstil"/>
    <w:basedOn w:val="Vanligtabell"/>
    <w:uiPriority w:val="99"/>
    <w:rsid w:val="000B3DB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blStylePr w:type="firstRow">
      <w:rPr>
        <w:b/>
      </w:rPr>
    </w:tblStylePr>
    <w:tblStylePr w:type="lastRow">
      <w:rPr>
        <w:b/>
      </w:rPr>
    </w:tblStylePr>
    <w:tblStylePr w:type="firstCol">
      <w:rPr>
        <w:b w:val="0"/>
      </w:rPr>
    </w:tblStylePr>
    <w:tblStylePr w:type="lastCol">
      <w:rPr>
        <w:b w:val="0"/>
      </w:rPr>
    </w:tblStylePr>
  </w:style>
  <w:style w:type="table" w:customStyle="1" w:styleId="SykehusinnkjpBl">
    <w:name w:val="Sykehusinnkjøp Blå"/>
    <w:basedOn w:val="Sykehusinnkjptabellstil"/>
    <w:uiPriority w:val="99"/>
    <w:rsid w:val="00405B86"/>
    <w:pPr>
      <w:spacing w:line="240" w:lineRule="auto"/>
    </w:pPr>
    <w:tblPr>
      <w:tblStyleRowBandSize w:val="1"/>
      <w:tblBorders>
        <w:top w:val="single" w:sz="4" w:space="0" w:color="9AA2AB" w:themeColor="accent6"/>
        <w:left w:val="single" w:sz="4" w:space="0" w:color="9AA2AB" w:themeColor="accent6"/>
        <w:bottom w:val="single" w:sz="4" w:space="0" w:color="9AA2AB" w:themeColor="accent6"/>
        <w:right w:val="single" w:sz="4" w:space="0" w:color="9AA2AB" w:themeColor="accent6"/>
        <w:insideH w:val="single" w:sz="4" w:space="0" w:color="9AA2AB" w:themeColor="accent6"/>
        <w:insideV w:val="single" w:sz="4" w:space="0" w:color="9AA2AB" w:themeColor="accent6"/>
      </w:tblBorders>
    </w:tblPr>
    <w:tblStylePr w:type="firstRow">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3283" w:themeFill="text2"/>
      </w:tcPr>
    </w:tblStylePr>
    <w:tblStylePr w:type="lastRow">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3283" w:themeFill="text2"/>
      </w:tcPr>
    </w:tblStylePr>
    <w:tblStylePr w:type="firstCol">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283" w:themeFill="text2"/>
      </w:tcPr>
    </w:tblStylePr>
    <w:tblStylePr w:type="lastCol">
      <w:rPr>
        <w:b w:val="0"/>
      </w:rPr>
    </w:tblStylePr>
  </w:style>
  <w:style w:type="table" w:customStyle="1" w:styleId="Stil1">
    <w:name w:val="Stil1"/>
    <w:basedOn w:val="SykehusinnkjpBl"/>
    <w:uiPriority w:val="99"/>
    <w:rsid w:val="00405B86"/>
    <w:tblPr/>
    <w:tblStylePr w:type="firstRow">
      <w:rPr>
        <w:b/>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808080"/>
      </w:tcPr>
    </w:tblStylePr>
    <w:tblStylePr w:type="lastRow">
      <w:rPr>
        <w:b/>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808080"/>
      </w:tcPr>
    </w:tblStylePr>
    <w:tblStylePr w:type="firstCol">
      <w:rPr>
        <w:b w:val="0"/>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808080"/>
      </w:tcPr>
    </w:tblStylePr>
    <w:tblStylePr w:type="lastCol">
      <w:rPr>
        <w:b w:val="0"/>
      </w:rPr>
    </w:tblStylePr>
  </w:style>
  <w:style w:type="character" w:customStyle="1" w:styleId="Overskrift1Tegn1">
    <w:name w:val="Overskrift 1 Tegn1"/>
    <w:aliases w:val="H Overskrift 1 Tegn"/>
    <w:basedOn w:val="Standardskriftforavsnitt"/>
    <w:uiPriority w:val="9"/>
    <w:rsid w:val="00780955"/>
    <w:rPr>
      <w:rFonts w:ascii="Calibri" w:eastAsiaTheme="majorEastAsia" w:hAnsi="Calibri" w:cstheme="majorBidi"/>
      <w:b/>
      <w:sz w:val="32"/>
      <w:szCs w:val="32"/>
    </w:rPr>
  </w:style>
  <w:style w:type="character" w:customStyle="1" w:styleId="Hashtag1">
    <w:name w:val="Hashtag1"/>
    <w:basedOn w:val="Standardskriftforavsnitt"/>
    <w:uiPriority w:val="99"/>
    <w:semiHidden/>
    <w:unhideWhenUsed/>
    <w:rsid w:val="00780955"/>
    <w:rPr>
      <w:color w:val="2B579A"/>
      <w:shd w:val="clear" w:color="auto" w:fill="E1DFDD"/>
    </w:rPr>
  </w:style>
  <w:style w:type="character" w:customStyle="1" w:styleId="Mention1">
    <w:name w:val="Mention1"/>
    <w:basedOn w:val="Standardskriftforavsnitt"/>
    <w:uiPriority w:val="99"/>
    <w:semiHidden/>
    <w:unhideWhenUsed/>
    <w:rsid w:val="00780955"/>
    <w:rPr>
      <w:color w:val="2B579A"/>
      <w:shd w:val="clear" w:color="auto" w:fill="E1DFDD"/>
    </w:rPr>
  </w:style>
  <w:style w:type="character" w:customStyle="1" w:styleId="SmartHyperlink1">
    <w:name w:val="Smart Hyperlink1"/>
    <w:basedOn w:val="Standardskriftforavsnitt"/>
    <w:uiPriority w:val="99"/>
    <w:semiHidden/>
    <w:unhideWhenUsed/>
    <w:rsid w:val="00780955"/>
    <w:rPr>
      <w:u w:val="dotted"/>
    </w:rPr>
  </w:style>
  <w:style w:type="character" w:customStyle="1" w:styleId="SmartLink1">
    <w:name w:val="SmartLink1"/>
    <w:basedOn w:val="Standardskriftforavsnitt"/>
    <w:uiPriority w:val="99"/>
    <w:semiHidden/>
    <w:unhideWhenUsed/>
    <w:rsid w:val="00780955"/>
    <w:rPr>
      <w:color w:val="003283" w:themeColor="hyperlink"/>
      <w:u w:val="single"/>
      <w:shd w:val="clear" w:color="auto" w:fill="E1DFDD"/>
    </w:rPr>
  </w:style>
  <w:style w:type="character" w:customStyle="1" w:styleId="UnresolvedMention1">
    <w:name w:val="Unresolved Mention1"/>
    <w:basedOn w:val="Standardskriftforavsnitt"/>
    <w:uiPriority w:val="99"/>
    <w:semiHidden/>
    <w:unhideWhenUsed/>
    <w:rsid w:val="00780955"/>
    <w:rPr>
      <w:color w:val="605E5C"/>
      <w:shd w:val="clear" w:color="auto" w:fill="E1DFDD"/>
    </w:rPr>
  </w:style>
  <w:style w:type="table" w:customStyle="1" w:styleId="Stil2">
    <w:name w:val="Stil2"/>
    <w:basedOn w:val="Vanligtabell"/>
    <w:uiPriority w:val="99"/>
    <w:rsid w:val="00780955"/>
    <w:pPr>
      <w:spacing w:after="0" w:line="240" w:lineRule="auto"/>
    </w:pPr>
    <w:tblPr>
      <w:tblCellMar>
        <w:left w:w="0" w:type="dxa"/>
        <w:right w:w="0" w:type="dxa"/>
      </w:tblCellMar>
    </w:tblPr>
  </w:style>
  <w:style w:type="character" w:customStyle="1" w:styleId="UnresolvedMention2">
    <w:name w:val="Unresolved Mention2"/>
    <w:basedOn w:val="Standardskriftforavsnitt"/>
    <w:uiPriority w:val="99"/>
    <w:semiHidden/>
    <w:unhideWhenUsed/>
    <w:rsid w:val="00780955"/>
    <w:rPr>
      <w:color w:val="605E5C"/>
      <w:shd w:val="clear" w:color="auto" w:fill="E1DFDD"/>
    </w:rPr>
  </w:style>
  <w:style w:type="paragraph" w:styleId="Revisjon">
    <w:name w:val="Revision"/>
    <w:hidden/>
    <w:uiPriority w:val="99"/>
    <w:semiHidden/>
    <w:rsid w:val="00780955"/>
    <w:pPr>
      <w:spacing w:after="0" w:line="240" w:lineRule="auto"/>
    </w:pPr>
  </w:style>
  <w:style w:type="table" w:customStyle="1" w:styleId="SykehusinnkjpBl1">
    <w:name w:val="Sykehusinnkjøp Blå1"/>
    <w:basedOn w:val="Vanligtabell"/>
    <w:uiPriority w:val="99"/>
    <w:rsid w:val="00780955"/>
    <w:pPr>
      <w:spacing w:after="0" w:line="240" w:lineRule="auto"/>
    </w:pPr>
    <w:tblPr>
      <w:tblStyleRowBandSize w:val="1"/>
      <w:tblInd w:w="0" w:type="nil"/>
      <w:tblBorders>
        <w:top w:val="single" w:sz="4" w:space="0" w:color="9AA2AB" w:themeColor="accent6"/>
        <w:left w:val="single" w:sz="4" w:space="0" w:color="9AA2AB" w:themeColor="accent6"/>
        <w:bottom w:val="single" w:sz="4" w:space="0" w:color="9AA2AB" w:themeColor="accent6"/>
        <w:right w:val="single" w:sz="4" w:space="0" w:color="9AA2AB" w:themeColor="accent6"/>
        <w:insideH w:val="single" w:sz="4" w:space="0" w:color="9AA2AB" w:themeColor="accent6"/>
        <w:insideV w:val="single" w:sz="4" w:space="0" w:color="9AA2AB" w:themeColor="accent6"/>
      </w:tblBorders>
      <w:tblCellMar>
        <w:top w:w="28" w:type="dxa"/>
        <w:left w:w="85" w:type="dxa"/>
        <w:bottom w:w="28" w:type="dxa"/>
        <w:right w:w="85" w:type="dxa"/>
      </w:tblCellMar>
    </w:tblPr>
    <w:tblStylePr w:type="firstRow">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3283" w:themeFill="text2"/>
      </w:tcPr>
    </w:tblStylePr>
    <w:tblStylePr w:type="lastRow">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3283" w:themeFill="text2"/>
      </w:tcPr>
    </w:tblStylePr>
    <w:tblStylePr w:type="firstCol">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283" w:themeFill="text2"/>
      </w:tcPr>
    </w:tblStylePr>
    <w:tblStylePr w:type="lastCol">
      <w:rPr>
        <w:b w:val="0"/>
      </w:rPr>
    </w:tblStylePr>
  </w:style>
  <w:style w:type="character" w:customStyle="1" w:styleId="ListeavsnittTegn">
    <w:name w:val="Listeavsnitt Tegn"/>
    <w:aliases w:val="Lister Tegn,List P1 Tegn"/>
    <w:basedOn w:val="Standardskriftforavsnitt"/>
    <w:link w:val="Listeavsnitt"/>
    <w:uiPriority w:val="34"/>
    <w:locked/>
    <w:rsid w:val="00780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52287">
      <w:bodyDiv w:val="1"/>
      <w:marLeft w:val="0"/>
      <w:marRight w:val="0"/>
      <w:marTop w:val="0"/>
      <w:marBottom w:val="0"/>
      <w:divBdr>
        <w:top w:val="none" w:sz="0" w:space="0" w:color="auto"/>
        <w:left w:val="none" w:sz="0" w:space="0" w:color="auto"/>
        <w:bottom w:val="none" w:sz="0" w:space="0" w:color="auto"/>
        <w:right w:val="none" w:sz="0" w:space="0" w:color="auto"/>
      </w:divBdr>
    </w:div>
    <w:div w:id="781874563">
      <w:bodyDiv w:val="1"/>
      <w:marLeft w:val="0"/>
      <w:marRight w:val="0"/>
      <w:marTop w:val="0"/>
      <w:marBottom w:val="0"/>
      <w:divBdr>
        <w:top w:val="none" w:sz="0" w:space="0" w:color="auto"/>
        <w:left w:val="none" w:sz="0" w:space="0" w:color="auto"/>
        <w:bottom w:val="none" w:sz="0" w:space="0" w:color="auto"/>
        <w:right w:val="none" w:sz="0" w:space="0" w:color="auto"/>
      </w:divBdr>
    </w:div>
    <w:div w:id="171306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ykehuspartner.no/leverandorinformasj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else-midt.no/om-oss/for-leverandore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xx@xx.x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iv\Sykehusinnkj&#248;p%20HF\Intranett%20-%20Grunnmaler\Maler%20Sykehusinnkj&#248;p\Sykehusinnkj&#248;p%20-%20ma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052A29D7764A3D8BF974AC62A4E4FF"/>
        <w:category>
          <w:name w:val="Generelt"/>
          <w:gallery w:val="placeholder"/>
        </w:category>
        <w:types>
          <w:type w:val="bbPlcHdr"/>
        </w:types>
        <w:behaviors>
          <w:behavior w:val="content"/>
        </w:behaviors>
        <w:guid w:val="{E6BA2BE4-FA8C-4F35-9AF0-6CC0367128ED}"/>
      </w:docPartPr>
      <w:docPartBody>
        <w:p w:rsidR="00D02D4F" w:rsidRDefault="00BB555F" w:rsidP="00BB555F">
          <w:pPr>
            <w:pStyle w:val="E5052A29D7764A3D8BF974AC62A4E4FF"/>
          </w:pPr>
          <w:r w:rsidRPr="00A718EC">
            <w:rPr>
              <w:bCs/>
              <w:sz w:val="96"/>
              <w:szCs w:val="96"/>
            </w:rPr>
            <w:t>[</w:t>
          </w:r>
          <w:r w:rsidRPr="00A718EC">
            <w:rPr>
              <w:bCs/>
              <w:sz w:val="104"/>
              <w:szCs w:val="104"/>
            </w:rPr>
            <w:t>Anskaffelsesdokument</w:t>
          </w:r>
          <w:r w:rsidRPr="00A718EC">
            <w:rPr>
              <w:bCs/>
              <w:sz w:val="96"/>
              <w:szCs w:val="96"/>
            </w:rPr>
            <w:t>]</w:t>
          </w:r>
        </w:p>
      </w:docPartBody>
    </w:docPart>
    <w:docPart>
      <w:docPartPr>
        <w:name w:val="D8B4B31616A24426990815DA6C2AA009"/>
        <w:category>
          <w:name w:val="Generelt"/>
          <w:gallery w:val="placeholder"/>
        </w:category>
        <w:types>
          <w:type w:val="bbPlcHdr"/>
        </w:types>
        <w:behaviors>
          <w:behavior w:val="content"/>
        </w:behaviors>
        <w:guid w:val="{0BD50A5B-31D1-4C9B-89A9-895EADBEA46B}"/>
      </w:docPartPr>
      <w:docPartBody>
        <w:p w:rsidR="00D02D4F" w:rsidRDefault="00BB555F" w:rsidP="00BB555F">
          <w:pPr>
            <w:pStyle w:val="D8B4B31616A24426990815DA6C2AA009"/>
          </w:pPr>
          <w:r w:rsidRPr="00934498">
            <w:rPr>
              <w:color w:val="00529B"/>
              <w:spacing w:val="-20"/>
              <w:sz w:val="40"/>
              <w:szCs w:val="40"/>
            </w:rPr>
            <w:t>[Undertittel]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5F"/>
    <w:rsid w:val="001379FD"/>
    <w:rsid w:val="005C4257"/>
    <w:rsid w:val="008807F2"/>
    <w:rsid w:val="00AD3586"/>
    <w:rsid w:val="00BB555F"/>
    <w:rsid w:val="00BE1182"/>
    <w:rsid w:val="00D02D4F"/>
    <w:rsid w:val="00FA1F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E5052A29D7764A3D8BF974AC62A4E4FF">
    <w:name w:val="E5052A29D7764A3D8BF974AC62A4E4FF"/>
    <w:rsid w:val="00BB555F"/>
  </w:style>
  <w:style w:type="paragraph" w:customStyle="1" w:styleId="D8B4B31616A24426990815DA6C2AA009">
    <w:name w:val="D8B4B31616A24426990815DA6C2AA009"/>
    <w:rsid w:val="00BB5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gendefinert 1">
      <a:dk1>
        <a:srgbClr val="000000"/>
      </a:dk1>
      <a:lt1>
        <a:srgbClr val="FFFFFF"/>
      </a:lt1>
      <a:dk2>
        <a:srgbClr val="003283"/>
      </a:dk2>
      <a:lt2>
        <a:srgbClr val="FFFFFF"/>
      </a:lt2>
      <a:accent1>
        <a:srgbClr val="5C3229"/>
      </a:accent1>
      <a:accent2>
        <a:srgbClr val="E3A610"/>
      </a:accent2>
      <a:accent3>
        <a:srgbClr val="839C8F"/>
      </a:accent3>
      <a:accent4>
        <a:srgbClr val="8D6A59"/>
      </a:accent4>
      <a:accent5>
        <a:srgbClr val="2F654A"/>
      </a:accent5>
      <a:accent6>
        <a:srgbClr val="9AA2AB"/>
      </a:accent6>
      <a:hlink>
        <a:srgbClr val="003283"/>
      </a:hlink>
      <a:folHlink>
        <a:srgbClr val="81A9E1"/>
      </a:folHlink>
    </a:clrScheme>
    <a:fontScheme name="HDO">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oot>
  <klassifisering> </klassifisering>
</roo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dc4b2e-6a87-4b01-91fd-a6b7e60c3f93"/>
    <TaxKeywordTaxHTField xmlns="5cdc4b2e-6a87-4b01-91fd-a6b7e60c3f93">
      <Terms xmlns="http://schemas.microsoft.com/office/infopath/2007/PartnerControls"/>
    </TaxKeywordTaxHTField>
    <PublishingExpirationDate xmlns="http://schemas.microsoft.com/sharepoint/v3" xsi:nil="true"/>
    <PublishingStartDate xmlns="http://schemas.microsoft.com/sharepoint/v3" xsi:nil="true"/>
    <FNSPRollUpIngress xmlns="5cdc4b2e-6a87-4b01-91fd-a6b7e60c3f9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9471B482024A845B69E8C91991043BD" ma:contentTypeVersion="18" ma:contentTypeDescription="Opprett et nytt dokument." ma:contentTypeScope="" ma:versionID="876450247052dd41293c170a1b2a5379">
  <xsd:schema xmlns:xsd="http://www.w3.org/2001/XMLSchema" xmlns:xs="http://www.w3.org/2001/XMLSchema" xmlns:p="http://schemas.microsoft.com/office/2006/metadata/properties" xmlns:ns1="http://schemas.microsoft.com/sharepoint/v3" xmlns:ns2="5cdc4b2e-6a87-4b01-91fd-a6b7e60c3f93" targetNamespace="http://schemas.microsoft.com/office/2006/metadata/properties" ma:root="true" ma:fieldsID="ee74067007512bc1d6ffa7fb4e27a1f5" ns1:_="" ns2:_="">
    <xsd:import namespace="http://schemas.microsoft.com/sharepoint/v3"/>
    <xsd:import namespace="5cdc4b2e-6a87-4b01-91fd-a6b7e60c3f93"/>
    <xsd:element name="properties">
      <xsd:complexType>
        <xsd:sequence>
          <xsd:element name="documentManagement">
            <xsd:complexType>
              <xsd:all>
                <xsd:element ref="ns2:TaxKeywordTaxHTField" minOccurs="0"/>
                <xsd:element ref="ns2:TaxCatchAll" minOccurs="0"/>
                <xsd:element ref="ns2:TaxCatchAllLabel" minOccurs="0"/>
                <xsd:element ref="ns2:FNSPRollUpIngres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14"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dc4b2e-6a87-4b01-91fd-a6b7e60c3f93"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3a26cb60-a803-4f4d-a82a-14c7185ebbc8}" ma:internalName="TaxCatchAll" ma:showField="CatchAllData" ma:web="5cdc4b2e-6a87-4b01-91fd-a6b7e60c3f9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a26cb60-a803-4f4d-a82a-14c7185ebbc8}" ma:internalName="TaxCatchAllLabel" ma:readOnly="true" ma:showField="CatchAllDataLabel" ma:web="5cdc4b2e-6a87-4b01-91fd-a6b7e60c3f93">
      <xsd:complexType>
        <xsd:complexContent>
          <xsd:extension base="dms:MultiChoiceLookup">
            <xsd:sequence>
              <xsd:element name="Value" type="dms:Lookup" maxOccurs="unbounded" minOccurs="0" nillable="true"/>
            </xsd:sequence>
          </xsd:extension>
        </xsd:complexContent>
      </xsd:complexType>
    </xsd:element>
    <xsd:element name="FNSPRollUpIngress" ma:index="12"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918F2-B2D5-43B2-A51C-414B10F8D08B}"/>
</file>

<file path=customXml/itemProps2.xml><?xml version="1.0" encoding="utf-8"?>
<ds:datastoreItem xmlns:ds="http://schemas.openxmlformats.org/officeDocument/2006/customXml" ds:itemID="{624900B0-866A-4C03-8C74-BDD97971A45D}"/>
</file>

<file path=customXml/itemProps3.xml><?xml version="1.0" encoding="utf-8"?>
<ds:datastoreItem xmlns:ds="http://schemas.openxmlformats.org/officeDocument/2006/customXml" ds:itemID="{C880B6FE-052A-4D09-A3A3-90D0A2DE7320}"/>
</file>

<file path=customXml/itemProps4.xml><?xml version="1.0" encoding="utf-8"?>
<ds:datastoreItem xmlns:ds="http://schemas.openxmlformats.org/officeDocument/2006/customXml" ds:itemID="{7E229AE8-55DC-4493-B64C-C967F6FC1E01}"/>
</file>

<file path=docProps/app.xml><?xml version="1.0" encoding="utf-8"?>
<Properties xmlns="http://schemas.openxmlformats.org/officeDocument/2006/extended-properties" xmlns:vt="http://schemas.openxmlformats.org/officeDocument/2006/docPropsVTypes">
  <Template>Sykehusinnkjøp - mal</Template>
  <TotalTime>0</TotalTime>
  <Pages>25</Pages>
  <Words>9590</Words>
  <Characters>50833</Characters>
  <Application>Microsoft Office Word</Application>
  <DocSecurity>0</DocSecurity>
  <Lines>423</Lines>
  <Paragraphs>120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Kvalitetsleder divisjon legemidler</dc:creator>
  <cp:keywords>_£Bilde</cp:keywords>
  <dc:description/>
  <cp:lastModifiedBy>Cathrine Iversen</cp:lastModifiedBy>
  <cp:revision>2</cp:revision>
  <dcterms:created xsi:type="dcterms:W3CDTF">2022-12-08T13:51:00Z</dcterms:created>
  <dcterms:modified xsi:type="dcterms:W3CDTF">2022-12-08T13:51:00Z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0x01010029471B482024A845B69E8C91991043BD</vt:lpwstr>
  </property>
</Properties>
</file>