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60FC1" w:rsidP="00C33166" w:rsidRDefault="00060FC1" w14:paraId="1D3A095E" w14:textId="77777777">
      <w:pPr>
        <w:pStyle w:val="Overskrift"/>
        <w:ind w:firstLine="708"/>
      </w:pPr>
    </w:p>
    <w:p w:rsidR="006715E5" w:rsidP="00770362" w:rsidRDefault="006715E5" w14:paraId="568628C6" w14:textId="77777777">
      <w:pPr>
        <w:pStyle w:val="Overskrift"/>
        <w:jc w:val="center"/>
      </w:pPr>
    </w:p>
    <w:p w:rsidRPr="00362ACA" w:rsidR="00C171D2" w:rsidP="00362ACA" w:rsidRDefault="00362ACA" w14:paraId="73D714A9" w14:textId="77777777">
      <w:pPr>
        <w:pStyle w:val="Overskrift"/>
        <w:tabs>
          <w:tab w:val="center" w:pos="4535"/>
          <w:tab w:val="left" w:pos="8370"/>
        </w:tabs>
        <w:rPr>
          <w:color w:val="003283"/>
        </w:rPr>
      </w:pPr>
      <w:r>
        <w:rPr>
          <w:color w:val="003283"/>
        </w:rPr>
        <w:tab/>
      </w:r>
      <w:r w:rsidR="00006B30">
        <w:rPr>
          <w:color w:val="003283"/>
        </w:rPr>
        <w:t>Veileder for bestiller</w:t>
      </w:r>
      <w:r>
        <w:rPr>
          <w:color w:val="003283"/>
        </w:rPr>
        <w:tab/>
      </w:r>
    </w:p>
    <w:p w:rsidRPr="007D1924" w:rsidR="00770362" w:rsidP="00770362" w:rsidRDefault="00770362" w14:paraId="1D408458" w14:textId="77777777">
      <w:pPr>
        <w:pStyle w:val="Avtaleintro"/>
        <w:jc w:val="center"/>
        <w:rPr>
          <w:color w:val="003283"/>
        </w:rPr>
      </w:pPr>
    </w:p>
    <w:p w:rsidRPr="007D1924" w:rsidR="00255790" w:rsidP="00770362" w:rsidRDefault="007D1924" w14:paraId="4F21DBA4" w14:textId="090DDB67">
      <w:pPr>
        <w:pStyle w:val="Avtaleintro"/>
        <w:jc w:val="center"/>
        <w:rPr>
          <w:color w:val="003283"/>
          <w:sz w:val="36"/>
          <w:szCs w:val="36"/>
        </w:rPr>
      </w:pPr>
      <w:r w:rsidRPr="007D1924">
        <w:rPr>
          <w:color w:val="003283"/>
          <w:sz w:val="36"/>
          <w:szCs w:val="36"/>
        </w:rPr>
        <w:t>Gjennomføring av direkteavrop/ minikonkurranser på rammeavtale</w:t>
      </w:r>
    </w:p>
    <w:p w:rsidRPr="007D1924" w:rsidR="007D1924" w:rsidP="007D1924" w:rsidRDefault="000F13CD" w14:paraId="4AD2A272" w14:textId="7A4478BB">
      <w:pPr>
        <w:pBdr>
          <w:bottom w:val="single" w:color="00529B" w:sz="8" w:space="31"/>
        </w:pBdr>
        <w:spacing w:after="120" w:line="240" w:lineRule="auto"/>
        <w:rPr>
          <w:rFonts w:asciiTheme="majorHAnsi" w:hAnsiTheme="majorHAnsi"/>
          <w:color w:val="00529B"/>
          <w:sz w:val="32"/>
          <w:szCs w:val="32"/>
        </w:rPr>
      </w:pPr>
      <w:r w:rsidRPr="000F13CD">
        <w:rPr>
          <w:rFonts w:asciiTheme="majorHAnsi" w:hAnsiTheme="majorHAnsi"/>
          <w:color w:val="003283"/>
          <w:sz w:val="48"/>
          <w:szCs w:val="48"/>
        </w:rPr>
        <w:t>Arkitekt og rådgivende ingeniørtjenester</w:t>
      </w:r>
    </w:p>
    <w:p w:rsidR="00895F82" w:rsidP="00770362" w:rsidRDefault="00895F82" w14:paraId="75CF0C2E" w14:textId="77777777">
      <w:pPr>
        <w:pStyle w:val="Avtaleintro"/>
        <w:jc w:val="center"/>
        <w:rPr>
          <w:highlight w:val="yellow"/>
        </w:rPr>
      </w:pPr>
    </w:p>
    <w:p w:rsidR="00006B30" w:rsidP="00770362" w:rsidRDefault="00006B30" w14:paraId="23132D6F" w14:textId="06180AE6">
      <w:pPr>
        <w:pStyle w:val="Avtaleintro"/>
        <w:jc w:val="center"/>
        <w:rPr>
          <w:highlight w:val="yellow"/>
        </w:rPr>
      </w:pPr>
    </w:p>
    <w:p w:rsidR="007D1924" w:rsidP="00770362" w:rsidRDefault="007D1924" w14:paraId="6366C948" w14:textId="7944C40B">
      <w:pPr>
        <w:pStyle w:val="Avtaleintro"/>
        <w:jc w:val="center"/>
        <w:rPr>
          <w:highlight w:val="yellow"/>
        </w:rPr>
      </w:pPr>
    </w:p>
    <w:p w:rsidR="007D1924" w:rsidP="00770362" w:rsidRDefault="007D1924" w14:paraId="5E21C19F" w14:textId="7944C40B">
      <w:pPr>
        <w:pStyle w:val="Avtaleintro"/>
        <w:jc w:val="center"/>
        <w:rPr>
          <w:highlight w:val="yellow"/>
        </w:rPr>
      </w:pPr>
    </w:p>
    <w:p w:rsidR="000F13CD" w:rsidP="007D1924" w:rsidRDefault="000F13CD" w14:paraId="1F8C1737" w14:textId="77777777">
      <w:pPr>
        <w:pStyle w:val="Avtaleintro"/>
        <w:jc w:val="center"/>
      </w:pPr>
    </w:p>
    <w:p w:rsidRPr="005A062A" w:rsidR="00006B30" w:rsidP="007D1924" w:rsidRDefault="007D1924" w14:paraId="7469E3EF" w14:textId="3FE717E2">
      <w:pPr>
        <w:pStyle w:val="Avtaleintro"/>
        <w:jc w:val="center"/>
        <w:rPr>
          <w:highlight w:val="yellow"/>
        </w:rPr>
      </w:pPr>
      <w:r>
        <w:rPr>
          <w:noProof/>
          <w:sz w:val="28"/>
          <w:szCs w:val="28"/>
        </w:rPr>
        <mc:AlternateContent>
          <mc:Choice Requires="wps">
            <w:drawing>
              <wp:anchor distT="0" distB="0" distL="114300" distR="114300" simplePos="0" relativeHeight="251659264" behindDoc="0" locked="0" layoutInCell="1" allowOverlap="1" wp14:anchorId="38016EDE" wp14:editId="7F12CB73">
                <wp:simplePos x="0" y="0"/>
                <wp:positionH relativeFrom="margin">
                  <wp:posOffset>0</wp:posOffset>
                </wp:positionH>
                <wp:positionV relativeFrom="paragraph">
                  <wp:posOffset>53975</wp:posOffset>
                </wp:positionV>
                <wp:extent cx="5777865" cy="2431415"/>
                <wp:effectExtent l="0" t="0" r="13335" b="26035"/>
                <wp:wrapTight wrapText="bothSides">
                  <wp:wrapPolygon edited="0">
                    <wp:start x="0" y="0"/>
                    <wp:lineTo x="0" y="21662"/>
                    <wp:lineTo x="21579" y="21662"/>
                    <wp:lineTo x="21579" y="0"/>
                    <wp:lineTo x="0" y="0"/>
                  </wp:wrapPolygon>
                </wp:wrapTight>
                <wp:docPr id="178" name="Tekstboks 178"/>
                <wp:cNvGraphicFramePr/>
                <a:graphic xmlns:a="http://schemas.openxmlformats.org/drawingml/2006/main">
                  <a:graphicData uri="http://schemas.microsoft.com/office/word/2010/wordprocessingShape">
                    <wps:wsp>
                      <wps:cNvSpPr txBox="1"/>
                      <wps:spPr>
                        <a:xfrm>
                          <a:off x="0" y="0"/>
                          <a:ext cx="5777865" cy="2431415"/>
                        </a:xfrm>
                        <a:prstGeom prst="rect">
                          <a:avLst/>
                        </a:prstGeom>
                        <a:noFill/>
                        <a:ln w="1270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Pr="001D2730" w:rsidR="007D1924" w:rsidP="007D1924" w:rsidRDefault="007D1924" w14:paraId="45DA5682" w14:textId="4BFF76DD">
                            <w:pPr>
                              <w:ind w:left="504"/>
                              <w:rPr>
                                <w:rFonts w:asciiTheme="minorHAnsi" w:hAnsiTheme="minorHAnsi" w:cstheme="minorHAnsi"/>
                                <w:b/>
                                <w:bCs/>
                                <w:smallCaps/>
                                <w:color w:val="1F497D" w:themeColor="text2"/>
                                <w:sz w:val="28"/>
                                <w:szCs w:val="28"/>
                                <w:u w:val="single"/>
                              </w:rPr>
                            </w:pPr>
                            <w:r w:rsidRPr="001D2730">
                              <w:rPr>
                                <w:rFonts w:asciiTheme="minorHAnsi" w:hAnsiTheme="minorHAnsi" w:cstheme="minorHAnsi"/>
                                <w:b/>
                                <w:bCs/>
                                <w:smallCaps/>
                                <w:color w:val="1F497D" w:themeColor="text2"/>
                                <w:sz w:val="28"/>
                                <w:szCs w:val="28"/>
                                <w:u w:val="single"/>
                              </w:rPr>
                              <w:t xml:space="preserve">Tilgang til </w:t>
                            </w:r>
                            <w:r w:rsidR="00202389">
                              <w:rPr>
                                <w:rFonts w:asciiTheme="minorHAnsi" w:hAnsiTheme="minorHAnsi" w:cstheme="minorHAnsi"/>
                                <w:b/>
                                <w:bCs/>
                                <w:smallCaps/>
                                <w:color w:val="1F497D" w:themeColor="text2"/>
                                <w:sz w:val="28"/>
                                <w:szCs w:val="28"/>
                                <w:u w:val="single"/>
                              </w:rPr>
                              <w:t>sensitive dokumenter</w:t>
                            </w:r>
                          </w:p>
                          <w:p w:rsidRPr="00CD7ED8" w:rsidR="007D1924" w:rsidP="00202389" w:rsidRDefault="007D1924" w14:paraId="74B9D778" w14:textId="678251A1">
                            <w:pPr>
                              <w:ind w:left="504"/>
                              <w:rPr>
                                <w:rFonts w:asciiTheme="minorHAnsi" w:hAnsiTheme="minorHAnsi" w:cstheme="minorHAnsi"/>
                                <w:smallCaps/>
                                <w:color w:val="365F91" w:themeColor="accent1" w:themeShade="BF"/>
                                <w:sz w:val="28"/>
                                <w:szCs w:val="28"/>
                              </w:rPr>
                            </w:pPr>
                            <w:r w:rsidRPr="001D2730">
                              <w:rPr>
                                <w:rFonts w:asciiTheme="minorHAnsi" w:hAnsiTheme="minorHAnsi" w:cstheme="minorHAnsi"/>
                                <w:smallCaps/>
                                <w:color w:val="1F497D" w:themeColor="text2"/>
                                <w:sz w:val="28"/>
                                <w:szCs w:val="28"/>
                              </w:rPr>
                              <w:t>For å få tilgang til evalueringsmodeller</w:t>
                            </w:r>
                            <w:r w:rsidR="00E803DC">
                              <w:rPr>
                                <w:rFonts w:asciiTheme="minorHAnsi" w:hAnsiTheme="minorHAnsi" w:cstheme="minorHAnsi"/>
                                <w:smallCaps/>
                                <w:color w:val="1F497D" w:themeColor="text2"/>
                                <w:sz w:val="28"/>
                                <w:szCs w:val="28"/>
                              </w:rPr>
                              <w:t xml:space="preserve">, </w:t>
                            </w:r>
                            <w:r w:rsidR="00265A23">
                              <w:rPr>
                                <w:rFonts w:asciiTheme="minorHAnsi" w:hAnsiTheme="minorHAnsi" w:cstheme="minorHAnsi"/>
                                <w:smallCaps/>
                                <w:color w:val="1F497D" w:themeColor="text2"/>
                                <w:sz w:val="28"/>
                                <w:szCs w:val="28"/>
                              </w:rPr>
                              <w:t>underleverandøroversikt</w:t>
                            </w:r>
                            <w:r w:rsidR="008B4222">
                              <w:rPr>
                                <w:rFonts w:asciiTheme="minorHAnsi" w:hAnsiTheme="minorHAnsi" w:cstheme="minorHAnsi"/>
                                <w:smallCaps/>
                                <w:color w:val="1F497D" w:themeColor="text2"/>
                                <w:sz w:val="28"/>
                                <w:szCs w:val="28"/>
                              </w:rPr>
                              <w:t xml:space="preserve">, </w:t>
                            </w:r>
                            <w:r w:rsidRPr="008B4222" w:rsidR="008B4222">
                              <w:rPr>
                                <w:rFonts w:asciiTheme="minorHAnsi" w:hAnsiTheme="minorHAnsi" w:cstheme="minorHAnsi"/>
                                <w:smallCaps/>
                                <w:color w:val="1F497D" w:themeColor="text2"/>
                                <w:sz w:val="28"/>
                                <w:szCs w:val="28"/>
                              </w:rPr>
                              <w:t>leverandørenes tilbud i hovedkonkurransen</w:t>
                            </w:r>
                            <w:r w:rsidRPr="001D2730">
                              <w:rPr>
                                <w:rFonts w:asciiTheme="minorHAnsi" w:hAnsiTheme="minorHAnsi" w:cstheme="minorHAnsi"/>
                                <w:smallCaps/>
                                <w:color w:val="1F497D" w:themeColor="text2"/>
                                <w:sz w:val="28"/>
                                <w:szCs w:val="28"/>
                              </w:rPr>
                              <w:t xml:space="preserve"> og prislister til bruk i forbindelse med </w:t>
                            </w:r>
                            <w:r>
                              <w:rPr>
                                <w:rFonts w:asciiTheme="minorHAnsi" w:hAnsiTheme="minorHAnsi" w:cstheme="minorHAnsi"/>
                                <w:smallCaps/>
                                <w:color w:val="1F497D" w:themeColor="text2"/>
                                <w:sz w:val="28"/>
                                <w:szCs w:val="28"/>
                              </w:rPr>
                              <w:t>avrop</w:t>
                            </w:r>
                            <w:r w:rsidR="00202389">
                              <w:rPr>
                                <w:rFonts w:asciiTheme="minorHAnsi" w:hAnsiTheme="minorHAnsi" w:cstheme="minorHAnsi"/>
                                <w:smallCaps/>
                                <w:color w:val="1F497D" w:themeColor="text2"/>
                                <w:sz w:val="28"/>
                                <w:szCs w:val="28"/>
                              </w:rPr>
                              <w:t xml:space="preserve">, sendes det en henvendelse til avtaleforvalter </w:t>
                            </w:r>
                            <w:r w:rsidR="00D4398F">
                              <w:rPr>
                                <w:rFonts w:asciiTheme="minorHAnsi" w:hAnsiTheme="minorHAnsi" w:cstheme="minorHAnsi"/>
                                <w:smallCaps/>
                                <w:color w:val="1F497D" w:themeColor="text2"/>
                                <w:sz w:val="28"/>
                                <w:szCs w:val="28"/>
                              </w:rPr>
                              <w:t xml:space="preserve">fra </w:t>
                            </w:r>
                            <w:proofErr w:type="spellStart"/>
                            <w:r w:rsidR="00D4398F">
                              <w:rPr>
                                <w:rFonts w:asciiTheme="minorHAnsi" w:hAnsiTheme="minorHAnsi" w:cstheme="minorHAnsi"/>
                                <w:smallCaps/>
                                <w:color w:val="1F497D" w:themeColor="text2"/>
                                <w:sz w:val="28"/>
                                <w:szCs w:val="28"/>
                              </w:rPr>
                              <w:t>sykehusinnkjøp</w:t>
                            </w:r>
                            <w:proofErr w:type="spellEnd"/>
                            <w:r w:rsidR="00CC5B1A">
                              <w:rPr>
                                <w:rFonts w:asciiTheme="minorHAnsi" w:hAnsiTheme="minorHAnsi" w:cstheme="minorHAnsi"/>
                                <w:smallCaps/>
                                <w:color w:val="1F497D" w:themeColor="text2"/>
                                <w:sz w:val="28"/>
                                <w:szCs w:val="28"/>
                              </w:rPr>
                              <w:t xml:space="preserve"> </w:t>
                            </w:r>
                            <w:proofErr w:type="spellStart"/>
                            <w:r w:rsidR="00CC5B1A">
                              <w:rPr>
                                <w:rFonts w:asciiTheme="minorHAnsi" w:hAnsiTheme="minorHAnsi" w:cstheme="minorHAnsi"/>
                                <w:smallCaps/>
                                <w:color w:val="1F497D" w:themeColor="text2"/>
                                <w:sz w:val="28"/>
                                <w:szCs w:val="28"/>
                              </w:rPr>
                              <w:t>hf</w:t>
                            </w:r>
                            <w:proofErr w:type="spellEnd"/>
                            <w:r w:rsidR="00D4398F">
                              <w:rPr>
                                <w:rFonts w:asciiTheme="minorHAnsi" w:hAnsiTheme="minorHAnsi" w:cstheme="minorHAnsi"/>
                                <w:smallCaps/>
                                <w:color w:val="1F497D" w:themeColor="text2"/>
                                <w:sz w:val="28"/>
                                <w:szCs w:val="28"/>
                              </w:rPr>
                              <w:t xml:space="preserve"> </w:t>
                            </w:r>
                            <w:r w:rsidR="00202389">
                              <w:rPr>
                                <w:rFonts w:asciiTheme="minorHAnsi" w:hAnsiTheme="minorHAnsi" w:cstheme="minorHAnsi"/>
                                <w:smallCaps/>
                                <w:color w:val="1F497D" w:themeColor="text2"/>
                                <w:sz w:val="28"/>
                                <w:szCs w:val="28"/>
                              </w:rPr>
                              <w:t xml:space="preserve">på </w:t>
                            </w:r>
                            <w:hyperlink w:history="1" r:id="rId12">
                              <w:r w:rsidRPr="000D4D5E" w:rsidR="00202389">
                                <w:rPr>
                                  <w:rStyle w:val="Hyperkobling"/>
                                  <w:rFonts w:asciiTheme="minorHAnsi" w:hAnsiTheme="minorHAnsi" w:cstheme="minorHAnsi"/>
                                  <w:smallCaps/>
                                  <w:sz w:val="28"/>
                                  <w:szCs w:val="28"/>
                                </w:rPr>
                                <w:t>konsulenter@sykehusinnkjop.no</w:t>
                              </w:r>
                            </w:hyperlink>
                            <w:r w:rsidR="00202389">
                              <w:rPr>
                                <w:rFonts w:asciiTheme="minorHAnsi" w:hAnsiTheme="minorHAnsi" w:cstheme="minorHAnsi"/>
                                <w:smallCaps/>
                                <w:color w:val="1F497D" w:themeColor="text2"/>
                                <w:sz w:val="28"/>
                                <w:szCs w:val="28"/>
                              </w:rPr>
                              <w:t>, med ønske om tilgang til delt mappe for konsulent</w:t>
                            </w:r>
                            <w:r w:rsidR="00116C2F">
                              <w:rPr>
                                <w:rFonts w:asciiTheme="minorHAnsi" w:hAnsiTheme="minorHAnsi" w:cstheme="minorHAnsi"/>
                                <w:smallCaps/>
                                <w:color w:val="1F497D" w:themeColor="text2"/>
                                <w:sz w:val="28"/>
                                <w:szCs w:val="28"/>
                              </w:rPr>
                              <w:t>- og rådgiver</w:t>
                            </w:r>
                            <w:r w:rsidR="00202389">
                              <w:rPr>
                                <w:rFonts w:asciiTheme="minorHAnsi" w:hAnsiTheme="minorHAnsi" w:cstheme="minorHAnsi"/>
                                <w:smallCaps/>
                                <w:color w:val="1F497D" w:themeColor="text2"/>
                                <w:sz w:val="28"/>
                                <w:szCs w:val="28"/>
                              </w:rPr>
                              <w:t xml:space="preserve">avtaler. </w:t>
                            </w:r>
                          </w:p>
                          <w:p w:rsidR="007D1924" w:rsidP="007D1924" w:rsidRDefault="007D1924" w14:paraId="188C01F8" w14:textId="77777777">
                            <w:pPr>
                              <w:ind w:left="504"/>
                              <w:rPr>
                                <w:smallCaps/>
                                <w:color w:val="C0504D" w:themeColor="accent2"/>
                                <w:sz w:val="28"/>
                                <w:szCs w:val="28"/>
                              </w:rPr>
                            </w:pPr>
                          </w:p>
                          <w:p w:rsidR="007D1924" w:rsidP="007D1924" w:rsidRDefault="007D1924" w14:paraId="4E3445CF" w14:textId="0F13FC55">
                            <w:pPr>
                              <w:pStyle w:val="Ingenmellomrom"/>
                              <w:ind w:left="360"/>
                              <w:rPr>
                                <w:color w:val="4F81BD" w:themeColor="accent1"/>
                                <w:sz w:val="20"/>
                                <w:szCs w:val="20"/>
                              </w:rPr>
                            </w:pPr>
                          </w:p>
                          <w:p w:rsidR="007D1924" w:rsidP="007D1924" w:rsidRDefault="007D1924" w14:paraId="0CC3FE9B" w14:textId="560B3CDA">
                            <w:pPr>
                              <w:pStyle w:val="Ingenmellomrom"/>
                              <w:ind w:left="360"/>
                              <w:rPr>
                                <w:color w:val="4F81BD" w:themeColor="accent1"/>
                                <w:sz w:val="20"/>
                                <w:szCs w:val="20"/>
                              </w:rPr>
                            </w:pPr>
                          </w:p>
                          <w:p w:rsidR="007D1924" w:rsidP="007D1924" w:rsidRDefault="007D1924" w14:paraId="082A480C" w14:textId="591AA776">
                            <w:pPr>
                              <w:pStyle w:val="Ingenmellomrom"/>
                              <w:ind w:left="360"/>
                              <w:rPr>
                                <w:color w:val="4F81BD" w:themeColor="accent1"/>
                                <w:sz w:val="20"/>
                                <w:szCs w:val="20"/>
                              </w:rPr>
                            </w:pPr>
                          </w:p>
                          <w:p w:rsidR="007D1924" w:rsidP="007D1924" w:rsidRDefault="007D1924" w14:paraId="6E972F0F" w14:textId="38F54072">
                            <w:pPr>
                              <w:pStyle w:val="Ingenmellomrom"/>
                              <w:ind w:left="360"/>
                              <w:rPr>
                                <w:color w:val="4F81BD" w:themeColor="accent1"/>
                                <w:sz w:val="20"/>
                                <w:szCs w:val="20"/>
                              </w:rPr>
                            </w:pPr>
                          </w:p>
                          <w:p w:rsidR="007D1924" w:rsidP="007D1924" w:rsidRDefault="007D1924" w14:paraId="33B621C4" w14:textId="77777777">
                            <w:pPr>
                              <w:pStyle w:val="Ingenmellomrom"/>
                              <w:ind w:left="360"/>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19E3FEC7">
              <v:shapetype id="_x0000_t202" coordsize="21600,21600" o:spt="202" path="m,l,21600r21600,l21600,xe" w14:anchorId="38016EDE">
                <v:stroke joinstyle="miter"/>
                <v:path gradientshapeok="t" o:connecttype="rect"/>
              </v:shapetype>
              <v:shape id="Tekstboks 178" style="position:absolute;left:0;text-align:left;margin-left:0;margin-top:4.25pt;width:454.95pt;height:191.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ed="f" strokecolor="#1f497d [3215]"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">
                <v:textbox inset="3.6pt,7.2pt,0,0">
                  <w:txbxContent>
                    <w:p w:rsidRPr="001D2730" w:rsidR="007D1924" w:rsidP="007D1924" w:rsidRDefault="007D1924" w14:paraId="641519A0" w14:textId="4BFF76DD">
                      <w:pPr>
                        <w:ind w:left="504"/>
                        <w:rPr>
                          <w:rFonts w:asciiTheme="minorHAnsi" w:hAnsiTheme="minorHAnsi" w:cstheme="minorHAnsi"/>
                          <w:b/>
                          <w:bCs/>
                          <w:smallCaps/>
                          <w:color w:val="1F497D" w:themeColor="text2"/>
                          <w:sz w:val="28"/>
                          <w:szCs w:val="28"/>
                          <w:u w:val="single"/>
                        </w:rPr>
                      </w:pPr>
                      <w:r w:rsidRPr="001D2730">
                        <w:rPr>
                          <w:rFonts w:asciiTheme="minorHAnsi" w:hAnsiTheme="minorHAnsi" w:cstheme="minorHAnsi"/>
                          <w:b/>
                          <w:bCs/>
                          <w:smallCaps/>
                          <w:color w:val="1F497D" w:themeColor="text2"/>
                          <w:sz w:val="28"/>
                          <w:szCs w:val="28"/>
                          <w:u w:val="single"/>
                        </w:rPr>
                        <w:t xml:space="preserve">Tilgang til </w:t>
                      </w:r>
                      <w:r w:rsidR="00202389">
                        <w:rPr>
                          <w:rFonts w:asciiTheme="minorHAnsi" w:hAnsiTheme="minorHAnsi" w:cstheme="minorHAnsi"/>
                          <w:b/>
                          <w:bCs/>
                          <w:smallCaps/>
                          <w:color w:val="1F497D" w:themeColor="text2"/>
                          <w:sz w:val="28"/>
                          <w:szCs w:val="28"/>
                          <w:u w:val="single"/>
                        </w:rPr>
                        <w:t>sensitive dokumenter</w:t>
                      </w:r>
                    </w:p>
                    <w:p w:rsidRPr="00CD7ED8" w:rsidR="007D1924" w:rsidP="00202389" w:rsidRDefault="007D1924" w14:paraId="03A7C7D6" w14:textId="678251A1">
                      <w:pPr>
                        <w:ind w:left="504"/>
                        <w:rPr>
                          <w:rFonts w:asciiTheme="minorHAnsi" w:hAnsiTheme="minorHAnsi" w:cstheme="minorHAnsi"/>
                          <w:smallCaps/>
                          <w:color w:val="365F91" w:themeColor="accent1" w:themeShade="BF"/>
                          <w:sz w:val="28"/>
                          <w:szCs w:val="28"/>
                        </w:rPr>
                      </w:pPr>
                      <w:r w:rsidRPr="001D2730">
                        <w:rPr>
                          <w:rFonts w:asciiTheme="minorHAnsi" w:hAnsiTheme="minorHAnsi" w:cstheme="minorHAnsi"/>
                          <w:smallCaps/>
                          <w:color w:val="1F497D" w:themeColor="text2"/>
                          <w:sz w:val="28"/>
                          <w:szCs w:val="28"/>
                        </w:rPr>
                        <w:t>For å få tilgang til evalueringsmodeller</w:t>
                      </w:r>
                      <w:r w:rsidR="00E803DC">
                        <w:rPr>
                          <w:rFonts w:asciiTheme="minorHAnsi" w:hAnsiTheme="minorHAnsi" w:cstheme="minorHAnsi"/>
                          <w:smallCaps/>
                          <w:color w:val="1F497D" w:themeColor="text2"/>
                          <w:sz w:val="28"/>
                          <w:szCs w:val="28"/>
                        </w:rPr>
                        <w:t xml:space="preserve">, </w:t>
                      </w:r>
                      <w:r w:rsidR="00265A23">
                        <w:rPr>
                          <w:rFonts w:asciiTheme="minorHAnsi" w:hAnsiTheme="minorHAnsi" w:cstheme="minorHAnsi"/>
                          <w:smallCaps/>
                          <w:color w:val="1F497D" w:themeColor="text2"/>
                          <w:sz w:val="28"/>
                          <w:szCs w:val="28"/>
                        </w:rPr>
                        <w:t>underleverandøroversikt</w:t>
                      </w:r>
                      <w:r w:rsidR="008B4222">
                        <w:rPr>
                          <w:rFonts w:asciiTheme="minorHAnsi" w:hAnsiTheme="minorHAnsi" w:cstheme="minorHAnsi"/>
                          <w:smallCaps/>
                          <w:color w:val="1F497D" w:themeColor="text2"/>
                          <w:sz w:val="28"/>
                          <w:szCs w:val="28"/>
                        </w:rPr>
                        <w:t xml:space="preserve">, </w:t>
                      </w:r>
                      <w:r w:rsidRPr="008B4222" w:rsidR="008B4222">
                        <w:rPr>
                          <w:rFonts w:asciiTheme="minorHAnsi" w:hAnsiTheme="minorHAnsi" w:cstheme="minorHAnsi"/>
                          <w:smallCaps/>
                          <w:color w:val="1F497D" w:themeColor="text2"/>
                          <w:sz w:val="28"/>
                          <w:szCs w:val="28"/>
                        </w:rPr>
                        <w:t>leverandørenes tilbud i hovedkonkurransen</w:t>
                      </w:r>
                      <w:r w:rsidRPr="001D2730">
                        <w:rPr>
                          <w:rFonts w:asciiTheme="minorHAnsi" w:hAnsiTheme="minorHAnsi" w:cstheme="minorHAnsi"/>
                          <w:smallCaps/>
                          <w:color w:val="1F497D" w:themeColor="text2"/>
                          <w:sz w:val="28"/>
                          <w:szCs w:val="28"/>
                        </w:rPr>
                        <w:t xml:space="preserve"> og prislister til bruk i forbindelse med </w:t>
                      </w:r>
                      <w:r>
                        <w:rPr>
                          <w:rFonts w:asciiTheme="minorHAnsi" w:hAnsiTheme="minorHAnsi" w:cstheme="minorHAnsi"/>
                          <w:smallCaps/>
                          <w:color w:val="1F497D" w:themeColor="text2"/>
                          <w:sz w:val="28"/>
                          <w:szCs w:val="28"/>
                        </w:rPr>
                        <w:t>avrop</w:t>
                      </w:r>
                      <w:r w:rsidR="00202389">
                        <w:rPr>
                          <w:rFonts w:asciiTheme="minorHAnsi" w:hAnsiTheme="minorHAnsi" w:cstheme="minorHAnsi"/>
                          <w:smallCaps/>
                          <w:color w:val="1F497D" w:themeColor="text2"/>
                          <w:sz w:val="28"/>
                          <w:szCs w:val="28"/>
                        </w:rPr>
                        <w:t xml:space="preserve">, sendes det en henvendelse til avtaleforvalter </w:t>
                      </w:r>
                      <w:r w:rsidR="00D4398F">
                        <w:rPr>
                          <w:rFonts w:asciiTheme="minorHAnsi" w:hAnsiTheme="minorHAnsi" w:cstheme="minorHAnsi"/>
                          <w:smallCaps/>
                          <w:color w:val="1F497D" w:themeColor="text2"/>
                          <w:sz w:val="28"/>
                          <w:szCs w:val="28"/>
                        </w:rPr>
                        <w:t xml:space="preserve">fra </w:t>
                      </w:r>
                      <w:proofErr w:type="spellStart"/>
                      <w:r w:rsidR="00D4398F">
                        <w:rPr>
                          <w:rFonts w:asciiTheme="minorHAnsi" w:hAnsiTheme="minorHAnsi" w:cstheme="minorHAnsi"/>
                          <w:smallCaps/>
                          <w:color w:val="1F497D" w:themeColor="text2"/>
                          <w:sz w:val="28"/>
                          <w:szCs w:val="28"/>
                        </w:rPr>
                        <w:t>sykehusinnkjøp</w:t>
                      </w:r>
                      <w:proofErr w:type="spellEnd"/>
                      <w:r w:rsidR="00CC5B1A">
                        <w:rPr>
                          <w:rFonts w:asciiTheme="minorHAnsi" w:hAnsiTheme="minorHAnsi" w:cstheme="minorHAnsi"/>
                          <w:smallCaps/>
                          <w:color w:val="1F497D" w:themeColor="text2"/>
                          <w:sz w:val="28"/>
                          <w:szCs w:val="28"/>
                        </w:rPr>
                        <w:t xml:space="preserve"> </w:t>
                      </w:r>
                      <w:proofErr w:type="spellStart"/>
                      <w:r w:rsidR="00CC5B1A">
                        <w:rPr>
                          <w:rFonts w:asciiTheme="minorHAnsi" w:hAnsiTheme="minorHAnsi" w:cstheme="minorHAnsi"/>
                          <w:smallCaps/>
                          <w:color w:val="1F497D" w:themeColor="text2"/>
                          <w:sz w:val="28"/>
                          <w:szCs w:val="28"/>
                        </w:rPr>
                        <w:t>hf</w:t>
                      </w:r>
                      <w:proofErr w:type="spellEnd"/>
                      <w:r w:rsidR="00D4398F">
                        <w:rPr>
                          <w:rFonts w:asciiTheme="minorHAnsi" w:hAnsiTheme="minorHAnsi" w:cstheme="minorHAnsi"/>
                          <w:smallCaps/>
                          <w:color w:val="1F497D" w:themeColor="text2"/>
                          <w:sz w:val="28"/>
                          <w:szCs w:val="28"/>
                        </w:rPr>
                        <w:t xml:space="preserve"> </w:t>
                      </w:r>
                      <w:r w:rsidR="00202389">
                        <w:rPr>
                          <w:rFonts w:asciiTheme="minorHAnsi" w:hAnsiTheme="minorHAnsi" w:cstheme="minorHAnsi"/>
                          <w:smallCaps/>
                          <w:color w:val="1F497D" w:themeColor="text2"/>
                          <w:sz w:val="28"/>
                          <w:szCs w:val="28"/>
                        </w:rPr>
                        <w:t xml:space="preserve">på </w:t>
                      </w:r>
                      <w:hyperlink w:history="1" r:id="rId13">
                        <w:r w:rsidRPr="000D4D5E" w:rsidR="00202389">
                          <w:rPr>
                            <w:rStyle w:val="Hyperkobling"/>
                            <w:rFonts w:asciiTheme="minorHAnsi" w:hAnsiTheme="minorHAnsi" w:cstheme="minorHAnsi"/>
                            <w:smallCaps/>
                            <w:sz w:val="28"/>
                            <w:szCs w:val="28"/>
                          </w:rPr>
                          <w:t>konsulenter@sykehusinnkjop.no</w:t>
                        </w:r>
                      </w:hyperlink>
                      <w:r w:rsidR="00202389">
                        <w:rPr>
                          <w:rFonts w:asciiTheme="minorHAnsi" w:hAnsiTheme="minorHAnsi" w:cstheme="minorHAnsi"/>
                          <w:smallCaps/>
                          <w:color w:val="1F497D" w:themeColor="text2"/>
                          <w:sz w:val="28"/>
                          <w:szCs w:val="28"/>
                        </w:rPr>
                        <w:t>, med ønske om tilgang til delt mappe for konsulent</w:t>
                      </w:r>
                      <w:r w:rsidR="00116C2F">
                        <w:rPr>
                          <w:rFonts w:asciiTheme="minorHAnsi" w:hAnsiTheme="minorHAnsi" w:cstheme="minorHAnsi"/>
                          <w:smallCaps/>
                          <w:color w:val="1F497D" w:themeColor="text2"/>
                          <w:sz w:val="28"/>
                          <w:szCs w:val="28"/>
                        </w:rPr>
                        <w:t>- og rådgiver</w:t>
                      </w:r>
                      <w:r w:rsidR="00202389">
                        <w:rPr>
                          <w:rFonts w:asciiTheme="minorHAnsi" w:hAnsiTheme="minorHAnsi" w:cstheme="minorHAnsi"/>
                          <w:smallCaps/>
                          <w:color w:val="1F497D" w:themeColor="text2"/>
                          <w:sz w:val="28"/>
                          <w:szCs w:val="28"/>
                        </w:rPr>
                        <w:t xml:space="preserve">avtaler. </w:t>
                      </w:r>
                    </w:p>
                    <w:p w:rsidR="007D1924" w:rsidP="007D1924" w:rsidRDefault="007D1924" w14:paraId="672A6659" w14:textId="77777777">
                      <w:pPr>
                        <w:ind w:left="504"/>
                        <w:rPr>
                          <w:smallCaps/>
                          <w:color w:val="C0504D" w:themeColor="accent2"/>
                          <w:sz w:val="28"/>
                          <w:szCs w:val="28"/>
                        </w:rPr>
                      </w:pPr>
                    </w:p>
                    <w:p w:rsidR="007D1924" w:rsidP="007D1924" w:rsidRDefault="007D1924" w14:paraId="0A37501D" w14:textId="0F13FC55">
                      <w:pPr>
                        <w:pStyle w:val="Ingenmellomrom"/>
                        <w:ind w:left="360"/>
                        <w:rPr>
                          <w:color w:val="4F81BD" w:themeColor="accent1"/>
                          <w:sz w:val="20"/>
                          <w:szCs w:val="20"/>
                        </w:rPr>
                      </w:pPr>
                    </w:p>
                    <w:p w:rsidR="007D1924" w:rsidP="007D1924" w:rsidRDefault="007D1924" w14:paraId="5DAB6C7B" w14:textId="560B3CDA">
                      <w:pPr>
                        <w:pStyle w:val="Ingenmellomrom"/>
                        <w:ind w:left="360"/>
                        <w:rPr>
                          <w:color w:val="4F81BD" w:themeColor="accent1"/>
                          <w:sz w:val="20"/>
                          <w:szCs w:val="20"/>
                        </w:rPr>
                      </w:pPr>
                    </w:p>
                    <w:p w:rsidR="007D1924" w:rsidP="007D1924" w:rsidRDefault="007D1924" w14:paraId="02EB378F" w14:textId="591AA776">
                      <w:pPr>
                        <w:pStyle w:val="Ingenmellomrom"/>
                        <w:ind w:left="360"/>
                        <w:rPr>
                          <w:color w:val="4F81BD" w:themeColor="accent1"/>
                          <w:sz w:val="20"/>
                          <w:szCs w:val="20"/>
                        </w:rPr>
                      </w:pPr>
                    </w:p>
                    <w:p w:rsidR="007D1924" w:rsidP="007D1924" w:rsidRDefault="007D1924" w14:paraId="6A05A809" w14:textId="38F54072">
                      <w:pPr>
                        <w:pStyle w:val="Ingenmellomrom"/>
                        <w:ind w:left="360"/>
                        <w:rPr>
                          <w:color w:val="4F81BD" w:themeColor="accent1"/>
                          <w:sz w:val="20"/>
                          <w:szCs w:val="20"/>
                        </w:rPr>
                      </w:pPr>
                    </w:p>
                    <w:p w:rsidR="007D1924" w:rsidP="007D1924" w:rsidRDefault="007D1924" w14:paraId="5A39BBE3" w14:textId="77777777">
                      <w:pPr>
                        <w:pStyle w:val="Ingenmellomrom"/>
                        <w:ind w:left="360"/>
                        <w:rPr>
                          <w:color w:val="4F81BD" w:themeColor="accent1"/>
                          <w:sz w:val="20"/>
                          <w:szCs w:val="20"/>
                        </w:rPr>
                      </w:pPr>
                    </w:p>
                  </w:txbxContent>
                </v:textbox>
                <w10:wrap type="tight" anchorx="margin"/>
              </v:shape>
            </w:pict>
          </mc:Fallback>
        </mc:AlternateContent>
      </w:r>
    </w:p>
    <w:bookmarkStart w:name="_Toc200525321" w:displacedByCustomXml="next" w:id="0"/>
    <w:bookmarkStart w:name="_Toc315947534" w:displacedByCustomXml="next" w:id="1"/>
    <w:bookmarkStart w:name="_Toc272144219" w:displacedByCustomXml="next" w:id="2"/>
    <w:bookmarkStart w:name="_Toc272137419" w:displacedByCustomXml="next" w:id="3"/>
    <w:bookmarkStart w:name="_Toc124307445" w:displacedByCustomXml="next" w:id="4"/>
    <w:sdt>
      <w:sdtPr>
        <w:rPr>
          <w:rFonts w:ascii="Calibri" w:hAnsi="Calibri" w:eastAsia="Calibri" w:cs="Times New Roman"/>
          <w:b w:val="0"/>
          <w:bCs w:val="0"/>
          <w:color w:val="auto"/>
          <w:sz w:val="22"/>
          <w:szCs w:val="22"/>
          <w:lang w:val="nb-NO"/>
        </w:rPr>
        <w:id w:val="-861747261"/>
        <w:docPartObj>
          <w:docPartGallery w:val="Table of Contents"/>
          <w:docPartUnique/>
        </w:docPartObj>
      </w:sdtPr>
      <w:sdtEndPr>
        <w:rPr>
          <w:rFonts w:ascii="Calibri" w:hAnsi="Calibri" w:eastAsia="Calibri" w:cs="Times New Roman"/>
          <w:b w:val="0"/>
          <w:bCs w:val="0"/>
          <w:noProof/>
          <w:color w:val="auto"/>
          <w:sz w:val="20"/>
          <w:szCs w:val="20"/>
          <w:lang w:val="nb-NO"/>
        </w:rPr>
      </w:sdtEndPr>
      <w:sdtContent>
        <w:p w:rsidRPr="00C4142A" w:rsidR="00B2624F" w:rsidP="00362ACA" w:rsidRDefault="00B2624F" w14:paraId="1D5A4B1A" w14:textId="77777777">
          <w:pPr>
            <w:pStyle w:val="Overskriftforinnholdsfortegnelse"/>
            <w:spacing w:before="240"/>
            <w:rPr>
              <w:rStyle w:val="Overskrift1Tegn1"/>
              <w:rFonts w:eastAsiaTheme="majorEastAsia"/>
              <w:b/>
              <w:color w:val="auto"/>
              <w:sz w:val="26"/>
              <w:szCs w:val="26"/>
              <w:lang w:val="nb-NO"/>
            </w:rPr>
          </w:pPr>
          <w:r w:rsidRPr="00C4142A">
            <w:rPr>
              <w:rStyle w:val="Overskrift1Tegn1"/>
              <w:rFonts w:eastAsiaTheme="majorEastAsia"/>
              <w:b/>
              <w:color w:val="auto"/>
              <w:sz w:val="26"/>
              <w:szCs w:val="26"/>
              <w:lang w:val="nb-NO"/>
            </w:rPr>
            <w:t>Innhold</w:t>
          </w:r>
          <w:bookmarkEnd w:id="0"/>
        </w:p>
        <w:p w:rsidR="00565992" w:rsidRDefault="007027A6" w14:paraId="6E687FDE" w14:textId="69EB4DAE">
          <w:pPr>
            <w:pStyle w:val="INNH1"/>
            <w:rPr>
              <w:rFonts w:eastAsiaTheme="minorEastAsia" w:cstheme="minorBidi"/>
              <w:b w:val="0"/>
              <w:noProof/>
              <w:kern w:val="2"/>
              <w:sz w:val="22"/>
              <w:szCs w:val="22"/>
              <w:lang w:eastAsia="nb-NO"/>
              <w14:ligatures w14:val="standardContextual"/>
            </w:rPr>
          </w:pPr>
          <w:r w:rsidRPr="001C6446">
            <w:rPr>
              <w:sz w:val="20"/>
              <w:szCs w:val="20"/>
            </w:rPr>
            <w:fldChar w:fldCharType="begin"/>
          </w:r>
          <w:r w:rsidRPr="001C6446" w:rsidR="00B2624F">
            <w:rPr>
              <w:sz w:val="20"/>
              <w:szCs w:val="20"/>
            </w:rPr>
            <w:instrText xml:space="preserve"> TOC \o "1-3" \h \z \u </w:instrText>
          </w:r>
          <w:r w:rsidRPr="001C6446">
            <w:rPr>
              <w:sz w:val="20"/>
              <w:szCs w:val="20"/>
            </w:rPr>
            <w:fldChar w:fldCharType="separate"/>
          </w:r>
          <w:hyperlink w:history="1" w:anchor="_Toc176430041">
            <w:r w:rsidRPr="00FC5E11" w:rsidR="00565992">
              <w:rPr>
                <w:rStyle w:val="Hyperkobling"/>
                <w:noProof/>
              </w:rPr>
              <w:t>1</w:t>
            </w:r>
            <w:r w:rsidR="00565992">
              <w:rPr>
                <w:rFonts w:eastAsiaTheme="minorEastAsia" w:cstheme="minorBidi"/>
                <w:b w:val="0"/>
                <w:noProof/>
                <w:kern w:val="2"/>
                <w:sz w:val="22"/>
                <w:szCs w:val="22"/>
                <w:lang w:eastAsia="nb-NO"/>
                <w14:ligatures w14:val="standardContextual"/>
              </w:rPr>
              <w:tab/>
            </w:r>
            <w:r w:rsidRPr="00FC5E11" w:rsidR="00565992">
              <w:rPr>
                <w:rStyle w:val="Hyperkobling"/>
                <w:noProof/>
              </w:rPr>
              <w:t>Slik lager du en forespørsel til leverandørene</w:t>
            </w:r>
            <w:r w:rsidR="00565992">
              <w:rPr>
                <w:noProof/>
                <w:webHidden/>
              </w:rPr>
              <w:tab/>
            </w:r>
            <w:r w:rsidR="00565992">
              <w:rPr>
                <w:noProof/>
                <w:webHidden/>
              </w:rPr>
              <w:fldChar w:fldCharType="begin"/>
            </w:r>
            <w:r w:rsidR="00565992">
              <w:rPr>
                <w:noProof/>
                <w:webHidden/>
              </w:rPr>
              <w:instrText xml:space="preserve"> PAGEREF _Toc176430041 \h </w:instrText>
            </w:r>
            <w:r w:rsidR="00565992">
              <w:rPr>
                <w:noProof/>
                <w:webHidden/>
              </w:rPr>
            </w:r>
            <w:r w:rsidR="00565992">
              <w:rPr>
                <w:noProof/>
                <w:webHidden/>
              </w:rPr>
              <w:fldChar w:fldCharType="separate"/>
            </w:r>
            <w:r w:rsidR="00565992">
              <w:rPr>
                <w:noProof/>
                <w:webHidden/>
              </w:rPr>
              <w:t>3</w:t>
            </w:r>
            <w:r w:rsidR="00565992">
              <w:rPr>
                <w:noProof/>
                <w:webHidden/>
              </w:rPr>
              <w:fldChar w:fldCharType="end"/>
            </w:r>
          </w:hyperlink>
        </w:p>
        <w:p w:rsidR="00565992" w:rsidRDefault="00565992" w14:paraId="39FE4A41" w14:textId="2EA8014F">
          <w:pPr>
            <w:pStyle w:val="INNH1"/>
            <w:rPr>
              <w:rFonts w:eastAsiaTheme="minorEastAsia" w:cstheme="minorBidi"/>
              <w:b w:val="0"/>
              <w:noProof/>
              <w:kern w:val="2"/>
              <w:sz w:val="22"/>
              <w:szCs w:val="22"/>
              <w:lang w:eastAsia="nb-NO"/>
              <w14:ligatures w14:val="standardContextual"/>
            </w:rPr>
          </w:pPr>
          <w:hyperlink w:history="1" w:anchor="_Toc176430042">
            <w:r w:rsidRPr="00FC5E11">
              <w:rPr>
                <w:rStyle w:val="Hyperkobling"/>
                <w:noProof/>
              </w:rPr>
              <w:t>2</w:t>
            </w:r>
            <w:r>
              <w:rPr>
                <w:rFonts w:eastAsiaTheme="minorEastAsia" w:cstheme="minorBidi"/>
                <w:b w:val="0"/>
                <w:noProof/>
                <w:kern w:val="2"/>
                <w:sz w:val="22"/>
                <w:szCs w:val="22"/>
                <w:lang w:eastAsia="nb-NO"/>
                <w14:ligatures w14:val="standardContextual"/>
              </w:rPr>
              <w:tab/>
            </w:r>
            <w:r w:rsidRPr="00FC5E11">
              <w:rPr>
                <w:rStyle w:val="Hyperkobling"/>
                <w:noProof/>
              </w:rPr>
              <w:t>Utsendelse av forespørsel ved avrop etter prioritert rekkefølge</w:t>
            </w:r>
            <w:r>
              <w:rPr>
                <w:noProof/>
                <w:webHidden/>
              </w:rPr>
              <w:tab/>
            </w:r>
            <w:r>
              <w:rPr>
                <w:noProof/>
                <w:webHidden/>
              </w:rPr>
              <w:fldChar w:fldCharType="begin"/>
            </w:r>
            <w:r>
              <w:rPr>
                <w:noProof/>
                <w:webHidden/>
              </w:rPr>
              <w:instrText xml:space="preserve"> PAGEREF _Toc176430042 \h </w:instrText>
            </w:r>
            <w:r>
              <w:rPr>
                <w:noProof/>
                <w:webHidden/>
              </w:rPr>
            </w:r>
            <w:r>
              <w:rPr>
                <w:noProof/>
                <w:webHidden/>
              </w:rPr>
              <w:fldChar w:fldCharType="separate"/>
            </w:r>
            <w:r>
              <w:rPr>
                <w:noProof/>
                <w:webHidden/>
              </w:rPr>
              <w:t>4</w:t>
            </w:r>
            <w:r>
              <w:rPr>
                <w:noProof/>
                <w:webHidden/>
              </w:rPr>
              <w:fldChar w:fldCharType="end"/>
            </w:r>
          </w:hyperlink>
        </w:p>
        <w:p w:rsidR="00565992" w:rsidRDefault="00565992" w14:paraId="6B737AF3" w14:textId="786D67AC">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43">
            <w:r w:rsidRPr="00FC5E11">
              <w:rPr>
                <w:rStyle w:val="Hyperkobling"/>
                <w:noProof/>
              </w:rPr>
              <w:t>2.1</w:t>
            </w:r>
            <w:r>
              <w:rPr>
                <w:rFonts w:eastAsiaTheme="minorEastAsia" w:cstheme="minorBidi"/>
                <w:b w:val="0"/>
                <w:noProof/>
                <w:kern w:val="2"/>
                <w:lang w:eastAsia="nb-NO"/>
                <w14:ligatures w14:val="standardContextual"/>
              </w:rPr>
              <w:tab/>
            </w:r>
            <w:r w:rsidRPr="00FC5E11">
              <w:rPr>
                <w:rStyle w:val="Hyperkobling"/>
                <w:noProof/>
              </w:rPr>
              <w:t>Særskilte tilfeller</w:t>
            </w:r>
            <w:r>
              <w:rPr>
                <w:noProof/>
                <w:webHidden/>
              </w:rPr>
              <w:tab/>
            </w:r>
            <w:r>
              <w:rPr>
                <w:noProof/>
                <w:webHidden/>
              </w:rPr>
              <w:fldChar w:fldCharType="begin"/>
            </w:r>
            <w:r>
              <w:rPr>
                <w:noProof/>
                <w:webHidden/>
              </w:rPr>
              <w:instrText xml:space="preserve"> PAGEREF _Toc176430043 \h </w:instrText>
            </w:r>
            <w:r>
              <w:rPr>
                <w:noProof/>
                <w:webHidden/>
              </w:rPr>
            </w:r>
            <w:r>
              <w:rPr>
                <w:noProof/>
                <w:webHidden/>
              </w:rPr>
              <w:fldChar w:fldCharType="separate"/>
            </w:r>
            <w:r>
              <w:rPr>
                <w:noProof/>
                <w:webHidden/>
              </w:rPr>
              <w:t>5</w:t>
            </w:r>
            <w:r>
              <w:rPr>
                <w:noProof/>
                <w:webHidden/>
              </w:rPr>
              <w:fldChar w:fldCharType="end"/>
            </w:r>
          </w:hyperlink>
        </w:p>
        <w:p w:rsidR="00565992" w:rsidRDefault="00565992" w14:paraId="4840A63A" w14:textId="59DC07F5">
          <w:pPr>
            <w:pStyle w:val="INNH1"/>
            <w:rPr>
              <w:rFonts w:eastAsiaTheme="minorEastAsia" w:cstheme="minorBidi"/>
              <w:b w:val="0"/>
              <w:noProof/>
              <w:kern w:val="2"/>
              <w:sz w:val="22"/>
              <w:szCs w:val="22"/>
              <w:lang w:eastAsia="nb-NO"/>
              <w14:ligatures w14:val="standardContextual"/>
            </w:rPr>
          </w:pPr>
          <w:hyperlink w:history="1" w:anchor="_Toc176430044">
            <w:r w:rsidRPr="00FC5E11">
              <w:rPr>
                <w:rStyle w:val="Hyperkobling"/>
                <w:noProof/>
              </w:rPr>
              <w:t>3</w:t>
            </w:r>
            <w:r>
              <w:rPr>
                <w:rFonts w:eastAsiaTheme="minorEastAsia" w:cstheme="minorBidi"/>
                <w:b w:val="0"/>
                <w:noProof/>
                <w:kern w:val="2"/>
                <w:sz w:val="22"/>
                <w:szCs w:val="22"/>
                <w:lang w:eastAsia="nb-NO"/>
                <w14:ligatures w14:val="standardContextual"/>
              </w:rPr>
              <w:tab/>
            </w:r>
            <w:r w:rsidRPr="00FC5E11">
              <w:rPr>
                <w:rStyle w:val="Hyperkobling"/>
                <w:noProof/>
              </w:rPr>
              <w:t>Utsendelse av forespørsel ved minikonkurranse</w:t>
            </w:r>
            <w:r>
              <w:rPr>
                <w:noProof/>
                <w:webHidden/>
              </w:rPr>
              <w:tab/>
            </w:r>
            <w:r>
              <w:rPr>
                <w:noProof/>
                <w:webHidden/>
              </w:rPr>
              <w:fldChar w:fldCharType="begin"/>
            </w:r>
            <w:r>
              <w:rPr>
                <w:noProof/>
                <w:webHidden/>
              </w:rPr>
              <w:instrText xml:space="preserve"> PAGEREF _Toc176430044 \h </w:instrText>
            </w:r>
            <w:r>
              <w:rPr>
                <w:noProof/>
                <w:webHidden/>
              </w:rPr>
            </w:r>
            <w:r>
              <w:rPr>
                <w:noProof/>
                <w:webHidden/>
              </w:rPr>
              <w:fldChar w:fldCharType="separate"/>
            </w:r>
            <w:r>
              <w:rPr>
                <w:noProof/>
                <w:webHidden/>
              </w:rPr>
              <w:t>5</w:t>
            </w:r>
            <w:r>
              <w:rPr>
                <w:noProof/>
                <w:webHidden/>
              </w:rPr>
              <w:fldChar w:fldCharType="end"/>
            </w:r>
          </w:hyperlink>
        </w:p>
        <w:p w:rsidR="00565992" w:rsidRDefault="00565992" w14:paraId="7335D2EA" w14:textId="2D200FEC">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45">
            <w:r w:rsidRPr="00FC5E11">
              <w:rPr>
                <w:rStyle w:val="Hyperkobling"/>
                <w:noProof/>
              </w:rPr>
              <w:t>3.1</w:t>
            </w:r>
            <w:r>
              <w:rPr>
                <w:rFonts w:eastAsiaTheme="minorEastAsia" w:cstheme="minorBidi"/>
                <w:b w:val="0"/>
                <w:noProof/>
                <w:kern w:val="2"/>
                <w:lang w:eastAsia="nb-NO"/>
                <w14:ligatures w14:val="standardContextual"/>
              </w:rPr>
              <w:tab/>
            </w:r>
            <w:r w:rsidRPr="00FC5E11">
              <w:rPr>
                <w:rStyle w:val="Hyperkobling"/>
                <w:noProof/>
              </w:rPr>
              <w:t>Forberedende markedsdialog før gjennomføring av minikonkurranse</w:t>
            </w:r>
            <w:r>
              <w:rPr>
                <w:noProof/>
                <w:webHidden/>
              </w:rPr>
              <w:tab/>
            </w:r>
            <w:r>
              <w:rPr>
                <w:noProof/>
                <w:webHidden/>
              </w:rPr>
              <w:fldChar w:fldCharType="begin"/>
            </w:r>
            <w:r>
              <w:rPr>
                <w:noProof/>
                <w:webHidden/>
              </w:rPr>
              <w:instrText xml:space="preserve"> PAGEREF _Toc176430045 \h </w:instrText>
            </w:r>
            <w:r>
              <w:rPr>
                <w:noProof/>
                <w:webHidden/>
              </w:rPr>
            </w:r>
            <w:r>
              <w:rPr>
                <w:noProof/>
                <w:webHidden/>
              </w:rPr>
              <w:fldChar w:fldCharType="separate"/>
            </w:r>
            <w:r>
              <w:rPr>
                <w:noProof/>
                <w:webHidden/>
              </w:rPr>
              <w:t>6</w:t>
            </w:r>
            <w:r>
              <w:rPr>
                <w:noProof/>
                <w:webHidden/>
              </w:rPr>
              <w:fldChar w:fldCharType="end"/>
            </w:r>
          </w:hyperlink>
        </w:p>
        <w:p w:rsidR="00565992" w:rsidRDefault="00565992" w14:paraId="72E93EA9" w14:textId="6265AC6B">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46">
            <w:r w:rsidRPr="00FC5E11">
              <w:rPr>
                <w:rStyle w:val="Hyperkobling"/>
                <w:noProof/>
              </w:rPr>
              <w:t>3.2</w:t>
            </w:r>
            <w:r>
              <w:rPr>
                <w:rFonts w:eastAsiaTheme="minorEastAsia" w:cstheme="minorBidi"/>
                <w:b w:val="0"/>
                <w:noProof/>
                <w:kern w:val="2"/>
                <w:lang w:eastAsia="nb-NO"/>
                <w14:ligatures w14:val="standardContextual"/>
              </w:rPr>
              <w:tab/>
            </w:r>
            <w:r w:rsidRPr="00FC5E11">
              <w:rPr>
                <w:rStyle w:val="Hyperkobling"/>
                <w:noProof/>
              </w:rPr>
              <w:t>Valg av tildelingskriterier</w:t>
            </w:r>
            <w:r>
              <w:rPr>
                <w:noProof/>
                <w:webHidden/>
              </w:rPr>
              <w:tab/>
            </w:r>
            <w:r>
              <w:rPr>
                <w:noProof/>
                <w:webHidden/>
              </w:rPr>
              <w:fldChar w:fldCharType="begin"/>
            </w:r>
            <w:r>
              <w:rPr>
                <w:noProof/>
                <w:webHidden/>
              </w:rPr>
              <w:instrText xml:space="preserve"> PAGEREF _Toc176430046 \h </w:instrText>
            </w:r>
            <w:r>
              <w:rPr>
                <w:noProof/>
                <w:webHidden/>
              </w:rPr>
            </w:r>
            <w:r>
              <w:rPr>
                <w:noProof/>
                <w:webHidden/>
              </w:rPr>
              <w:fldChar w:fldCharType="separate"/>
            </w:r>
            <w:r>
              <w:rPr>
                <w:noProof/>
                <w:webHidden/>
              </w:rPr>
              <w:t>6</w:t>
            </w:r>
            <w:r>
              <w:rPr>
                <w:noProof/>
                <w:webHidden/>
              </w:rPr>
              <w:fldChar w:fldCharType="end"/>
            </w:r>
          </w:hyperlink>
        </w:p>
        <w:p w:rsidR="00565992" w:rsidRDefault="00565992" w14:paraId="7915C9B5" w14:textId="1901A272">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47">
            <w:r w:rsidRPr="00FC5E11">
              <w:rPr>
                <w:rStyle w:val="Hyperkobling"/>
                <w:noProof/>
              </w:rPr>
              <w:t>3.3</w:t>
            </w:r>
            <w:r>
              <w:rPr>
                <w:rFonts w:eastAsiaTheme="minorEastAsia" w:cstheme="minorBidi"/>
                <w:b w:val="0"/>
                <w:noProof/>
                <w:kern w:val="2"/>
                <w:lang w:eastAsia="nb-NO"/>
                <w14:ligatures w14:val="standardContextual"/>
              </w:rPr>
              <w:tab/>
            </w:r>
            <w:r w:rsidRPr="00FC5E11">
              <w:rPr>
                <w:rStyle w:val="Hyperkobling"/>
                <w:noProof/>
              </w:rPr>
              <w:t>Kunngjøring av minikonkurranse</w:t>
            </w:r>
            <w:r>
              <w:rPr>
                <w:noProof/>
                <w:webHidden/>
              </w:rPr>
              <w:tab/>
            </w:r>
            <w:r>
              <w:rPr>
                <w:noProof/>
                <w:webHidden/>
              </w:rPr>
              <w:fldChar w:fldCharType="begin"/>
            </w:r>
            <w:r>
              <w:rPr>
                <w:noProof/>
                <w:webHidden/>
              </w:rPr>
              <w:instrText xml:space="preserve"> PAGEREF _Toc176430047 \h </w:instrText>
            </w:r>
            <w:r>
              <w:rPr>
                <w:noProof/>
                <w:webHidden/>
              </w:rPr>
            </w:r>
            <w:r>
              <w:rPr>
                <w:noProof/>
                <w:webHidden/>
              </w:rPr>
              <w:fldChar w:fldCharType="separate"/>
            </w:r>
            <w:r>
              <w:rPr>
                <w:noProof/>
                <w:webHidden/>
              </w:rPr>
              <w:t>7</w:t>
            </w:r>
            <w:r>
              <w:rPr>
                <w:noProof/>
                <w:webHidden/>
              </w:rPr>
              <w:fldChar w:fldCharType="end"/>
            </w:r>
          </w:hyperlink>
        </w:p>
        <w:p w:rsidR="00565992" w:rsidRDefault="00565992" w14:paraId="53E82FBF" w14:textId="75F81634">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48">
            <w:r w:rsidRPr="00FC5E11">
              <w:rPr>
                <w:rStyle w:val="Hyperkobling"/>
                <w:noProof/>
              </w:rPr>
              <w:t>3.4</w:t>
            </w:r>
            <w:r>
              <w:rPr>
                <w:rFonts w:eastAsiaTheme="minorEastAsia" w:cstheme="minorBidi"/>
                <w:b w:val="0"/>
                <w:noProof/>
                <w:kern w:val="2"/>
                <w:lang w:eastAsia="nb-NO"/>
                <w14:ligatures w14:val="standardContextual"/>
              </w:rPr>
              <w:tab/>
            </w:r>
            <w:r w:rsidRPr="00FC5E11">
              <w:rPr>
                <w:rStyle w:val="Hyperkobling"/>
                <w:noProof/>
              </w:rPr>
              <w:t>Tilbudsfrist</w:t>
            </w:r>
            <w:r>
              <w:rPr>
                <w:noProof/>
                <w:webHidden/>
              </w:rPr>
              <w:tab/>
            </w:r>
            <w:r>
              <w:rPr>
                <w:noProof/>
                <w:webHidden/>
              </w:rPr>
              <w:fldChar w:fldCharType="begin"/>
            </w:r>
            <w:r>
              <w:rPr>
                <w:noProof/>
                <w:webHidden/>
              </w:rPr>
              <w:instrText xml:space="preserve"> PAGEREF _Toc176430048 \h </w:instrText>
            </w:r>
            <w:r>
              <w:rPr>
                <w:noProof/>
                <w:webHidden/>
              </w:rPr>
            </w:r>
            <w:r>
              <w:rPr>
                <w:noProof/>
                <w:webHidden/>
              </w:rPr>
              <w:fldChar w:fldCharType="separate"/>
            </w:r>
            <w:r>
              <w:rPr>
                <w:noProof/>
                <w:webHidden/>
              </w:rPr>
              <w:t>7</w:t>
            </w:r>
            <w:r>
              <w:rPr>
                <w:noProof/>
                <w:webHidden/>
              </w:rPr>
              <w:fldChar w:fldCharType="end"/>
            </w:r>
          </w:hyperlink>
        </w:p>
        <w:p w:rsidR="00565992" w:rsidRDefault="00565992" w14:paraId="0D7C8A22" w14:textId="000184AC">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49">
            <w:r w:rsidRPr="00FC5E11">
              <w:rPr>
                <w:rStyle w:val="Hyperkobling"/>
                <w:noProof/>
              </w:rPr>
              <w:t>3.5</w:t>
            </w:r>
            <w:r>
              <w:rPr>
                <w:rFonts w:eastAsiaTheme="minorEastAsia" w:cstheme="minorBidi"/>
                <w:b w:val="0"/>
                <w:noProof/>
                <w:kern w:val="2"/>
                <w:lang w:eastAsia="nb-NO"/>
                <w14:ligatures w14:val="standardContextual"/>
              </w:rPr>
              <w:tab/>
            </w:r>
            <w:r w:rsidRPr="00FC5E11">
              <w:rPr>
                <w:rStyle w:val="Hyperkobling"/>
                <w:noProof/>
              </w:rPr>
              <w:t>Spørsmål fra leverandørene</w:t>
            </w:r>
            <w:r>
              <w:rPr>
                <w:noProof/>
                <w:webHidden/>
              </w:rPr>
              <w:tab/>
            </w:r>
            <w:r>
              <w:rPr>
                <w:noProof/>
                <w:webHidden/>
              </w:rPr>
              <w:fldChar w:fldCharType="begin"/>
            </w:r>
            <w:r>
              <w:rPr>
                <w:noProof/>
                <w:webHidden/>
              </w:rPr>
              <w:instrText xml:space="preserve"> PAGEREF _Toc176430049 \h </w:instrText>
            </w:r>
            <w:r>
              <w:rPr>
                <w:noProof/>
                <w:webHidden/>
              </w:rPr>
            </w:r>
            <w:r>
              <w:rPr>
                <w:noProof/>
                <w:webHidden/>
              </w:rPr>
              <w:fldChar w:fldCharType="separate"/>
            </w:r>
            <w:r>
              <w:rPr>
                <w:noProof/>
                <w:webHidden/>
              </w:rPr>
              <w:t>8</w:t>
            </w:r>
            <w:r>
              <w:rPr>
                <w:noProof/>
                <w:webHidden/>
              </w:rPr>
              <w:fldChar w:fldCharType="end"/>
            </w:r>
          </w:hyperlink>
        </w:p>
        <w:p w:rsidR="00565992" w:rsidRDefault="00565992" w14:paraId="7DCBE25C" w14:textId="1FD2059A">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50">
            <w:r w:rsidRPr="00FC5E11">
              <w:rPr>
                <w:rStyle w:val="Hyperkobling"/>
                <w:noProof/>
              </w:rPr>
              <w:t>3.6</w:t>
            </w:r>
            <w:r>
              <w:rPr>
                <w:rFonts w:eastAsiaTheme="minorEastAsia" w:cstheme="minorBidi"/>
                <w:b w:val="0"/>
                <w:noProof/>
                <w:kern w:val="2"/>
                <w:lang w:eastAsia="nb-NO"/>
                <w14:ligatures w14:val="standardContextual"/>
              </w:rPr>
              <w:tab/>
            </w:r>
            <w:r w:rsidRPr="00FC5E11">
              <w:rPr>
                <w:rStyle w:val="Hyperkobling"/>
                <w:noProof/>
              </w:rPr>
              <w:t>Mottatte tilbud</w:t>
            </w:r>
            <w:r>
              <w:rPr>
                <w:noProof/>
                <w:webHidden/>
              </w:rPr>
              <w:tab/>
            </w:r>
            <w:r>
              <w:rPr>
                <w:noProof/>
                <w:webHidden/>
              </w:rPr>
              <w:fldChar w:fldCharType="begin"/>
            </w:r>
            <w:r>
              <w:rPr>
                <w:noProof/>
                <w:webHidden/>
              </w:rPr>
              <w:instrText xml:space="preserve"> PAGEREF _Toc176430050 \h </w:instrText>
            </w:r>
            <w:r>
              <w:rPr>
                <w:noProof/>
                <w:webHidden/>
              </w:rPr>
            </w:r>
            <w:r>
              <w:rPr>
                <w:noProof/>
                <w:webHidden/>
              </w:rPr>
              <w:fldChar w:fldCharType="separate"/>
            </w:r>
            <w:r>
              <w:rPr>
                <w:noProof/>
                <w:webHidden/>
              </w:rPr>
              <w:t>8</w:t>
            </w:r>
            <w:r>
              <w:rPr>
                <w:noProof/>
                <w:webHidden/>
              </w:rPr>
              <w:fldChar w:fldCharType="end"/>
            </w:r>
          </w:hyperlink>
        </w:p>
        <w:p w:rsidR="00565992" w:rsidRDefault="00565992" w14:paraId="11B7E37A" w14:textId="1725C26E">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51">
            <w:r w:rsidRPr="00FC5E11">
              <w:rPr>
                <w:rStyle w:val="Hyperkobling"/>
                <w:noProof/>
              </w:rPr>
              <w:t>3.7</w:t>
            </w:r>
            <w:r>
              <w:rPr>
                <w:rFonts w:eastAsiaTheme="minorEastAsia" w:cstheme="minorBidi"/>
                <w:b w:val="0"/>
                <w:noProof/>
                <w:kern w:val="2"/>
                <w:lang w:eastAsia="nb-NO"/>
                <w14:ligatures w14:val="standardContextual"/>
              </w:rPr>
              <w:tab/>
            </w:r>
            <w:r w:rsidRPr="00FC5E11">
              <w:rPr>
                <w:rStyle w:val="Hyperkobling"/>
                <w:noProof/>
              </w:rPr>
              <w:t>Bekreftelse mottatt tilbud</w:t>
            </w:r>
            <w:r>
              <w:rPr>
                <w:noProof/>
                <w:webHidden/>
              </w:rPr>
              <w:tab/>
            </w:r>
            <w:r>
              <w:rPr>
                <w:noProof/>
                <w:webHidden/>
              </w:rPr>
              <w:fldChar w:fldCharType="begin"/>
            </w:r>
            <w:r>
              <w:rPr>
                <w:noProof/>
                <w:webHidden/>
              </w:rPr>
              <w:instrText xml:space="preserve"> PAGEREF _Toc176430051 \h </w:instrText>
            </w:r>
            <w:r>
              <w:rPr>
                <w:noProof/>
                <w:webHidden/>
              </w:rPr>
            </w:r>
            <w:r>
              <w:rPr>
                <w:noProof/>
                <w:webHidden/>
              </w:rPr>
              <w:fldChar w:fldCharType="separate"/>
            </w:r>
            <w:r>
              <w:rPr>
                <w:noProof/>
                <w:webHidden/>
              </w:rPr>
              <w:t>8</w:t>
            </w:r>
            <w:r>
              <w:rPr>
                <w:noProof/>
                <w:webHidden/>
              </w:rPr>
              <w:fldChar w:fldCharType="end"/>
            </w:r>
          </w:hyperlink>
        </w:p>
        <w:p w:rsidR="00565992" w:rsidRDefault="00565992" w14:paraId="569E8321" w14:textId="5A376085">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52">
            <w:r w:rsidRPr="00FC5E11">
              <w:rPr>
                <w:rStyle w:val="Hyperkobling"/>
                <w:noProof/>
              </w:rPr>
              <w:t>3.8</w:t>
            </w:r>
            <w:r>
              <w:rPr>
                <w:rFonts w:eastAsiaTheme="minorEastAsia" w:cstheme="minorBidi"/>
                <w:b w:val="0"/>
                <w:noProof/>
                <w:kern w:val="2"/>
                <w:lang w:eastAsia="nb-NO"/>
                <w14:ligatures w14:val="standardContextual"/>
              </w:rPr>
              <w:tab/>
            </w:r>
            <w:r w:rsidRPr="00FC5E11">
              <w:rPr>
                <w:rStyle w:val="Hyperkobling"/>
                <w:noProof/>
              </w:rPr>
              <w:t>Evaluering og valg av leverandør</w:t>
            </w:r>
            <w:r>
              <w:rPr>
                <w:noProof/>
                <w:webHidden/>
              </w:rPr>
              <w:tab/>
            </w:r>
            <w:r>
              <w:rPr>
                <w:noProof/>
                <w:webHidden/>
              </w:rPr>
              <w:fldChar w:fldCharType="begin"/>
            </w:r>
            <w:r>
              <w:rPr>
                <w:noProof/>
                <w:webHidden/>
              </w:rPr>
              <w:instrText xml:space="preserve"> PAGEREF _Toc176430052 \h </w:instrText>
            </w:r>
            <w:r>
              <w:rPr>
                <w:noProof/>
                <w:webHidden/>
              </w:rPr>
            </w:r>
            <w:r>
              <w:rPr>
                <w:noProof/>
                <w:webHidden/>
              </w:rPr>
              <w:fldChar w:fldCharType="separate"/>
            </w:r>
            <w:r>
              <w:rPr>
                <w:noProof/>
                <w:webHidden/>
              </w:rPr>
              <w:t>8</w:t>
            </w:r>
            <w:r>
              <w:rPr>
                <w:noProof/>
                <w:webHidden/>
              </w:rPr>
              <w:fldChar w:fldCharType="end"/>
            </w:r>
          </w:hyperlink>
        </w:p>
        <w:p w:rsidR="00565992" w:rsidRDefault="00565992" w14:paraId="1A197197" w14:textId="0BBCBCC4">
          <w:pPr>
            <w:pStyle w:val="INNH3"/>
            <w:tabs>
              <w:tab w:val="left" w:pos="1320"/>
              <w:tab w:val="right" w:leader="dot" w:pos="9060"/>
            </w:tabs>
            <w:rPr>
              <w:rFonts w:eastAsiaTheme="minorEastAsia" w:cstheme="minorBidi"/>
              <w:noProof/>
              <w:kern w:val="2"/>
              <w:lang w:eastAsia="nb-NO"/>
              <w14:ligatures w14:val="standardContextual"/>
            </w:rPr>
          </w:pPr>
          <w:hyperlink w:history="1" w:anchor="_Toc176430053">
            <w:r w:rsidRPr="00FC5E11">
              <w:rPr>
                <w:rStyle w:val="Hyperkobling"/>
                <w:noProof/>
              </w:rPr>
              <w:t>3.8.1</w:t>
            </w:r>
            <w:r>
              <w:rPr>
                <w:rFonts w:eastAsiaTheme="minorEastAsia" w:cstheme="minorBidi"/>
                <w:noProof/>
                <w:kern w:val="2"/>
                <w:lang w:eastAsia="nb-NO"/>
                <w14:ligatures w14:val="standardContextual"/>
              </w:rPr>
              <w:tab/>
            </w:r>
            <w:r w:rsidRPr="00FC5E11">
              <w:rPr>
                <w:rStyle w:val="Hyperkobling"/>
                <w:noProof/>
              </w:rPr>
              <w:t>Tilbud fra underleverandør</w:t>
            </w:r>
            <w:r>
              <w:rPr>
                <w:noProof/>
                <w:webHidden/>
              </w:rPr>
              <w:tab/>
            </w:r>
            <w:r>
              <w:rPr>
                <w:noProof/>
                <w:webHidden/>
              </w:rPr>
              <w:fldChar w:fldCharType="begin"/>
            </w:r>
            <w:r>
              <w:rPr>
                <w:noProof/>
                <w:webHidden/>
              </w:rPr>
              <w:instrText xml:space="preserve"> PAGEREF _Toc176430053 \h </w:instrText>
            </w:r>
            <w:r>
              <w:rPr>
                <w:noProof/>
                <w:webHidden/>
              </w:rPr>
            </w:r>
            <w:r>
              <w:rPr>
                <w:noProof/>
                <w:webHidden/>
              </w:rPr>
              <w:fldChar w:fldCharType="separate"/>
            </w:r>
            <w:r>
              <w:rPr>
                <w:noProof/>
                <w:webHidden/>
              </w:rPr>
              <w:t>9</w:t>
            </w:r>
            <w:r>
              <w:rPr>
                <w:noProof/>
                <w:webHidden/>
              </w:rPr>
              <w:fldChar w:fldCharType="end"/>
            </w:r>
          </w:hyperlink>
        </w:p>
        <w:p w:rsidR="00565992" w:rsidRDefault="00565992" w14:paraId="5D277735" w14:textId="7D4706CC">
          <w:pPr>
            <w:pStyle w:val="INNH3"/>
            <w:tabs>
              <w:tab w:val="left" w:pos="1320"/>
              <w:tab w:val="right" w:leader="dot" w:pos="9060"/>
            </w:tabs>
            <w:rPr>
              <w:rFonts w:eastAsiaTheme="minorEastAsia" w:cstheme="minorBidi"/>
              <w:noProof/>
              <w:kern w:val="2"/>
              <w:lang w:eastAsia="nb-NO"/>
              <w14:ligatures w14:val="standardContextual"/>
            </w:rPr>
          </w:pPr>
          <w:hyperlink w:history="1" w:anchor="_Toc176430054">
            <w:r w:rsidRPr="00FC5E11">
              <w:rPr>
                <w:rStyle w:val="Hyperkobling"/>
                <w:noProof/>
              </w:rPr>
              <w:t>3.8.2</w:t>
            </w:r>
            <w:r>
              <w:rPr>
                <w:rFonts w:eastAsiaTheme="minorEastAsia" w:cstheme="minorBidi"/>
                <w:noProof/>
                <w:kern w:val="2"/>
                <w:lang w:eastAsia="nb-NO"/>
                <w14:ligatures w14:val="standardContextual"/>
              </w:rPr>
              <w:tab/>
            </w:r>
            <w:r w:rsidRPr="00FC5E11">
              <w:rPr>
                <w:rStyle w:val="Hyperkobling"/>
                <w:noProof/>
              </w:rPr>
              <w:t>Maksimumspris</w:t>
            </w:r>
            <w:r>
              <w:rPr>
                <w:noProof/>
                <w:webHidden/>
              </w:rPr>
              <w:tab/>
            </w:r>
            <w:r>
              <w:rPr>
                <w:noProof/>
                <w:webHidden/>
              </w:rPr>
              <w:fldChar w:fldCharType="begin"/>
            </w:r>
            <w:r>
              <w:rPr>
                <w:noProof/>
                <w:webHidden/>
              </w:rPr>
              <w:instrText xml:space="preserve"> PAGEREF _Toc176430054 \h </w:instrText>
            </w:r>
            <w:r>
              <w:rPr>
                <w:noProof/>
                <w:webHidden/>
              </w:rPr>
            </w:r>
            <w:r>
              <w:rPr>
                <w:noProof/>
                <w:webHidden/>
              </w:rPr>
              <w:fldChar w:fldCharType="separate"/>
            </w:r>
            <w:r>
              <w:rPr>
                <w:noProof/>
                <w:webHidden/>
              </w:rPr>
              <w:t>9</w:t>
            </w:r>
            <w:r>
              <w:rPr>
                <w:noProof/>
                <w:webHidden/>
              </w:rPr>
              <w:fldChar w:fldCharType="end"/>
            </w:r>
          </w:hyperlink>
        </w:p>
        <w:p w:rsidR="00565992" w:rsidRDefault="00565992" w14:paraId="4E1525C9" w14:textId="02EC68FE">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55">
            <w:r w:rsidRPr="00FC5E11">
              <w:rPr>
                <w:rStyle w:val="Hyperkobling"/>
                <w:noProof/>
              </w:rPr>
              <w:t>3.9</w:t>
            </w:r>
            <w:r>
              <w:rPr>
                <w:rFonts w:eastAsiaTheme="minorEastAsia" w:cstheme="minorBidi"/>
                <w:b w:val="0"/>
                <w:noProof/>
                <w:kern w:val="2"/>
                <w:lang w:eastAsia="nb-NO"/>
                <w14:ligatures w14:val="standardContextual"/>
              </w:rPr>
              <w:tab/>
            </w:r>
            <w:r w:rsidRPr="00FC5E11">
              <w:rPr>
                <w:rStyle w:val="Hyperkobling"/>
                <w:noProof/>
              </w:rPr>
              <w:t>Svar til leverandørene</w:t>
            </w:r>
            <w:r>
              <w:rPr>
                <w:noProof/>
                <w:webHidden/>
              </w:rPr>
              <w:tab/>
            </w:r>
            <w:r>
              <w:rPr>
                <w:noProof/>
                <w:webHidden/>
              </w:rPr>
              <w:fldChar w:fldCharType="begin"/>
            </w:r>
            <w:r>
              <w:rPr>
                <w:noProof/>
                <w:webHidden/>
              </w:rPr>
              <w:instrText xml:space="preserve"> PAGEREF _Toc176430055 \h </w:instrText>
            </w:r>
            <w:r>
              <w:rPr>
                <w:noProof/>
                <w:webHidden/>
              </w:rPr>
            </w:r>
            <w:r>
              <w:rPr>
                <w:noProof/>
                <w:webHidden/>
              </w:rPr>
              <w:fldChar w:fldCharType="separate"/>
            </w:r>
            <w:r>
              <w:rPr>
                <w:noProof/>
                <w:webHidden/>
              </w:rPr>
              <w:t>9</w:t>
            </w:r>
            <w:r>
              <w:rPr>
                <w:noProof/>
                <w:webHidden/>
              </w:rPr>
              <w:fldChar w:fldCharType="end"/>
            </w:r>
          </w:hyperlink>
        </w:p>
        <w:p w:rsidR="00565992" w:rsidRDefault="00565992" w14:paraId="1C5781B0" w14:textId="6DAA73C6">
          <w:pPr>
            <w:pStyle w:val="INNH2"/>
            <w:tabs>
              <w:tab w:val="left" w:pos="880"/>
              <w:tab w:val="right" w:leader="dot" w:pos="9060"/>
            </w:tabs>
            <w:rPr>
              <w:rFonts w:eastAsiaTheme="minorEastAsia" w:cstheme="minorBidi"/>
              <w:b w:val="0"/>
              <w:noProof/>
              <w:kern w:val="2"/>
              <w:lang w:eastAsia="nb-NO"/>
              <w14:ligatures w14:val="standardContextual"/>
            </w:rPr>
          </w:pPr>
          <w:hyperlink w:history="1" w:anchor="_Toc176430056">
            <w:r w:rsidRPr="00FC5E11">
              <w:rPr>
                <w:rStyle w:val="Hyperkobling"/>
                <w:noProof/>
              </w:rPr>
              <w:t>3.10</w:t>
            </w:r>
            <w:r>
              <w:rPr>
                <w:rFonts w:eastAsiaTheme="minorEastAsia" w:cstheme="minorBidi"/>
                <w:b w:val="0"/>
                <w:noProof/>
                <w:kern w:val="2"/>
                <w:lang w:eastAsia="nb-NO"/>
                <w14:ligatures w14:val="standardContextual"/>
              </w:rPr>
              <w:tab/>
            </w:r>
            <w:r w:rsidRPr="00FC5E11">
              <w:rPr>
                <w:rStyle w:val="Hyperkobling"/>
                <w:noProof/>
              </w:rPr>
              <w:t>Utarbeide anskaffelsesprotokoll</w:t>
            </w:r>
            <w:r>
              <w:rPr>
                <w:noProof/>
                <w:webHidden/>
              </w:rPr>
              <w:tab/>
            </w:r>
            <w:r>
              <w:rPr>
                <w:noProof/>
                <w:webHidden/>
              </w:rPr>
              <w:fldChar w:fldCharType="begin"/>
            </w:r>
            <w:r>
              <w:rPr>
                <w:noProof/>
                <w:webHidden/>
              </w:rPr>
              <w:instrText xml:space="preserve"> PAGEREF _Toc176430056 \h </w:instrText>
            </w:r>
            <w:r>
              <w:rPr>
                <w:noProof/>
                <w:webHidden/>
              </w:rPr>
            </w:r>
            <w:r>
              <w:rPr>
                <w:noProof/>
                <w:webHidden/>
              </w:rPr>
              <w:fldChar w:fldCharType="separate"/>
            </w:r>
            <w:r>
              <w:rPr>
                <w:noProof/>
                <w:webHidden/>
              </w:rPr>
              <w:t>10</w:t>
            </w:r>
            <w:r>
              <w:rPr>
                <w:noProof/>
                <w:webHidden/>
              </w:rPr>
              <w:fldChar w:fldCharType="end"/>
            </w:r>
          </w:hyperlink>
        </w:p>
        <w:p w:rsidR="00565992" w:rsidRDefault="00565992" w14:paraId="64170577" w14:textId="63F6D52F">
          <w:pPr>
            <w:pStyle w:val="INNH1"/>
            <w:rPr>
              <w:rFonts w:eastAsiaTheme="minorEastAsia" w:cstheme="minorBidi"/>
              <w:b w:val="0"/>
              <w:noProof/>
              <w:kern w:val="2"/>
              <w:sz w:val="22"/>
              <w:szCs w:val="22"/>
              <w:lang w:eastAsia="nb-NO"/>
              <w14:ligatures w14:val="standardContextual"/>
            </w:rPr>
          </w:pPr>
          <w:hyperlink w:history="1" w:anchor="_Toc176430057">
            <w:r w:rsidRPr="00FC5E11">
              <w:rPr>
                <w:rStyle w:val="Hyperkobling"/>
                <w:noProof/>
              </w:rPr>
              <w:t>4</w:t>
            </w:r>
            <w:r>
              <w:rPr>
                <w:rFonts w:eastAsiaTheme="minorEastAsia" w:cstheme="minorBidi"/>
                <w:b w:val="0"/>
                <w:noProof/>
                <w:kern w:val="2"/>
                <w:sz w:val="22"/>
                <w:szCs w:val="22"/>
                <w:lang w:eastAsia="nb-NO"/>
                <w14:ligatures w14:val="standardContextual"/>
              </w:rPr>
              <w:tab/>
            </w:r>
            <w:r w:rsidRPr="00FC5E11">
              <w:rPr>
                <w:rStyle w:val="Hyperkobling"/>
                <w:noProof/>
              </w:rPr>
              <w:t>Oppmøtekostnader</w:t>
            </w:r>
            <w:r>
              <w:rPr>
                <w:noProof/>
                <w:webHidden/>
              </w:rPr>
              <w:tab/>
            </w:r>
            <w:r>
              <w:rPr>
                <w:noProof/>
                <w:webHidden/>
              </w:rPr>
              <w:fldChar w:fldCharType="begin"/>
            </w:r>
            <w:r>
              <w:rPr>
                <w:noProof/>
                <w:webHidden/>
              </w:rPr>
              <w:instrText xml:space="preserve"> PAGEREF _Toc176430057 \h </w:instrText>
            </w:r>
            <w:r>
              <w:rPr>
                <w:noProof/>
                <w:webHidden/>
              </w:rPr>
            </w:r>
            <w:r>
              <w:rPr>
                <w:noProof/>
                <w:webHidden/>
              </w:rPr>
              <w:fldChar w:fldCharType="separate"/>
            </w:r>
            <w:r>
              <w:rPr>
                <w:noProof/>
                <w:webHidden/>
              </w:rPr>
              <w:t>10</w:t>
            </w:r>
            <w:r>
              <w:rPr>
                <w:noProof/>
                <w:webHidden/>
              </w:rPr>
              <w:fldChar w:fldCharType="end"/>
            </w:r>
          </w:hyperlink>
        </w:p>
        <w:p w:rsidR="00565992" w:rsidRDefault="00565992" w14:paraId="62399FD6" w14:textId="54237256">
          <w:pPr>
            <w:pStyle w:val="INNH1"/>
            <w:rPr>
              <w:rFonts w:eastAsiaTheme="minorEastAsia" w:cstheme="minorBidi"/>
              <w:b w:val="0"/>
              <w:noProof/>
              <w:kern w:val="2"/>
              <w:sz w:val="22"/>
              <w:szCs w:val="22"/>
              <w:lang w:eastAsia="nb-NO"/>
              <w14:ligatures w14:val="standardContextual"/>
            </w:rPr>
          </w:pPr>
          <w:hyperlink w:history="1" w:anchor="_Toc176430058">
            <w:r w:rsidRPr="00FC5E11">
              <w:rPr>
                <w:rStyle w:val="Hyperkobling"/>
                <w:noProof/>
              </w:rPr>
              <w:t>5</w:t>
            </w:r>
            <w:r>
              <w:rPr>
                <w:rFonts w:eastAsiaTheme="minorEastAsia" w:cstheme="minorBidi"/>
                <w:b w:val="0"/>
                <w:noProof/>
                <w:kern w:val="2"/>
                <w:sz w:val="22"/>
                <w:szCs w:val="22"/>
                <w:lang w:eastAsia="nb-NO"/>
                <w14:ligatures w14:val="standardContextual"/>
              </w:rPr>
              <w:tab/>
            </w:r>
            <w:r w:rsidRPr="00FC5E11">
              <w:rPr>
                <w:rStyle w:val="Hyperkobling"/>
                <w:noProof/>
              </w:rPr>
              <w:t>Opsjoner</w:t>
            </w:r>
            <w:r>
              <w:rPr>
                <w:noProof/>
                <w:webHidden/>
              </w:rPr>
              <w:tab/>
            </w:r>
            <w:r>
              <w:rPr>
                <w:noProof/>
                <w:webHidden/>
              </w:rPr>
              <w:fldChar w:fldCharType="begin"/>
            </w:r>
            <w:r>
              <w:rPr>
                <w:noProof/>
                <w:webHidden/>
              </w:rPr>
              <w:instrText xml:space="preserve"> PAGEREF _Toc176430058 \h </w:instrText>
            </w:r>
            <w:r>
              <w:rPr>
                <w:noProof/>
                <w:webHidden/>
              </w:rPr>
            </w:r>
            <w:r>
              <w:rPr>
                <w:noProof/>
                <w:webHidden/>
              </w:rPr>
              <w:fldChar w:fldCharType="separate"/>
            </w:r>
            <w:r>
              <w:rPr>
                <w:noProof/>
                <w:webHidden/>
              </w:rPr>
              <w:t>11</w:t>
            </w:r>
            <w:r>
              <w:rPr>
                <w:noProof/>
                <w:webHidden/>
              </w:rPr>
              <w:fldChar w:fldCharType="end"/>
            </w:r>
          </w:hyperlink>
        </w:p>
        <w:p w:rsidR="00565992" w:rsidRDefault="00565992" w14:paraId="57B5CD60" w14:textId="1A79B9FB">
          <w:pPr>
            <w:pStyle w:val="INNH1"/>
            <w:rPr>
              <w:rFonts w:eastAsiaTheme="minorEastAsia" w:cstheme="minorBidi"/>
              <w:b w:val="0"/>
              <w:noProof/>
              <w:kern w:val="2"/>
              <w:sz w:val="22"/>
              <w:szCs w:val="22"/>
              <w:lang w:eastAsia="nb-NO"/>
              <w14:ligatures w14:val="standardContextual"/>
            </w:rPr>
          </w:pPr>
          <w:hyperlink w:history="1" w:anchor="_Toc176430059">
            <w:r w:rsidRPr="00FC5E11">
              <w:rPr>
                <w:rStyle w:val="Hyperkobling"/>
                <w:noProof/>
              </w:rPr>
              <w:t>6</w:t>
            </w:r>
            <w:r>
              <w:rPr>
                <w:rFonts w:eastAsiaTheme="minorEastAsia" w:cstheme="minorBidi"/>
                <w:b w:val="0"/>
                <w:noProof/>
                <w:kern w:val="2"/>
                <w:sz w:val="22"/>
                <w:szCs w:val="22"/>
                <w:lang w:eastAsia="nb-NO"/>
                <w14:ligatures w14:val="standardContextual"/>
              </w:rPr>
              <w:tab/>
            </w:r>
            <w:r w:rsidRPr="00FC5E11">
              <w:rPr>
                <w:rStyle w:val="Hyperkobling"/>
                <w:noProof/>
              </w:rPr>
              <w:t>Informasjon på RHF/ HF intranettside</w:t>
            </w:r>
            <w:r>
              <w:rPr>
                <w:noProof/>
                <w:webHidden/>
              </w:rPr>
              <w:tab/>
            </w:r>
            <w:r>
              <w:rPr>
                <w:noProof/>
                <w:webHidden/>
              </w:rPr>
              <w:fldChar w:fldCharType="begin"/>
            </w:r>
            <w:r>
              <w:rPr>
                <w:noProof/>
                <w:webHidden/>
              </w:rPr>
              <w:instrText xml:space="preserve"> PAGEREF _Toc176430059 \h </w:instrText>
            </w:r>
            <w:r>
              <w:rPr>
                <w:noProof/>
                <w:webHidden/>
              </w:rPr>
            </w:r>
            <w:r>
              <w:rPr>
                <w:noProof/>
                <w:webHidden/>
              </w:rPr>
              <w:fldChar w:fldCharType="separate"/>
            </w:r>
            <w:r>
              <w:rPr>
                <w:noProof/>
                <w:webHidden/>
              </w:rPr>
              <w:t>11</w:t>
            </w:r>
            <w:r>
              <w:rPr>
                <w:noProof/>
                <w:webHidden/>
              </w:rPr>
              <w:fldChar w:fldCharType="end"/>
            </w:r>
          </w:hyperlink>
        </w:p>
        <w:p w:rsidR="00565992" w:rsidRDefault="00565992" w14:paraId="7494C6A5" w14:textId="58931D17">
          <w:pPr>
            <w:pStyle w:val="INNH1"/>
            <w:rPr>
              <w:rFonts w:eastAsiaTheme="minorEastAsia" w:cstheme="minorBidi"/>
              <w:b w:val="0"/>
              <w:noProof/>
              <w:kern w:val="2"/>
              <w:sz w:val="22"/>
              <w:szCs w:val="22"/>
              <w:lang w:eastAsia="nb-NO"/>
              <w14:ligatures w14:val="standardContextual"/>
            </w:rPr>
          </w:pPr>
          <w:hyperlink w:history="1" w:anchor="_Toc176430060">
            <w:r w:rsidRPr="00FC5E11">
              <w:rPr>
                <w:rStyle w:val="Hyperkobling"/>
                <w:noProof/>
              </w:rPr>
              <w:t>7</w:t>
            </w:r>
            <w:r>
              <w:rPr>
                <w:rFonts w:eastAsiaTheme="minorEastAsia" w:cstheme="minorBidi"/>
                <w:b w:val="0"/>
                <w:noProof/>
                <w:kern w:val="2"/>
                <w:sz w:val="22"/>
                <w:szCs w:val="22"/>
                <w:lang w:eastAsia="nb-NO"/>
                <w14:ligatures w14:val="standardContextual"/>
              </w:rPr>
              <w:tab/>
            </w:r>
            <w:r w:rsidRPr="00FC5E11">
              <w:rPr>
                <w:rStyle w:val="Hyperkobling"/>
                <w:noProof/>
              </w:rPr>
              <w:t>Innmelding av avvik</w:t>
            </w:r>
            <w:r>
              <w:rPr>
                <w:noProof/>
                <w:webHidden/>
              </w:rPr>
              <w:tab/>
            </w:r>
            <w:r>
              <w:rPr>
                <w:noProof/>
                <w:webHidden/>
              </w:rPr>
              <w:fldChar w:fldCharType="begin"/>
            </w:r>
            <w:r>
              <w:rPr>
                <w:noProof/>
                <w:webHidden/>
              </w:rPr>
              <w:instrText xml:space="preserve"> PAGEREF _Toc176430060 \h </w:instrText>
            </w:r>
            <w:r>
              <w:rPr>
                <w:noProof/>
                <w:webHidden/>
              </w:rPr>
            </w:r>
            <w:r>
              <w:rPr>
                <w:noProof/>
                <w:webHidden/>
              </w:rPr>
              <w:fldChar w:fldCharType="separate"/>
            </w:r>
            <w:r>
              <w:rPr>
                <w:noProof/>
                <w:webHidden/>
              </w:rPr>
              <w:t>11</w:t>
            </w:r>
            <w:r>
              <w:rPr>
                <w:noProof/>
                <w:webHidden/>
              </w:rPr>
              <w:fldChar w:fldCharType="end"/>
            </w:r>
          </w:hyperlink>
        </w:p>
        <w:p w:rsidRPr="001C6446" w:rsidR="00E65027" w:rsidP="00E65027" w:rsidRDefault="007027A6" w14:paraId="1D769E89" w14:textId="0A95A1EE">
          <w:pPr>
            <w:rPr>
              <w:noProof/>
              <w:sz w:val="20"/>
              <w:szCs w:val="20"/>
            </w:rPr>
          </w:pPr>
          <w:r w:rsidRPr="001C6446">
            <w:rPr>
              <w:b/>
              <w:bCs/>
              <w:noProof/>
              <w:sz w:val="20"/>
              <w:szCs w:val="20"/>
            </w:rPr>
            <w:fldChar w:fldCharType="end"/>
          </w:r>
        </w:p>
      </w:sdtContent>
    </w:sdt>
    <w:bookmarkEnd w:displacedByCustomXml="prev" w:id="1"/>
    <w:bookmarkEnd w:displacedByCustomXml="prev" w:id="2"/>
    <w:bookmarkEnd w:displacedByCustomXml="prev" w:id="3"/>
    <w:bookmarkEnd w:displacedByCustomXml="prev" w:id="4"/>
    <w:bookmarkStart w:name="_Toc251330262" w:displacedByCustomXml="prev" w:id="5"/>
    <w:bookmarkStart w:name="_Toc325095404" w:displacedByCustomXml="prev" w:id="6"/>
    <w:bookmarkEnd w:id="6"/>
    <w:bookmarkEnd w:id="5"/>
    <w:p w:rsidR="006D676C" w:rsidRDefault="006D676C" w14:paraId="6AAC9FBF" w14:textId="77777777">
      <w:pPr>
        <w:spacing w:before="0" w:line="240" w:lineRule="auto"/>
        <w:rPr>
          <w:rFonts w:eastAsia="Times New Roman" w:asciiTheme="minorHAnsi" w:hAnsiTheme="minorHAnsi" w:cstheme="majorBidi"/>
          <w:b/>
          <w:bCs/>
          <w:sz w:val="28"/>
          <w:szCs w:val="32"/>
        </w:rPr>
      </w:pPr>
      <w:r>
        <w:br w:type="page"/>
      </w:r>
    </w:p>
    <w:p w:rsidRPr="00006B30" w:rsidR="00006B30" w:rsidP="00006B30" w:rsidRDefault="00006B30" w14:paraId="7B794224" w14:textId="77777777">
      <w:pPr>
        <w:pStyle w:val="Overskrift1"/>
      </w:pPr>
      <w:bookmarkStart w:name="_Toc176430041" w:id="7"/>
      <w:r w:rsidRPr="00006B30">
        <w:t>Slik lager du en forespørsel til leverandørene</w:t>
      </w:r>
      <w:bookmarkEnd w:id="7"/>
    </w:p>
    <w:p w:rsidR="00006B30" w:rsidP="00006B30" w:rsidRDefault="00006B30" w14:paraId="75EB6486" w14:textId="035DF279">
      <w:r w:rsidRPr="00A73F2A">
        <w:t xml:space="preserve">Ved utforming av </w:t>
      </w:r>
      <w:r>
        <w:t>bestilling/forespørsler</w:t>
      </w:r>
      <w:r w:rsidRPr="00A73F2A">
        <w:t xml:space="preserve"> om </w:t>
      </w:r>
      <w:r>
        <w:t>rådgiver(e) skal malene</w:t>
      </w:r>
      <w:r w:rsidRPr="00A73F2A">
        <w:t xml:space="preserve"> </w:t>
      </w:r>
      <w:r>
        <w:t>«</w:t>
      </w:r>
      <w:r>
        <w:rPr>
          <w:i/>
        </w:rPr>
        <w:t xml:space="preserve">Oppdragsbeskrivelse </w:t>
      </w:r>
      <w:r w:rsidR="000708BF">
        <w:rPr>
          <w:i/>
        </w:rPr>
        <w:t>direkte</w:t>
      </w:r>
      <w:r>
        <w:rPr>
          <w:i/>
        </w:rPr>
        <w:t>avrop</w:t>
      </w:r>
      <w:r w:rsidRPr="00DC543E">
        <w:rPr>
          <w:i/>
        </w:rPr>
        <w:t>»</w:t>
      </w:r>
      <w:r>
        <w:t xml:space="preserve"> eller «</w:t>
      </w:r>
      <w:r>
        <w:rPr>
          <w:i/>
          <w:iCs/>
        </w:rPr>
        <w:t>Oppdragsbeskrivelse</w:t>
      </w:r>
      <w:r w:rsidRPr="00DC543E">
        <w:rPr>
          <w:i/>
          <w:iCs/>
        </w:rPr>
        <w:t xml:space="preserve"> minikonkurranser» </w:t>
      </w:r>
      <w:r>
        <w:t>benyttes. I vedlegget «</w:t>
      </w:r>
      <w:r w:rsidRPr="0017605B">
        <w:rPr>
          <w:i/>
        </w:rPr>
        <w:t>Beløpsgrenser direkteavrop og minikonkurranser</w:t>
      </w:r>
      <w:r>
        <w:t xml:space="preserve">» fremkommer </w:t>
      </w:r>
      <w:r w:rsidR="004E4A45">
        <w:t xml:space="preserve">det </w:t>
      </w:r>
      <w:r>
        <w:t>hvilken beløpsgrense som gjelder for hvert enkelt helseforetak. Det er ikke anledning til å gjøre direkteavrop for avrop over fastsatt beløpsgrense eller i motsatt fall benytte minikonkurranser for avrop under fastsatt beløpsgrense.  A</w:t>
      </w:r>
      <w:r w:rsidR="00087C1F">
        <w:t>v</w:t>
      </w:r>
      <w:r>
        <w:t>rops</w:t>
      </w:r>
      <w:r w:rsidRPr="00A73F2A">
        <w:t>mal</w:t>
      </w:r>
      <w:r>
        <w:t>ene skal sikre</w:t>
      </w:r>
      <w:r w:rsidRPr="00A73F2A">
        <w:t xml:space="preserve"> at Oppdragsgiver får stilt de nødvendige kompetansekrav til </w:t>
      </w:r>
      <w:r>
        <w:t>rådgivere</w:t>
      </w:r>
      <w:r w:rsidRPr="00A73F2A">
        <w:t xml:space="preserve"> som etterspørres. </w:t>
      </w:r>
    </w:p>
    <w:p w:rsidR="00EB5AA1" w:rsidP="00EB5AA1" w:rsidRDefault="00EB5AA1" w14:paraId="627C55D9" w14:textId="77777777">
      <w:pPr>
        <w:spacing w:before="0"/>
      </w:pPr>
    </w:p>
    <w:tbl>
      <w:tblPr>
        <w:tblStyle w:val="Tabellrutenett"/>
        <w:tblW w:w="0" w:type="auto"/>
        <w:tblLook w:val="04A0" w:firstRow="1" w:lastRow="0" w:firstColumn="1" w:lastColumn="0" w:noHBand="0" w:noVBand="1"/>
      </w:tblPr>
      <w:tblGrid>
        <w:gridCol w:w="9060"/>
      </w:tblGrid>
      <w:tr w:rsidR="00EB5AA1" w:rsidTr="00761BFF" w14:paraId="430F7DAF" w14:textId="77777777">
        <w:trPr>
          <w:trHeight w:val="2223"/>
        </w:trPr>
        <w:tc>
          <w:tcPr>
            <w:tcW w:w="9060" w:type="dxa"/>
            <w:shd w:val="clear" w:color="auto" w:fill="DBE5F1" w:themeFill="accent1" w:themeFillTint="33"/>
          </w:tcPr>
          <w:p w:rsidRPr="00981D7F" w:rsidR="00EB5AA1" w:rsidP="00EB5AA1" w:rsidRDefault="00EB5AA1" w14:paraId="56F658B2" w14:textId="77777777">
            <w:pPr>
              <w:rPr>
                <w:b/>
              </w:rPr>
            </w:pPr>
            <w:r w:rsidRPr="00981D7F">
              <w:rPr>
                <w:b/>
              </w:rPr>
              <w:t>Husk:</w:t>
            </w:r>
          </w:p>
          <w:p w:rsidR="00067557" w:rsidP="00006B30" w:rsidRDefault="00EB5AA1" w14:paraId="2760AE67" w14:textId="4F09C90A">
            <w:r w:rsidRPr="00981D7F">
              <w:t>Det er gjennom oppdragsbeskrivels</w:t>
            </w:r>
            <w:r>
              <w:t>en bestiller best kan sikre at rådgiveren</w:t>
            </w:r>
            <w:r w:rsidRPr="00981D7F">
              <w:t>(e) har den kompetansen som kreves. Det er imidlertid ikke lov t</w:t>
            </w:r>
            <w:r>
              <w:t>il å be om en navngitt rådgiver</w:t>
            </w:r>
            <w:r w:rsidRPr="00981D7F">
              <w:t xml:space="preserve">. Det er heller ikke anledning til å kreve erfaring fra den avdelingen/foretaket som gjør bestillingen. Men det er fullt mulig å kreve at </w:t>
            </w:r>
            <w:r w:rsidR="00EA0CBB">
              <w:t>rådgiveren</w:t>
            </w:r>
            <w:r>
              <w:t xml:space="preserve"> har </w:t>
            </w:r>
            <w:r w:rsidRPr="00BF463C">
              <w:rPr>
                <w:u w:val="single"/>
              </w:rPr>
              <w:t>relevant</w:t>
            </w:r>
            <w:r>
              <w:t xml:space="preserve"> erfaring fra </w:t>
            </w:r>
            <w:r w:rsidR="00143907">
              <w:t xml:space="preserve">eksempelvis </w:t>
            </w:r>
            <w:r>
              <w:t>sykehus/ sykehus i drift</w:t>
            </w:r>
            <w:r w:rsidRPr="00981D7F">
              <w:t>.</w:t>
            </w:r>
          </w:p>
        </w:tc>
      </w:tr>
    </w:tbl>
    <w:p w:rsidR="00EB5AA1" w:rsidP="00EB5AA1" w:rsidRDefault="00EB5AA1" w14:paraId="44557B5D" w14:textId="77777777">
      <w:pPr>
        <w:spacing w:before="0"/>
      </w:pPr>
    </w:p>
    <w:tbl>
      <w:tblPr>
        <w:tblStyle w:val="Tabellrutenett"/>
        <w:tblW w:w="0" w:type="auto"/>
        <w:tblLook w:val="04A0" w:firstRow="1" w:lastRow="0" w:firstColumn="1" w:lastColumn="0" w:noHBand="0" w:noVBand="1"/>
      </w:tblPr>
      <w:tblGrid>
        <w:gridCol w:w="9060"/>
      </w:tblGrid>
      <w:tr w:rsidR="004C68E0" w:rsidTr="004C68E0" w14:paraId="09BEA038" w14:textId="77777777">
        <w:trPr>
          <w:trHeight w:val="1451"/>
        </w:trPr>
        <w:tc>
          <w:tcPr>
            <w:tcW w:w="9060" w:type="dxa"/>
            <w:shd w:val="clear" w:color="auto" w:fill="DBE5F1" w:themeFill="accent1" w:themeFillTint="33"/>
          </w:tcPr>
          <w:p w:rsidRPr="00E131A3" w:rsidR="004C68E0" w:rsidP="00EB5AA1" w:rsidRDefault="004C68E0" w14:paraId="1E6A81FE" w14:textId="28C72529">
            <w:pPr>
              <w:spacing w:before="0"/>
              <w:rPr>
                <w:b/>
              </w:rPr>
            </w:pPr>
            <w:r w:rsidRPr="00E131A3">
              <w:rPr>
                <w:b/>
              </w:rPr>
              <w:t xml:space="preserve">Avrop for oppdrag med behov for rådgivere innen ulike </w:t>
            </w:r>
            <w:r w:rsidRPr="00E131A3" w:rsidR="00611D52">
              <w:rPr>
                <w:b/>
              </w:rPr>
              <w:t>fag</w:t>
            </w:r>
            <w:r w:rsidRPr="00E131A3" w:rsidR="004E4A45">
              <w:rPr>
                <w:b/>
              </w:rPr>
              <w:t>områder</w:t>
            </w:r>
            <w:r w:rsidR="004B377C">
              <w:rPr>
                <w:b/>
              </w:rPr>
              <w:t>/delområder</w:t>
            </w:r>
            <w:r w:rsidRPr="00E131A3">
              <w:rPr>
                <w:b/>
              </w:rPr>
              <w:t>:</w:t>
            </w:r>
          </w:p>
          <w:p w:rsidRPr="00E131A3" w:rsidR="004C68E0" w:rsidP="00EB5AA1" w:rsidRDefault="004C68E0" w14:paraId="7709B3A1" w14:textId="77777777">
            <w:pPr>
              <w:spacing w:before="0"/>
              <w:rPr>
                <w:b/>
              </w:rPr>
            </w:pPr>
          </w:p>
          <w:p w:rsidR="00E131A3" w:rsidP="00EB5AA1" w:rsidRDefault="00E131A3" w14:paraId="613325F0" w14:textId="1B95DB0F">
            <w:pPr>
              <w:spacing w:before="0"/>
            </w:pPr>
            <w:r w:rsidRPr="00E131A3">
              <w:t xml:space="preserve">Direkteavrop: </w:t>
            </w:r>
            <w:r w:rsidRPr="00E131A3" w:rsidR="004C68E0">
              <w:t xml:space="preserve">Ved oppdrag hvor bestiller har behov for rådgivere fra flere </w:t>
            </w:r>
            <w:r w:rsidRPr="00E131A3" w:rsidR="00611D52">
              <w:t>fag</w:t>
            </w:r>
            <w:r w:rsidRPr="00E131A3" w:rsidR="004C68E0">
              <w:t xml:space="preserve">områder må det gjøres avrop fra hvert enkelt </w:t>
            </w:r>
            <w:r w:rsidRPr="00E131A3" w:rsidR="00611D52">
              <w:t>fag</w:t>
            </w:r>
            <w:r w:rsidRPr="00E131A3" w:rsidR="004C68E0">
              <w:t>område. Fastsatt beløpsgrense gjelder per</w:t>
            </w:r>
            <w:r w:rsidRPr="00E131A3" w:rsidR="00EA0CBB">
              <w:t xml:space="preserve"> </w:t>
            </w:r>
            <w:r w:rsidRPr="00E131A3" w:rsidR="00611D52">
              <w:t>fag</w:t>
            </w:r>
            <w:r w:rsidRPr="00E131A3" w:rsidR="00EA0CBB">
              <w:t>område</w:t>
            </w:r>
            <w:r w:rsidRPr="00E131A3" w:rsidR="004C68E0">
              <w:t>.</w:t>
            </w:r>
            <w:r w:rsidR="004C68E0">
              <w:t xml:space="preserve">  </w:t>
            </w:r>
          </w:p>
          <w:p w:rsidRPr="004C68E0" w:rsidR="00E131A3" w:rsidP="00E131A3" w:rsidRDefault="00E131A3" w14:paraId="6C581230" w14:textId="30EEF613">
            <w:r>
              <w:t xml:space="preserve">Minikonkurranser: </w:t>
            </w:r>
            <w:r>
              <w:t xml:space="preserve">Ved avrop som dekker flere delområder, og hvor det er behov for samarbeid på tvers av delområdene, kan Kunden velge kun å sende forespørsel om deltakelse i minikonkurransen til </w:t>
            </w:r>
            <w:r w:rsidRPr="001662D6">
              <w:rPr>
                <w:u w:val="single"/>
              </w:rPr>
              <w:t>leverandører med delkontrakter på alle delområdene som omfattes av avropet</w:t>
            </w:r>
            <w:r>
              <w:t xml:space="preserve">. </w:t>
            </w:r>
          </w:p>
        </w:tc>
      </w:tr>
    </w:tbl>
    <w:p w:rsidR="00482289" w:rsidP="00EB5AA1" w:rsidRDefault="00482289" w14:paraId="711543A8" w14:textId="77777777">
      <w:pPr>
        <w:spacing w:before="0"/>
      </w:pPr>
    </w:p>
    <w:p w:rsidRPr="00BF463C" w:rsidR="00006B30" w:rsidP="00EB5AA1" w:rsidRDefault="00006B30" w14:paraId="57D17087" w14:textId="77777777">
      <w:pPr>
        <w:spacing w:before="0"/>
      </w:pPr>
      <w:r w:rsidRPr="00BF463C">
        <w:t>I oppdragsbeskrivelsen må du velge hvilken standardkontrakt som legges til grunn</w:t>
      </w:r>
      <w:r>
        <w:t xml:space="preserve"> for bestillingen:</w:t>
      </w:r>
      <w:r w:rsidRPr="00BF463C">
        <w:t xml:space="preserve"> </w:t>
      </w:r>
    </w:p>
    <w:p w:rsidR="00006B30" w:rsidP="00006B30" w:rsidRDefault="00006B30" w14:paraId="18D6C57C" w14:textId="77777777">
      <w:pPr>
        <w:pStyle w:val="Listeavsnitt"/>
        <w:numPr>
          <w:ilvl w:val="0"/>
          <w:numId w:val="18"/>
        </w:numPr>
      </w:pPr>
      <w:r>
        <w:t xml:space="preserve">NS 8402:2010 </w:t>
      </w:r>
      <w:r>
        <w:rPr>
          <w:i/>
        </w:rPr>
        <w:t xml:space="preserve">Alminnelige </w:t>
      </w:r>
      <w:proofErr w:type="spellStart"/>
      <w:r>
        <w:rPr>
          <w:i/>
        </w:rPr>
        <w:t>kontrak</w:t>
      </w:r>
      <w:r w:rsidRPr="008A75F8">
        <w:rPr>
          <w:i/>
        </w:rPr>
        <w:t>t</w:t>
      </w:r>
      <w:r>
        <w:rPr>
          <w:i/>
        </w:rPr>
        <w:t>s</w:t>
      </w:r>
      <w:r w:rsidRPr="008A75F8">
        <w:rPr>
          <w:i/>
        </w:rPr>
        <w:t>bestemmelser</w:t>
      </w:r>
      <w:proofErr w:type="spellEnd"/>
      <w:r w:rsidRPr="008A75F8">
        <w:rPr>
          <w:i/>
        </w:rPr>
        <w:t xml:space="preserve"> for rådgivningsoppdrag honorert etter medgått tid.</w:t>
      </w:r>
    </w:p>
    <w:p w:rsidR="00006B30" w:rsidP="00006B30" w:rsidRDefault="00006B30" w14:paraId="0262E2BE" w14:textId="77777777">
      <w:pPr>
        <w:pStyle w:val="Listeavsnitt"/>
        <w:numPr>
          <w:ilvl w:val="0"/>
          <w:numId w:val="18"/>
        </w:numPr>
      </w:pPr>
      <w:r>
        <w:t xml:space="preserve">NS 8401:2010 </w:t>
      </w:r>
      <w:r w:rsidRPr="008A75F8">
        <w:rPr>
          <w:i/>
        </w:rPr>
        <w:t xml:space="preserve">Alminnelige </w:t>
      </w:r>
      <w:proofErr w:type="spellStart"/>
      <w:r w:rsidRPr="008A75F8">
        <w:rPr>
          <w:i/>
        </w:rPr>
        <w:t>kontraktsbestemmelser</w:t>
      </w:r>
      <w:proofErr w:type="spellEnd"/>
      <w:r w:rsidRPr="008A75F8">
        <w:rPr>
          <w:i/>
        </w:rPr>
        <w:t xml:space="preserve"> for prosjekteringsoppdrag</w:t>
      </w:r>
    </w:p>
    <w:p w:rsidR="00006B30" w:rsidP="00006B30" w:rsidRDefault="00006B30" w14:paraId="26A14B72" w14:textId="77777777">
      <w:pPr>
        <w:pStyle w:val="Listeavsnitt"/>
        <w:numPr>
          <w:ilvl w:val="0"/>
          <w:numId w:val="18"/>
        </w:numPr>
      </w:pPr>
      <w:r>
        <w:t xml:space="preserve">NS 8403:2005 </w:t>
      </w:r>
      <w:r w:rsidRPr="008A75F8">
        <w:rPr>
          <w:i/>
        </w:rPr>
        <w:t xml:space="preserve">Alminnelige </w:t>
      </w:r>
      <w:proofErr w:type="spellStart"/>
      <w:r w:rsidRPr="008A75F8">
        <w:rPr>
          <w:i/>
        </w:rPr>
        <w:t>kontraktsbestemmelser</w:t>
      </w:r>
      <w:proofErr w:type="spellEnd"/>
      <w:r w:rsidRPr="008A75F8">
        <w:rPr>
          <w:i/>
        </w:rPr>
        <w:t xml:space="preserve"> for byggelederoppdrag</w:t>
      </w:r>
    </w:p>
    <w:p w:rsidR="00006B30" w:rsidP="00006B30" w:rsidRDefault="00006B30" w14:paraId="14D825A4" w14:textId="77777777">
      <w:pPr>
        <w:pStyle w:val="Listeavsnitt"/>
        <w:numPr>
          <w:ilvl w:val="0"/>
          <w:numId w:val="18"/>
        </w:numPr>
      </w:pPr>
      <w:r>
        <w:t>NS 8404:2013</w:t>
      </w:r>
      <w:r w:rsidRPr="008A75F8">
        <w:rPr>
          <w:i/>
        </w:rPr>
        <w:t xml:space="preserve"> Alminnelige </w:t>
      </w:r>
      <w:proofErr w:type="spellStart"/>
      <w:r w:rsidRPr="008A75F8">
        <w:rPr>
          <w:i/>
        </w:rPr>
        <w:t>kontrakt</w:t>
      </w:r>
      <w:r>
        <w:rPr>
          <w:i/>
        </w:rPr>
        <w:t>s</w:t>
      </w:r>
      <w:r w:rsidRPr="008A75F8">
        <w:rPr>
          <w:i/>
        </w:rPr>
        <w:t>bestemmelser</w:t>
      </w:r>
      <w:proofErr w:type="spellEnd"/>
      <w:r w:rsidRPr="008A75F8">
        <w:rPr>
          <w:i/>
        </w:rPr>
        <w:t xml:space="preserve"> for uavhengige kontrolloppdrag</w:t>
      </w:r>
    </w:p>
    <w:p w:rsidR="00761BFF" w:rsidP="00BA6834" w:rsidRDefault="000B34E3" w14:paraId="4B03B266" w14:textId="5A72CC4D">
      <w:r w:rsidRPr="000B34E3">
        <w:t xml:space="preserve">Hvilken standardkontrakt som er valgt skal </w:t>
      </w:r>
      <w:proofErr w:type="gramStart"/>
      <w:r w:rsidRPr="000B34E3">
        <w:t>fremgå</w:t>
      </w:r>
      <w:proofErr w:type="gramEnd"/>
      <w:r w:rsidRPr="000B34E3">
        <w:t xml:space="preserve"> av bestillingen. Dersom ikke standardkontrakt er angitt i bestillingen gjelder NS 8402:2010 for avrop av prosjektledelse, byggeleder, SHA rådgiver, prosjekterende, og NS 8404 for uavhengige kontrolloppdrag. Valgt standardkontrakt gjelder med de presiseringer/ endringer/ tillegg som følger av denne Avtalen.</w:t>
      </w:r>
    </w:p>
    <w:p w:rsidRPr="00E22000" w:rsidR="00BA6834" w:rsidP="00BA6834" w:rsidRDefault="00BA6834" w14:paraId="3C43ECC2" w14:textId="320CCCD7">
      <w:r w:rsidRPr="00E22000">
        <w:t xml:space="preserve">Avtalen består av </w:t>
      </w:r>
      <w:r w:rsidR="00D46E7C">
        <w:t>bilag «</w:t>
      </w:r>
      <w:r w:rsidRPr="00D46E7C" w:rsidR="00D46E7C">
        <w:rPr>
          <w:i/>
          <w:iCs/>
        </w:rPr>
        <w:t>Rammeavtalen</w:t>
      </w:r>
      <w:r w:rsidR="00D46E7C">
        <w:t>», samt tilhørende bilag fra hovedkonkurransen</w:t>
      </w:r>
      <w:r>
        <w:t>. Ved motstrid mellom bestemmelsene i dokumentene prioriteres de på følgende måte.</w:t>
      </w:r>
    </w:p>
    <w:p w:rsidR="00BA6834" w:rsidP="00BA6834" w:rsidRDefault="00BA6834" w14:paraId="14DEA612" w14:textId="77777777">
      <w:pPr>
        <w:numPr>
          <w:ilvl w:val="0"/>
          <w:numId w:val="36"/>
        </w:numPr>
        <w:spacing w:before="0" w:after="240" w:line="260" w:lineRule="atLeast"/>
        <w:contextualSpacing/>
      </w:pPr>
      <w:r>
        <w:t>E</w:t>
      </w:r>
      <w:r w:rsidRPr="00386C46">
        <w:t xml:space="preserve">ventuelle endringer i </w:t>
      </w:r>
      <w:r>
        <w:t xml:space="preserve">Avtalen i </w:t>
      </w:r>
      <w:r w:rsidRPr="00386C46">
        <w:t>avtaleperioden</w:t>
      </w:r>
    </w:p>
    <w:p w:rsidR="00BA6834" w:rsidP="00BA6834" w:rsidRDefault="00BA6834" w14:paraId="3C95CC71" w14:textId="77777777">
      <w:pPr>
        <w:numPr>
          <w:ilvl w:val="0"/>
          <w:numId w:val="36"/>
        </w:numPr>
        <w:spacing w:before="0" w:after="240" w:line="260" w:lineRule="atLeast"/>
        <w:contextualSpacing/>
      </w:pPr>
      <w:r w:rsidRPr="00E22000">
        <w:t>Avtalen (dette dokumentet)</w:t>
      </w:r>
      <w:r>
        <w:t xml:space="preserve"> med bilag</w:t>
      </w:r>
    </w:p>
    <w:p w:rsidR="00BA6834" w:rsidP="00BA6834" w:rsidRDefault="00BA6834" w14:paraId="59D0E4F7" w14:textId="77777777">
      <w:pPr>
        <w:numPr>
          <w:ilvl w:val="0"/>
          <w:numId w:val="36"/>
        </w:numPr>
        <w:spacing w:before="0" w:line="260" w:lineRule="atLeast"/>
        <w:contextualSpacing/>
      </w:pPr>
      <w:r w:rsidRPr="0025764D">
        <w:t>Leverandørens tilbud</w:t>
      </w:r>
    </w:p>
    <w:p w:rsidR="00BA6834" w:rsidP="00BA6834" w:rsidRDefault="00BA6834" w14:paraId="3DECB05F" w14:textId="77777777">
      <w:pPr>
        <w:pStyle w:val="Listeavsnitt"/>
        <w:numPr>
          <w:ilvl w:val="0"/>
          <w:numId w:val="36"/>
        </w:numPr>
        <w:spacing w:before="0" w:line="260" w:lineRule="atLeast"/>
      </w:pPr>
      <w:r w:rsidRPr="00C239CD">
        <w:t>Avropsavtale (NS 8401 – 8404</w:t>
      </w:r>
      <w:r>
        <w:t>)</w:t>
      </w:r>
    </w:p>
    <w:p w:rsidR="00BA6834" w:rsidP="00BA6834" w:rsidRDefault="00BA6834" w14:paraId="3C3701C8" w14:textId="77777777">
      <w:pPr>
        <w:pStyle w:val="Listeavsnitt"/>
        <w:numPr>
          <w:ilvl w:val="0"/>
          <w:numId w:val="36"/>
        </w:numPr>
        <w:spacing w:before="0" w:line="260" w:lineRule="atLeast"/>
      </w:pPr>
      <w:r>
        <w:t>O</w:t>
      </w:r>
      <w:r w:rsidRPr="00C239CD">
        <w:t xml:space="preserve">ppdragsbeskrivelsen </w:t>
      </w:r>
      <w:r>
        <w:t xml:space="preserve">i det enkelte avrop </w:t>
      </w:r>
    </w:p>
    <w:p w:rsidR="00BA6834" w:rsidP="00BA6834" w:rsidRDefault="00BA6834" w14:paraId="254C2442" w14:textId="77777777">
      <w:pPr>
        <w:pStyle w:val="Listeavsnitt"/>
        <w:spacing w:line="260" w:lineRule="atLeast"/>
      </w:pPr>
      <w:r>
        <w:t>L</w:t>
      </w:r>
      <w:r w:rsidRPr="00C239CD">
        <w:t xml:space="preserve">everandørens besvarelse </w:t>
      </w:r>
      <w:r>
        <w:t>av</w:t>
      </w:r>
      <w:r w:rsidRPr="00C239CD">
        <w:t xml:space="preserve"> det enkelte avrop</w:t>
      </w:r>
    </w:p>
    <w:p w:rsidRPr="00B12F02" w:rsidR="00761BFF" w:rsidP="00761BFF" w:rsidRDefault="00761BFF" w14:paraId="117DA963" w14:textId="77777777">
      <w:pPr>
        <w:spacing w:before="0"/>
      </w:pPr>
    </w:p>
    <w:p w:rsidR="00006B30" w:rsidP="00761BFF" w:rsidRDefault="00006B30" w14:paraId="1144DFFD" w14:textId="77777777">
      <w:pPr>
        <w:pStyle w:val="Overskrift1"/>
        <w:spacing w:before="0"/>
      </w:pPr>
      <w:bookmarkStart w:name="_Toc176430042" w:id="8"/>
      <w:r w:rsidRPr="00006B30">
        <w:t>Utsendelse av forespørsel ved avrop etter prioritert rekkefølge</w:t>
      </w:r>
      <w:bookmarkEnd w:id="8"/>
    </w:p>
    <w:p w:rsidR="00EA6D74" w:rsidP="0065569A" w:rsidRDefault="00006B30" w14:paraId="1A51A795" w14:textId="672BEAF0">
      <w:r w:rsidRPr="00E502AB">
        <w:t xml:space="preserve">Ved kjøp av arkitekt- og rådgivende ingeniørtjenester skal </w:t>
      </w:r>
      <w:r>
        <w:t>bestiller</w:t>
      </w:r>
      <w:r w:rsidRPr="00E502AB">
        <w:t xml:space="preserve"> gjennomføre avrop etter prioritert rekkefølge for oppdrag der rådgiverkostnad har en verdi under det beløp som er angitt for det respektive helseforetak i </w:t>
      </w:r>
      <w:r>
        <w:t xml:space="preserve">vedlegg </w:t>
      </w:r>
      <w:r w:rsidRPr="004008DE">
        <w:rPr>
          <w:i/>
          <w:iCs/>
        </w:rPr>
        <w:t>«Beløpsgrenser direkte avrop og minikonkurranser».</w:t>
      </w:r>
      <w:r w:rsidRPr="00E502AB">
        <w:t xml:space="preserve"> </w:t>
      </w:r>
      <w:r w:rsidR="00A75765">
        <w:t xml:space="preserve">For mer </w:t>
      </w:r>
      <w:r w:rsidR="005A03F8">
        <w:t>detaljert informasjon</w:t>
      </w:r>
      <w:r w:rsidR="00937633">
        <w:t xml:space="preserve"> rundt </w:t>
      </w:r>
      <w:r w:rsidR="0008519D">
        <w:t>direkte</w:t>
      </w:r>
      <w:r w:rsidR="00DB1D8E">
        <w:t>avrop og bestilling</w:t>
      </w:r>
      <w:r w:rsidR="0008519D">
        <w:t>er</w:t>
      </w:r>
      <w:r w:rsidR="005A03F8">
        <w:t xml:space="preserve">, se rammeavtalepunkt </w:t>
      </w:r>
      <w:r w:rsidR="00DB1D8E">
        <w:t>2</w:t>
      </w:r>
      <w:r w:rsidR="005A03F8">
        <w:t xml:space="preserve">. </w:t>
      </w:r>
    </w:p>
    <w:p w:rsidR="00800C62" w:rsidP="0065569A" w:rsidRDefault="00EA6D74" w14:paraId="4996BB39" w14:textId="458F7312">
      <w:r>
        <w:t>Oppdragsgiver skal benytte «</w:t>
      </w:r>
      <w:r w:rsidRPr="00EA6D74">
        <w:rPr>
          <w:i/>
        </w:rPr>
        <w:t>Oppdragsbeskrivelse direkteavrop»</w:t>
      </w:r>
      <w:r>
        <w:t xml:space="preserve"> ved avrop etter prioritert rekkefølge. </w:t>
      </w:r>
      <w:r w:rsidR="004008DE">
        <w:t>«</w:t>
      </w:r>
      <w:r w:rsidRPr="004008DE" w:rsidR="004008DE">
        <w:rPr>
          <w:rFonts w:cs="Calibri"/>
          <w:i/>
          <w:iCs/>
        </w:rPr>
        <w:t>[MAL]</w:t>
      </w:r>
      <w:r w:rsidRPr="004008DE" w:rsidR="004008DE">
        <w:rPr>
          <w:i/>
          <w:iCs/>
        </w:rPr>
        <w:t xml:space="preserve"> Leverandørens tilbud direkteavrop</w:t>
      </w:r>
      <w:r w:rsidR="004008DE">
        <w:rPr>
          <w:i/>
          <w:iCs/>
        </w:rPr>
        <w:t>»</w:t>
      </w:r>
      <w:r w:rsidR="00841AC2">
        <w:t xml:space="preserve"> skal sendes sammen med oppdragsbeskrivelse til leverandør. </w:t>
      </w:r>
      <w:r w:rsidRPr="00A73F2A" w:rsidR="00D27335">
        <w:t xml:space="preserve">Det er utarbeidet et </w:t>
      </w:r>
      <w:r w:rsidR="0075219E">
        <w:t>bilag «</w:t>
      </w:r>
      <w:r w:rsidRPr="00841AC2" w:rsidR="00D27335">
        <w:rPr>
          <w:rFonts w:cs="Ubuntu"/>
          <w:i/>
          <w:iCs/>
        </w:rPr>
        <w:t>kontaktskjema</w:t>
      </w:r>
      <w:r w:rsidRPr="00841AC2" w:rsidR="00D27335">
        <w:rPr>
          <w:i/>
        </w:rPr>
        <w:t xml:space="preserve"> for avrop</w:t>
      </w:r>
      <w:r w:rsidR="0075219E">
        <w:rPr>
          <w:i/>
        </w:rPr>
        <w:t>»</w:t>
      </w:r>
      <w:r w:rsidR="00D27335">
        <w:t xml:space="preserve"> </w:t>
      </w:r>
      <w:r w:rsidRPr="00A73F2A" w:rsidR="00D27335">
        <w:t xml:space="preserve">hvor leverandørenes kontaktinformasjon for bestilling ligger. </w:t>
      </w:r>
      <w:r w:rsidRPr="00671970" w:rsidR="00D27335">
        <w:t xml:space="preserve">Ved å bruke denne </w:t>
      </w:r>
      <w:proofErr w:type="gramStart"/>
      <w:r w:rsidRPr="00671970" w:rsidR="00D27335">
        <w:t>genereres</w:t>
      </w:r>
      <w:proofErr w:type="gramEnd"/>
      <w:r w:rsidRPr="00671970" w:rsidR="00D27335">
        <w:t xml:space="preserve"> det automatisk e-post til avtaleleverandør man velger på gitte </w:t>
      </w:r>
      <w:r w:rsidRPr="00671970" w:rsidR="00611D52">
        <w:t>fag</w:t>
      </w:r>
      <w:r w:rsidRPr="00671970" w:rsidR="00D27335">
        <w:t>område</w:t>
      </w:r>
      <w:r w:rsidRPr="00A73F2A" w:rsidR="00D27335">
        <w:t xml:space="preserve">. Bestiller skal legge oppdragsbeskrivelsen </w:t>
      </w:r>
      <w:r w:rsidR="00D27335">
        <w:t xml:space="preserve">og </w:t>
      </w:r>
      <w:r w:rsidR="004008DE">
        <w:t>«</w:t>
      </w:r>
      <w:r w:rsidRPr="004008DE" w:rsidR="004008DE">
        <w:rPr>
          <w:rFonts w:cs="Calibri"/>
          <w:i/>
          <w:iCs/>
        </w:rPr>
        <w:t>[MAL]</w:t>
      </w:r>
      <w:r w:rsidRPr="004008DE" w:rsidR="004008DE">
        <w:rPr>
          <w:i/>
          <w:iCs/>
        </w:rPr>
        <w:t xml:space="preserve"> Leverandørens tilbud direkteavrop</w:t>
      </w:r>
      <w:r w:rsidR="004008DE">
        <w:rPr>
          <w:i/>
          <w:iCs/>
        </w:rPr>
        <w:t>»</w:t>
      </w:r>
      <w:r w:rsidR="004008DE">
        <w:t xml:space="preserve"> </w:t>
      </w:r>
      <w:r w:rsidRPr="00A73F2A" w:rsidR="00D27335">
        <w:t>som vedlegg i denne e-posten.</w:t>
      </w:r>
      <w:r w:rsidR="00D27335">
        <w:t xml:space="preserve"> </w:t>
      </w:r>
    </w:p>
    <w:p w:rsidR="00E569AE" w:rsidP="00E569AE" w:rsidRDefault="00E569AE" w14:paraId="71536E9E" w14:textId="77777777">
      <w:pPr>
        <w:spacing w:before="0"/>
      </w:pPr>
    </w:p>
    <w:p w:rsidR="00800C62" w:rsidP="00B40844" w:rsidRDefault="00E569AE" w14:paraId="3699471C" w14:textId="13A4D087">
      <w:pPr>
        <w:spacing w:before="0" w:after="240" w:line="240" w:lineRule="auto"/>
      </w:pPr>
      <w:r w:rsidRPr="004D4233">
        <w:t>Bestilling og ordrebekreftelse skal om ikke annet er avklart med Kunden, foregå på følgende måte</w:t>
      </w:r>
      <w:r w:rsidR="00B40844">
        <w:t>:</w:t>
      </w:r>
    </w:p>
    <w:tbl>
      <w:tblPr>
        <w:tblStyle w:val="Tabellrutenett"/>
        <w:tblW w:w="0" w:type="auto"/>
        <w:tblLook w:val="04A0" w:firstRow="1" w:lastRow="0" w:firstColumn="1" w:lastColumn="0" w:noHBand="0" w:noVBand="1"/>
      </w:tblPr>
      <w:tblGrid>
        <w:gridCol w:w="562"/>
        <w:gridCol w:w="8498"/>
      </w:tblGrid>
      <w:tr w:rsidR="00800C62" w:rsidTr="00800C62" w14:paraId="19850B02" w14:textId="77777777">
        <w:tc>
          <w:tcPr>
            <w:tcW w:w="562" w:type="dxa"/>
            <w:shd w:val="clear" w:color="auto" w:fill="DBE5F1" w:themeFill="accent1" w:themeFillTint="33"/>
          </w:tcPr>
          <w:p w:rsidR="00800C62" w:rsidP="00006B30" w:rsidRDefault="00800C62" w14:paraId="3149C900" w14:textId="77777777">
            <w:pPr>
              <w:spacing w:before="0"/>
              <w:rPr>
                <w:lang w:eastAsia="nb-NO"/>
              </w:rPr>
            </w:pPr>
            <w:r>
              <w:rPr>
                <w:lang w:eastAsia="nb-NO"/>
              </w:rPr>
              <w:t>1.</w:t>
            </w:r>
          </w:p>
        </w:tc>
        <w:tc>
          <w:tcPr>
            <w:tcW w:w="8498" w:type="dxa"/>
            <w:shd w:val="clear" w:color="auto" w:fill="FFFFFF" w:themeFill="background1"/>
          </w:tcPr>
          <w:p w:rsidR="00FB3121" w:rsidP="00FB3121" w:rsidRDefault="00FB3121" w14:paraId="5D406A42" w14:textId="77777777">
            <w:pPr>
              <w:pStyle w:val="Ingenmellomrom"/>
            </w:pPr>
            <w:r w:rsidRPr="001046E3">
              <w:t>Kunden sender skriftlig forespørsel til Leverandør med følgende informasjon.</w:t>
            </w:r>
          </w:p>
          <w:p w:rsidRPr="001046E3" w:rsidR="00FB3121" w:rsidP="00FB3121" w:rsidRDefault="00FB3121" w14:paraId="0B3958FF" w14:textId="77777777">
            <w:pPr>
              <w:pStyle w:val="Ingenmellomrom"/>
              <w:numPr>
                <w:ilvl w:val="0"/>
                <w:numId w:val="37"/>
              </w:numPr>
            </w:pPr>
            <w:r w:rsidRPr="001046E3">
              <w:rPr>
                <w:spacing w:val="-1"/>
              </w:rPr>
              <w:t>Kunden</w:t>
            </w:r>
          </w:p>
          <w:p w:rsidRPr="001046E3" w:rsidR="00FB3121" w:rsidP="00FB3121" w:rsidRDefault="00FB3121" w14:paraId="3217DB25" w14:textId="77777777">
            <w:pPr>
              <w:pStyle w:val="Ingenmellomrom"/>
              <w:numPr>
                <w:ilvl w:val="0"/>
                <w:numId w:val="37"/>
              </w:numPr>
            </w:pPr>
            <w:r w:rsidRPr="001046E3">
              <w:rPr>
                <w:spacing w:val="-1"/>
              </w:rPr>
              <w:t>Tjenestens art</w:t>
            </w:r>
          </w:p>
          <w:p w:rsidRPr="001046E3" w:rsidR="00FB3121" w:rsidP="00FB3121" w:rsidRDefault="00FB3121" w14:paraId="583EF03C" w14:textId="77777777">
            <w:pPr>
              <w:pStyle w:val="Ingenmellomrom"/>
              <w:numPr>
                <w:ilvl w:val="0"/>
                <w:numId w:val="37"/>
              </w:numPr>
            </w:pPr>
            <w:r w:rsidRPr="001046E3">
              <w:rPr>
                <w:spacing w:val="-1"/>
              </w:rPr>
              <w:t>Tjenestens kompetansekrav og etterspurt personellkategori</w:t>
            </w:r>
            <w:r>
              <w:rPr>
                <w:spacing w:val="-1"/>
              </w:rPr>
              <w:t>, dersom Kunden ser det nødvendig å spesifisere</w:t>
            </w:r>
          </w:p>
          <w:p w:rsidRPr="001046E3" w:rsidR="00FB3121" w:rsidP="00FB3121" w:rsidRDefault="00FB3121" w14:paraId="019306D1" w14:textId="77777777">
            <w:pPr>
              <w:pStyle w:val="Ingenmellomrom"/>
              <w:numPr>
                <w:ilvl w:val="0"/>
                <w:numId w:val="37"/>
              </w:numPr>
            </w:pPr>
            <w:r w:rsidRPr="001046E3">
              <w:rPr>
                <w:spacing w:val="-1"/>
              </w:rPr>
              <w:t>Tjenestens volum</w:t>
            </w:r>
          </w:p>
          <w:p w:rsidRPr="001046E3" w:rsidR="00FB3121" w:rsidP="00FB3121" w:rsidRDefault="00FB3121" w14:paraId="00792B50" w14:textId="77777777">
            <w:pPr>
              <w:pStyle w:val="Ingenmellomrom"/>
              <w:numPr>
                <w:ilvl w:val="0"/>
                <w:numId w:val="37"/>
              </w:numPr>
            </w:pPr>
            <w:r w:rsidRPr="001046E3">
              <w:rPr>
                <w:spacing w:val="-1"/>
              </w:rPr>
              <w:t xml:space="preserve">Leveringsperiode </w:t>
            </w:r>
          </w:p>
          <w:p w:rsidRPr="001046E3" w:rsidR="00FB3121" w:rsidP="00FB3121" w:rsidRDefault="00FB3121" w14:paraId="437F560F" w14:textId="77777777">
            <w:pPr>
              <w:pStyle w:val="Ingenmellomrom"/>
              <w:numPr>
                <w:ilvl w:val="0"/>
                <w:numId w:val="37"/>
              </w:numPr>
            </w:pPr>
            <w:r w:rsidRPr="001046E3">
              <w:rPr>
                <w:spacing w:val="-1"/>
              </w:rPr>
              <w:t>Leveringssted</w:t>
            </w:r>
          </w:p>
          <w:p w:rsidR="00FB3121" w:rsidP="00FB3121" w:rsidRDefault="00FB3121" w14:paraId="0715530E" w14:textId="77777777">
            <w:pPr>
              <w:spacing w:before="0" w:line="240" w:lineRule="auto"/>
            </w:pPr>
          </w:p>
          <w:p w:rsidR="00FB3121" w:rsidP="00FB3121" w:rsidRDefault="00FB3121" w14:paraId="582003E5" w14:textId="77777777">
            <w:pPr>
              <w:spacing w:before="0" w:line="240" w:lineRule="auto"/>
            </w:pPr>
            <w:r>
              <w:t xml:space="preserve">Leverandør </w:t>
            </w:r>
            <w:r w:rsidRPr="005A596E">
              <w:t>skal snarest</w:t>
            </w:r>
            <w:r>
              <w:t xml:space="preserve"> bekrefte mottatt avrop og gi tilbakemelding om leverandør vil tilby eller ikke. </w:t>
            </w:r>
            <w:r w:rsidRPr="001046E3">
              <w:t>Alle priser for Tjenesten skal være i henhold til Leverandørens utfyllelse av Bilag (</w:t>
            </w:r>
            <w:r w:rsidRPr="0057047B">
              <w:rPr>
                <w:i/>
                <w:iCs/>
              </w:rPr>
              <w:t>Prisskjema</w:t>
            </w:r>
            <w:r w:rsidRPr="001046E3">
              <w:t>).</w:t>
            </w:r>
          </w:p>
          <w:p w:rsidR="00800C62" w:rsidP="00B40844" w:rsidRDefault="00800C62" w14:paraId="65877AF6" w14:textId="1DF864D1">
            <w:pPr>
              <w:spacing w:before="0" w:line="240" w:lineRule="auto"/>
            </w:pPr>
          </w:p>
        </w:tc>
      </w:tr>
      <w:tr w:rsidR="00800C62" w:rsidTr="00800C62" w14:paraId="30E4ACD4" w14:textId="77777777">
        <w:tc>
          <w:tcPr>
            <w:tcW w:w="562" w:type="dxa"/>
            <w:shd w:val="clear" w:color="auto" w:fill="DBE5F1" w:themeFill="accent1" w:themeFillTint="33"/>
          </w:tcPr>
          <w:p w:rsidR="00800C62" w:rsidP="00006B30" w:rsidRDefault="00800C62" w14:paraId="200404D3" w14:textId="77777777">
            <w:pPr>
              <w:spacing w:before="0"/>
              <w:rPr>
                <w:lang w:eastAsia="nb-NO"/>
              </w:rPr>
            </w:pPr>
            <w:r>
              <w:rPr>
                <w:lang w:eastAsia="nb-NO"/>
              </w:rPr>
              <w:t>2.</w:t>
            </w:r>
          </w:p>
        </w:tc>
        <w:tc>
          <w:tcPr>
            <w:tcW w:w="8498" w:type="dxa"/>
            <w:shd w:val="clear" w:color="auto" w:fill="FFFFFF" w:themeFill="background1"/>
          </w:tcPr>
          <w:p w:rsidR="00800C62" w:rsidP="00800C62" w:rsidRDefault="00800C62" w14:paraId="5539D5DD" w14:textId="3CD74A75">
            <w:pPr>
              <w:spacing w:before="0" w:line="240" w:lineRule="auto"/>
              <w:rPr>
                <w:lang w:eastAsia="nb-NO"/>
              </w:rPr>
            </w:pPr>
            <w:r w:rsidRPr="00CE41CF">
              <w:rPr>
                <w:lang w:eastAsia="nb-NO"/>
              </w:rPr>
              <w:t>Leverandør gis frist for å respondere p</w:t>
            </w:r>
            <w:r>
              <w:rPr>
                <w:lang w:eastAsia="nb-NO"/>
              </w:rPr>
              <w:t>å forespørselen</w:t>
            </w:r>
            <w:r w:rsidR="005B5C17">
              <w:rPr>
                <w:lang w:eastAsia="nb-NO"/>
              </w:rPr>
              <w:t xml:space="preserve"> ref. </w:t>
            </w:r>
            <w:r w:rsidR="005B5C17">
              <w:t>rammeavtale</w:t>
            </w:r>
            <w:r w:rsidRPr="001A5AFA" w:rsidR="005B5C17">
              <w:t>punkt 2.1.2.4. Responstid</w:t>
            </w:r>
            <w:r>
              <w:rPr>
                <w:lang w:eastAsia="nb-NO"/>
              </w:rPr>
              <w:t xml:space="preserve">, med vedlagt </w:t>
            </w:r>
            <w:r w:rsidRPr="00706509">
              <w:rPr>
                <w:lang w:eastAsia="nb-NO"/>
              </w:rPr>
              <w:t xml:space="preserve">CV (CV-mal som ligger </w:t>
            </w:r>
            <w:r w:rsidR="0093151A">
              <w:rPr>
                <w:lang w:eastAsia="nb-NO"/>
              </w:rPr>
              <w:t>i</w:t>
            </w:r>
            <w:r w:rsidR="004008DE">
              <w:rPr>
                <w:lang w:eastAsia="nb-NO"/>
              </w:rPr>
              <w:t xml:space="preserve"> </w:t>
            </w:r>
            <w:r w:rsidR="0093151A">
              <w:rPr>
                <w:lang w:eastAsia="nb-NO"/>
              </w:rPr>
              <w:t>dokumentet (</w:t>
            </w:r>
            <w:r w:rsidRPr="004008DE" w:rsidR="0093151A">
              <w:rPr>
                <w:i/>
                <w:iCs/>
                <w:lang w:eastAsia="nb-NO"/>
              </w:rPr>
              <w:t>MAL) Leverandørens tilbud</w:t>
            </w:r>
            <w:r w:rsidR="004008DE">
              <w:rPr>
                <w:i/>
                <w:iCs/>
                <w:lang w:eastAsia="nb-NO"/>
              </w:rPr>
              <w:t xml:space="preserve"> direkteavrop</w:t>
            </w:r>
            <w:r w:rsidRPr="00706509" w:rsidR="00706509">
              <w:rPr>
                <w:lang w:eastAsia="nb-NO"/>
              </w:rPr>
              <w:t xml:space="preserve"> skal benyttes</w:t>
            </w:r>
            <w:r w:rsidR="00611D52">
              <w:rPr>
                <w:lang w:eastAsia="nb-NO"/>
              </w:rPr>
              <w:t xml:space="preserve"> dersom ikke oppdragsgiver angir annet</w:t>
            </w:r>
            <w:r w:rsidRPr="00706509">
              <w:rPr>
                <w:lang w:eastAsia="nb-NO"/>
              </w:rPr>
              <w:t>).</w:t>
            </w:r>
            <w:r>
              <w:rPr>
                <w:lang w:eastAsia="nb-NO"/>
              </w:rPr>
              <w:t xml:space="preserve"> </w:t>
            </w:r>
          </w:p>
          <w:p w:rsidR="00800C62" w:rsidP="00395C37" w:rsidRDefault="008722E8" w14:paraId="223FA839" w14:textId="77777777">
            <w:pPr>
              <w:spacing w:before="0" w:line="240" w:lineRule="auto"/>
              <w:rPr>
                <w:lang w:eastAsia="nb-NO"/>
              </w:rPr>
            </w:pPr>
            <w:r>
              <w:rPr>
                <w:lang w:eastAsia="nb-NO"/>
              </w:rPr>
              <w:t>Ved fastsettelse av frist for å respondere på</w:t>
            </w:r>
            <w:r w:rsidR="00EE1998">
              <w:rPr>
                <w:lang w:eastAsia="nb-NO"/>
              </w:rPr>
              <w:t xml:space="preserve"> forespørsel må oppdragets art og </w:t>
            </w:r>
            <w:r>
              <w:rPr>
                <w:lang w:eastAsia="nb-NO"/>
              </w:rPr>
              <w:t>volum</w:t>
            </w:r>
            <w:r w:rsidR="00BF17DD">
              <w:rPr>
                <w:lang w:eastAsia="nb-NO"/>
              </w:rPr>
              <w:t>, samt hvor mye det haster å få oppdraget gjennomført</w:t>
            </w:r>
            <w:r>
              <w:rPr>
                <w:lang w:eastAsia="nb-NO"/>
              </w:rPr>
              <w:t xml:space="preserve"> </w:t>
            </w:r>
            <w:r w:rsidR="00EE1998">
              <w:rPr>
                <w:lang w:eastAsia="nb-NO"/>
              </w:rPr>
              <w:t>vurderes</w:t>
            </w:r>
            <w:r>
              <w:rPr>
                <w:lang w:eastAsia="nb-NO"/>
              </w:rPr>
              <w:t xml:space="preserve">. Leverandør gis normalt sett frist </w:t>
            </w:r>
            <w:proofErr w:type="spellStart"/>
            <w:r>
              <w:rPr>
                <w:lang w:eastAsia="nb-NO"/>
              </w:rPr>
              <w:t>iløpet</w:t>
            </w:r>
            <w:proofErr w:type="spellEnd"/>
            <w:r>
              <w:rPr>
                <w:lang w:eastAsia="nb-NO"/>
              </w:rPr>
              <w:t xml:space="preserve"> av 1-2 arbeidsdager til å respondere på forespørsel. </w:t>
            </w:r>
          </w:p>
          <w:p w:rsidR="00395C37" w:rsidP="00395C37" w:rsidRDefault="00395C37" w14:paraId="54D956D3" w14:textId="451914E3">
            <w:pPr>
              <w:spacing w:before="0" w:line="240" w:lineRule="auto"/>
              <w:rPr>
                <w:lang w:eastAsia="nb-NO"/>
              </w:rPr>
            </w:pPr>
          </w:p>
        </w:tc>
      </w:tr>
      <w:tr w:rsidR="00800C62" w:rsidTr="00800C62" w14:paraId="182D76F8" w14:textId="77777777">
        <w:tc>
          <w:tcPr>
            <w:tcW w:w="562" w:type="dxa"/>
            <w:shd w:val="clear" w:color="auto" w:fill="DBE5F1" w:themeFill="accent1" w:themeFillTint="33"/>
          </w:tcPr>
          <w:p w:rsidR="00800C62" w:rsidP="00006B30" w:rsidRDefault="00800C62" w14:paraId="4FC70221" w14:textId="77777777">
            <w:pPr>
              <w:spacing w:before="0"/>
              <w:rPr>
                <w:lang w:eastAsia="nb-NO"/>
              </w:rPr>
            </w:pPr>
            <w:r>
              <w:rPr>
                <w:lang w:eastAsia="nb-NO"/>
              </w:rPr>
              <w:t>3.</w:t>
            </w:r>
          </w:p>
        </w:tc>
        <w:tc>
          <w:tcPr>
            <w:tcW w:w="8498" w:type="dxa"/>
            <w:shd w:val="clear" w:color="auto" w:fill="FFFFFF" w:themeFill="background1"/>
          </w:tcPr>
          <w:p w:rsidR="00800C62" w:rsidP="00395C37" w:rsidRDefault="00800C62" w14:paraId="5732A604" w14:textId="77777777">
            <w:pPr>
              <w:spacing w:before="0" w:line="240" w:lineRule="auto"/>
              <w:contextualSpacing/>
              <w:rPr>
                <w:lang w:eastAsia="nb-NO"/>
              </w:rPr>
            </w:pPr>
            <w:r w:rsidRPr="00CE41CF">
              <w:rPr>
                <w:lang w:eastAsia="nb-NO"/>
              </w:rPr>
              <w:t>Leverandøren skal uten ugrunnet opphold informere Kunde</w:t>
            </w:r>
            <w:r>
              <w:rPr>
                <w:lang w:eastAsia="nb-NO"/>
              </w:rPr>
              <w:t>n dersom rådgiver(e</w:t>
            </w:r>
            <w:r w:rsidRPr="00CE41CF">
              <w:rPr>
                <w:lang w:eastAsia="nb-NO"/>
              </w:rPr>
              <w:t>) ikke kan tilb</w:t>
            </w:r>
            <w:r>
              <w:rPr>
                <w:lang w:eastAsia="nb-NO"/>
              </w:rPr>
              <w:t>ys i henhold til forespørselen.</w:t>
            </w:r>
            <w:r w:rsidRPr="00CE41CF">
              <w:rPr>
                <w:lang w:eastAsia="nb-NO"/>
              </w:rPr>
              <w:t xml:space="preserve"> Automatisk genererte svar på epost ans</w:t>
            </w:r>
            <w:r>
              <w:rPr>
                <w:lang w:eastAsia="nb-NO"/>
              </w:rPr>
              <w:t>es ikke som oppfyllelse av krav</w:t>
            </w:r>
            <w:r w:rsidR="009E288F">
              <w:rPr>
                <w:lang w:eastAsia="nb-NO"/>
              </w:rPr>
              <w:t>.</w:t>
            </w:r>
          </w:p>
          <w:p w:rsidR="00395C37" w:rsidP="00395C37" w:rsidRDefault="00395C37" w14:paraId="219CD1E8" w14:textId="74CD490E">
            <w:pPr>
              <w:spacing w:before="0" w:line="240" w:lineRule="auto"/>
              <w:contextualSpacing/>
              <w:rPr>
                <w:lang w:eastAsia="nb-NO"/>
              </w:rPr>
            </w:pPr>
          </w:p>
        </w:tc>
      </w:tr>
      <w:tr w:rsidR="0056338B" w:rsidTr="00800C62" w14:paraId="2E17BC1E" w14:textId="77777777">
        <w:tc>
          <w:tcPr>
            <w:tcW w:w="562" w:type="dxa"/>
            <w:shd w:val="clear" w:color="auto" w:fill="DBE5F1" w:themeFill="accent1" w:themeFillTint="33"/>
          </w:tcPr>
          <w:p w:rsidR="0056338B" w:rsidP="00006B30" w:rsidRDefault="00386C17" w14:paraId="254546E8" w14:textId="375BDEBF">
            <w:pPr>
              <w:spacing w:before="0"/>
              <w:rPr>
                <w:lang w:eastAsia="nb-NO"/>
              </w:rPr>
            </w:pPr>
            <w:r>
              <w:rPr>
                <w:lang w:eastAsia="nb-NO"/>
              </w:rPr>
              <w:t>4.</w:t>
            </w:r>
          </w:p>
        </w:tc>
        <w:tc>
          <w:tcPr>
            <w:tcW w:w="8498" w:type="dxa"/>
            <w:shd w:val="clear" w:color="auto" w:fill="FFFFFF" w:themeFill="background1"/>
          </w:tcPr>
          <w:p w:rsidR="00386C17" w:rsidP="00800C62" w:rsidRDefault="00395C37" w14:paraId="26280BD9" w14:textId="77777777">
            <w:pPr>
              <w:spacing w:before="0" w:line="240" w:lineRule="auto"/>
              <w:contextualSpacing/>
              <w:rPr>
                <w:lang w:eastAsia="nb-NO"/>
              </w:rPr>
            </w:pPr>
            <w:r w:rsidRPr="003E56F8">
              <w:rPr>
                <w:lang w:eastAsia="nb-NO"/>
              </w:rPr>
              <w:t>Dersom Leverandøren ikke kan tilby etterspurt personellkategori, kan Kunden åpne for at rådgiver fra personellkategori fra et høyere nivå tilbys eller tildele oppdraget til neste Leverandør</w:t>
            </w:r>
            <w:r w:rsidRPr="00386C17">
              <w:rPr>
                <w:lang w:eastAsia="nb-NO"/>
              </w:rPr>
              <w:t>.</w:t>
            </w:r>
          </w:p>
          <w:p w:rsidRPr="00CE41CF" w:rsidR="00395C37" w:rsidP="00800C62" w:rsidRDefault="00395C37" w14:paraId="6DBE06CC" w14:textId="67614ACA">
            <w:pPr>
              <w:spacing w:before="0" w:line="240" w:lineRule="auto"/>
              <w:contextualSpacing/>
              <w:rPr>
                <w:lang w:eastAsia="nb-NO"/>
              </w:rPr>
            </w:pPr>
          </w:p>
        </w:tc>
      </w:tr>
      <w:tr w:rsidR="00800C62" w:rsidTr="00800C62" w14:paraId="14DA0DD3" w14:textId="77777777">
        <w:tc>
          <w:tcPr>
            <w:tcW w:w="562" w:type="dxa"/>
            <w:shd w:val="clear" w:color="auto" w:fill="DBE5F1" w:themeFill="accent1" w:themeFillTint="33"/>
          </w:tcPr>
          <w:p w:rsidR="00800C62" w:rsidP="00006B30" w:rsidRDefault="00386C17" w14:paraId="2339B8B9" w14:textId="0B2CBC61">
            <w:pPr>
              <w:spacing w:before="0"/>
              <w:rPr>
                <w:lang w:eastAsia="nb-NO"/>
              </w:rPr>
            </w:pPr>
            <w:r>
              <w:rPr>
                <w:lang w:eastAsia="nb-NO"/>
              </w:rPr>
              <w:t>5</w:t>
            </w:r>
            <w:r w:rsidR="00800C62">
              <w:rPr>
                <w:lang w:eastAsia="nb-NO"/>
              </w:rPr>
              <w:t>.</w:t>
            </w:r>
          </w:p>
        </w:tc>
        <w:tc>
          <w:tcPr>
            <w:tcW w:w="8498" w:type="dxa"/>
            <w:shd w:val="clear" w:color="auto" w:fill="FFFFFF" w:themeFill="background1"/>
          </w:tcPr>
          <w:p w:rsidR="00800C62" w:rsidP="00386C17" w:rsidRDefault="00523A0A" w14:paraId="68874D44" w14:textId="0F40F798">
            <w:pPr>
              <w:pStyle w:val="Default"/>
              <w:rPr>
                <w:sz w:val="22"/>
                <w:szCs w:val="22"/>
              </w:rPr>
            </w:pPr>
            <w:r w:rsidRPr="00070CD8">
              <w:rPr>
                <w:sz w:val="22"/>
                <w:szCs w:val="22"/>
              </w:rPr>
              <w:t xml:space="preserve">Dersom Leverandøren responderer innen fristen i henhold til forespørsel, vil Leverandør få bekreftet leveransen i form av en bestilling. Dersom tilbudet fra leverandøren ikke er i henhold til Kundens behov, vil Kunde gå til 2. prioriterte leverandør osv. Det presiseres at </w:t>
            </w:r>
            <w:r w:rsidRPr="00070CD8">
              <w:rPr>
                <w:sz w:val="22"/>
                <w:szCs w:val="22"/>
              </w:rPr>
              <w:t xml:space="preserve">dette også gjelder der Leverandøren tilbyr en annen personellkategori enn det som er angitt i avropet med mindre denne er tilbudt i henhold til overnevnte punkt </w:t>
            </w:r>
            <w:r>
              <w:rPr>
                <w:sz w:val="22"/>
                <w:szCs w:val="22"/>
              </w:rPr>
              <w:t>4</w:t>
            </w:r>
            <w:r w:rsidRPr="00070CD8">
              <w:rPr>
                <w:sz w:val="22"/>
                <w:szCs w:val="22"/>
              </w:rPr>
              <w:t>).</w:t>
            </w:r>
          </w:p>
          <w:p w:rsidRPr="00386C17" w:rsidR="00386C17" w:rsidP="00386C17" w:rsidRDefault="00386C17" w14:paraId="0B1DE4AA" w14:textId="57FB8E1A">
            <w:pPr>
              <w:pStyle w:val="Default"/>
              <w:rPr>
                <w:sz w:val="22"/>
                <w:szCs w:val="22"/>
              </w:rPr>
            </w:pPr>
          </w:p>
        </w:tc>
      </w:tr>
      <w:tr w:rsidR="00800C62" w:rsidTr="001F0ED5" w14:paraId="1BDBCAAD" w14:textId="77777777">
        <w:trPr>
          <w:trHeight w:val="1001"/>
        </w:trPr>
        <w:tc>
          <w:tcPr>
            <w:tcW w:w="562" w:type="dxa"/>
            <w:shd w:val="clear" w:color="auto" w:fill="DBE5F1" w:themeFill="accent1" w:themeFillTint="33"/>
          </w:tcPr>
          <w:p w:rsidR="00800C62" w:rsidP="00006B30" w:rsidRDefault="00386C17" w14:paraId="0C5116BF" w14:textId="0EA75441">
            <w:pPr>
              <w:spacing w:before="0"/>
              <w:rPr>
                <w:lang w:eastAsia="nb-NO"/>
              </w:rPr>
            </w:pPr>
            <w:r>
              <w:rPr>
                <w:lang w:eastAsia="nb-NO"/>
              </w:rPr>
              <w:t>6</w:t>
            </w:r>
            <w:r w:rsidR="00800C62">
              <w:rPr>
                <w:lang w:eastAsia="nb-NO"/>
              </w:rPr>
              <w:t>.</w:t>
            </w:r>
          </w:p>
        </w:tc>
        <w:tc>
          <w:tcPr>
            <w:tcW w:w="8498" w:type="dxa"/>
            <w:shd w:val="clear" w:color="auto" w:fill="FFFFFF" w:themeFill="background1"/>
          </w:tcPr>
          <w:p w:rsidR="00800C62" w:rsidP="00D976B2" w:rsidRDefault="00314DBD" w14:paraId="0DEEC3D7" w14:textId="5FCA929F">
            <w:pPr>
              <w:spacing w:before="0"/>
            </w:pPr>
            <w:r w:rsidRPr="00D976B2">
              <w:t>Leverandør skal uten opphold bekrefte leveransen med utsendelse av ordrebekreftelse iht. bestilling. Ordrebekreftelsen skal</w:t>
            </w:r>
            <w:r>
              <w:t xml:space="preserve"> minimum</w:t>
            </w:r>
            <w:r w:rsidRPr="00D976B2">
              <w:t xml:space="preserve"> inneholde </w:t>
            </w:r>
            <w:proofErr w:type="spellStart"/>
            <w:r w:rsidRPr="00D976B2">
              <w:t>spesifikasjon</w:t>
            </w:r>
            <w:r>
              <w:t>e</w:t>
            </w:r>
            <w:proofErr w:type="spellEnd"/>
            <w:r>
              <w:t xml:space="preserve"> i henhold til </w:t>
            </w:r>
            <w:proofErr w:type="spellStart"/>
            <w:r>
              <w:t>overnevt</w:t>
            </w:r>
            <w:proofErr w:type="spellEnd"/>
            <w:r>
              <w:t xml:space="preserve"> punkt 1.</w:t>
            </w:r>
          </w:p>
        </w:tc>
      </w:tr>
    </w:tbl>
    <w:p w:rsidR="008722E8" w:rsidP="00006B30" w:rsidRDefault="008722E8" w14:paraId="59FB11D5" w14:textId="77777777">
      <w:pPr>
        <w:spacing w:before="0"/>
        <w:rPr>
          <w:lang w:eastAsia="nb-NO"/>
        </w:rPr>
      </w:pPr>
    </w:p>
    <w:p w:rsidR="00006B30" w:rsidP="00006B30" w:rsidRDefault="00006B30" w14:paraId="0FE8010F" w14:textId="77777777">
      <w:pPr>
        <w:spacing w:before="0"/>
        <w:rPr>
          <w:lang w:eastAsia="nb-NO"/>
        </w:rPr>
      </w:pPr>
      <w:r w:rsidRPr="00CE41CF">
        <w:rPr>
          <w:lang w:eastAsia="nb-NO"/>
        </w:rPr>
        <w:t xml:space="preserve">Leverandøren har akseptert bestillingen når ordrebekreftelse er sendt til </w:t>
      </w:r>
      <w:r>
        <w:rPr>
          <w:lang w:eastAsia="nb-NO"/>
        </w:rPr>
        <w:t>Kunden</w:t>
      </w:r>
      <w:r w:rsidRPr="00CE41CF">
        <w:rPr>
          <w:lang w:eastAsia="nb-NO"/>
        </w:rPr>
        <w:t>. Dersom første rangerte avtaleleverandør ikke responderer på forespørse</w:t>
      </w:r>
      <w:r>
        <w:rPr>
          <w:lang w:eastAsia="nb-NO"/>
        </w:rPr>
        <w:t>l eller ikke kan tilby rådgiver(e</w:t>
      </w:r>
      <w:r w:rsidRPr="00CE41CF">
        <w:rPr>
          <w:lang w:eastAsia="nb-NO"/>
        </w:rPr>
        <w:t xml:space="preserve">) i henhold til forespørsel, vil 2. prioritert leverandør forespørres og så videre. </w:t>
      </w:r>
    </w:p>
    <w:p w:rsidR="00390C27" w:rsidP="00006B30" w:rsidRDefault="00390C27" w14:paraId="6AA468C0" w14:textId="77777777">
      <w:pPr>
        <w:spacing w:before="0"/>
        <w:rPr>
          <w:lang w:eastAsia="nb-NO"/>
        </w:rPr>
      </w:pPr>
    </w:p>
    <w:p w:rsidR="00390C27" w:rsidP="00006B30" w:rsidRDefault="003D4DF1" w14:paraId="32B9B0AF" w14:textId="54E3FCC3">
      <w:pPr>
        <w:spacing w:before="0"/>
        <w:rPr>
          <w:lang w:eastAsia="nb-NO"/>
        </w:rPr>
      </w:pPr>
      <w:r w:rsidRPr="003D4DF1">
        <w:rPr>
          <w:lang w:eastAsia="nb-NO"/>
        </w:rPr>
        <w:t>Bestillere oppfordres også til å sette seg inn i leverandørs tilbud fra hovedkonkurransen til rammeavtalen. Leverandøren er forpliktet til å følge sine oppgitte rutiner gjennom hele avtaleperioden.</w:t>
      </w:r>
      <w:r w:rsidR="008B4222">
        <w:rPr>
          <w:lang w:eastAsia="nb-NO"/>
        </w:rPr>
        <w:t xml:space="preserve"> </w:t>
      </w:r>
    </w:p>
    <w:p w:rsidR="00006B30" w:rsidP="00800C62" w:rsidRDefault="00006B30" w14:paraId="2B02F932" w14:textId="77777777">
      <w:pPr>
        <w:pStyle w:val="Overskrift2"/>
      </w:pPr>
      <w:bookmarkStart w:name="_Toc176430043" w:id="9"/>
      <w:r w:rsidRPr="009A3F75">
        <w:t>Særskilte tilfeller</w:t>
      </w:r>
      <w:bookmarkEnd w:id="9"/>
    </w:p>
    <w:p w:rsidRPr="00006B30" w:rsidR="00006B30" w:rsidP="00006B30" w:rsidRDefault="00006B30" w14:paraId="2C1EBED8" w14:textId="77777777">
      <w:pPr>
        <w:rPr>
          <w:b/>
        </w:rPr>
      </w:pPr>
      <w:r w:rsidRPr="00C41964">
        <w:t>Oppdrag kan også tildeles direkte etter denne bestemmelse selv om kostnad</w:t>
      </w:r>
      <w:r>
        <w:t xml:space="preserve"> til gjennomføring overstiger den</w:t>
      </w:r>
      <w:r w:rsidRPr="00E502AB">
        <w:t xml:space="preserve"> beløp</w:t>
      </w:r>
      <w:r>
        <w:t>sgrensen/ varighet</w:t>
      </w:r>
      <w:r w:rsidRPr="00E502AB">
        <w:t xml:space="preserve"> som er angitt for det respektive helseforetak i </w:t>
      </w:r>
      <w:r>
        <w:t>vedlegg «</w:t>
      </w:r>
      <w:r w:rsidRPr="00FB73F0">
        <w:rPr>
          <w:i/>
          <w:iCs/>
        </w:rPr>
        <w:t>Beløpsgrenser direkte avrop og minikonkurranser</w:t>
      </w:r>
      <w:r>
        <w:t xml:space="preserve">» </w:t>
      </w:r>
      <w:r w:rsidRPr="00C41964">
        <w:t>i følgende tilfeller:</w:t>
      </w:r>
    </w:p>
    <w:p w:rsidRPr="00C41964" w:rsidR="00006B30" w:rsidP="00006B30" w:rsidRDefault="00006B30" w14:paraId="328C297B" w14:textId="30521716">
      <w:pPr>
        <w:pStyle w:val="Listeavsnitt"/>
        <w:numPr>
          <w:ilvl w:val="0"/>
          <w:numId w:val="19"/>
        </w:numPr>
        <w:rPr>
          <w:rFonts w:eastAsia="Calibri"/>
        </w:rPr>
      </w:pPr>
      <w:r w:rsidRPr="00C41964">
        <w:rPr>
          <w:rFonts w:eastAsia="Calibri"/>
        </w:rPr>
        <w:t xml:space="preserve">Ved havari/sammenbrudd av maskiner og lignende. Dette gjelder selv om </w:t>
      </w:r>
      <w:r w:rsidR="00386C17">
        <w:rPr>
          <w:rFonts w:eastAsia="Calibri"/>
        </w:rPr>
        <w:t>Kunden</w:t>
      </w:r>
      <w:r w:rsidRPr="00C41964">
        <w:rPr>
          <w:rFonts w:eastAsia="Calibri"/>
        </w:rPr>
        <w:t xml:space="preserve"> har hatt kunnskap om at et havari kan være nærstående, eller</w:t>
      </w:r>
    </w:p>
    <w:p w:rsidRPr="0023571C" w:rsidR="00006B30" w:rsidP="0023571C" w:rsidRDefault="00006B30" w14:paraId="576BCE4C" w14:textId="6E69E8C3">
      <w:pPr>
        <w:pStyle w:val="Listeavsnitt"/>
        <w:numPr>
          <w:ilvl w:val="0"/>
          <w:numId w:val="19"/>
        </w:numPr>
        <w:rPr>
          <w:rFonts w:eastAsia="Calibri"/>
        </w:rPr>
      </w:pPr>
      <w:r w:rsidRPr="00C41964">
        <w:rPr>
          <w:rFonts w:eastAsia="Calibri"/>
        </w:rPr>
        <w:t>Dersom kontraktsinngåelse på grunn av uforutsette omstendigheter ikke kan utsettes i den tiden det tar å gjennomføre en konkurranse</w:t>
      </w:r>
    </w:p>
    <w:p w:rsidRPr="00006B30" w:rsidR="00006B30" w:rsidP="00006B30" w:rsidRDefault="00006B30" w14:paraId="4946ED78" w14:textId="77777777">
      <w:pPr>
        <w:pStyle w:val="Overskrift1"/>
      </w:pPr>
      <w:bookmarkStart w:name="_Toc176430044" w:id="10"/>
      <w:r w:rsidRPr="00006B30">
        <w:t>Utsendelse av forespørsel ved minikonkurranse</w:t>
      </w:r>
      <w:bookmarkEnd w:id="10"/>
    </w:p>
    <w:p w:rsidR="00006B30" w:rsidP="0065569A" w:rsidRDefault="00006B30" w14:paraId="4110E43E" w14:textId="28D82871">
      <w:r>
        <w:t>Ved kjøp av A</w:t>
      </w:r>
      <w:r w:rsidRPr="00E502AB">
        <w:t>rkitekt- og rå</w:t>
      </w:r>
      <w:r>
        <w:t>dgivende ingeniørtjenester skal bestiller</w:t>
      </w:r>
      <w:r w:rsidRPr="00E502AB">
        <w:t xml:space="preserve"> gjennomføre </w:t>
      </w:r>
      <w:r>
        <w:t xml:space="preserve">minikonkurranser </w:t>
      </w:r>
      <w:r w:rsidRPr="00E502AB">
        <w:t>for oppdrag der r</w:t>
      </w:r>
      <w:r>
        <w:t>ådgiverkostnad har en verdi ove</w:t>
      </w:r>
      <w:r w:rsidRPr="00E502AB">
        <w:t xml:space="preserve">r det beløp som er angitt for det respektive helseforetak i </w:t>
      </w:r>
      <w:r>
        <w:t xml:space="preserve">vedlegg </w:t>
      </w:r>
      <w:r w:rsidR="004008DE">
        <w:t>«</w:t>
      </w:r>
      <w:r w:rsidRPr="004008DE">
        <w:rPr>
          <w:i/>
          <w:iCs/>
        </w:rPr>
        <w:t>Beløpsgrenser direkte avrop og minikonkurranser</w:t>
      </w:r>
      <w:r w:rsidR="004008DE">
        <w:rPr>
          <w:i/>
          <w:iCs/>
        </w:rPr>
        <w:t>»</w:t>
      </w:r>
      <w:r w:rsidRPr="004008DE">
        <w:rPr>
          <w:i/>
          <w:iCs/>
        </w:rPr>
        <w:t>.</w:t>
      </w:r>
      <w:r w:rsidRPr="00E502AB">
        <w:t xml:space="preserve"> </w:t>
      </w:r>
      <w:r w:rsidR="00BF17DD">
        <w:t>Estimert verdi på oppdrag skal være inkludert eventuelle opsjoner.</w:t>
      </w:r>
    </w:p>
    <w:p w:rsidR="00EA6D74" w:rsidP="00006B30" w:rsidRDefault="00EA6D74" w14:paraId="4010FB96" w14:textId="77777777">
      <w:r>
        <w:t xml:space="preserve">Oppdragsgiver skal benytte </w:t>
      </w:r>
      <w:r w:rsidRPr="00EA6D74">
        <w:rPr>
          <w:i/>
        </w:rPr>
        <w:t>«Oppdragsbeskrivelse minikonkurranser»</w:t>
      </w:r>
      <w:r>
        <w:t xml:space="preserve"> ved gjennomføring av minikonkurranser. </w:t>
      </w:r>
    </w:p>
    <w:p w:rsidR="00A94551" w:rsidP="007E1175" w:rsidRDefault="00006B30" w14:paraId="4DA4270A" w14:textId="7100920F">
      <w:r w:rsidRPr="00A73F2A">
        <w:t>Likelydende forespørsel om</w:t>
      </w:r>
      <w:r>
        <w:t xml:space="preserve"> rådgiver(e</w:t>
      </w:r>
      <w:r w:rsidRPr="00A73F2A">
        <w:t xml:space="preserve">) skal sendes til </w:t>
      </w:r>
      <w:r w:rsidRPr="00DC543E">
        <w:rPr>
          <w:u w:val="single"/>
        </w:rPr>
        <w:t>alle</w:t>
      </w:r>
      <w:r w:rsidRPr="00A73F2A">
        <w:t xml:space="preserve"> avtaleleverandørene. Det er utarbeidet et </w:t>
      </w:r>
      <w:r w:rsidR="00B10922">
        <w:t>bilag «</w:t>
      </w:r>
      <w:r w:rsidRPr="00841AC2" w:rsidR="00841AC2">
        <w:rPr>
          <w:rFonts w:cs="Ubuntu"/>
          <w:i/>
          <w:iCs/>
        </w:rPr>
        <w:t>kontaktskjema</w:t>
      </w:r>
      <w:r w:rsidRPr="00841AC2">
        <w:rPr>
          <w:i/>
        </w:rPr>
        <w:t xml:space="preserve"> </w:t>
      </w:r>
      <w:r w:rsidRPr="00841AC2" w:rsidR="00841AC2">
        <w:rPr>
          <w:i/>
        </w:rPr>
        <w:t>for avrop</w:t>
      </w:r>
      <w:r w:rsidR="00B10922">
        <w:rPr>
          <w:i/>
        </w:rPr>
        <w:t>»</w:t>
      </w:r>
      <w:r w:rsidR="00841AC2">
        <w:t xml:space="preserve"> </w:t>
      </w:r>
      <w:r w:rsidRPr="00A73F2A">
        <w:t xml:space="preserve">hvor leverandørenes kontaktinformasjon for bestilling ligger. Ved å bruke denne </w:t>
      </w:r>
      <w:proofErr w:type="gramStart"/>
      <w:r w:rsidRPr="00A73F2A">
        <w:t>genereres</w:t>
      </w:r>
      <w:proofErr w:type="gramEnd"/>
      <w:r w:rsidRPr="00A73F2A">
        <w:t xml:space="preserve"> det automatisk e-post til alle avtaleleverandørene på gitte </w:t>
      </w:r>
      <w:r w:rsidR="00611D52">
        <w:t>fag</w:t>
      </w:r>
      <w:r w:rsidRPr="00A73F2A">
        <w:t>område</w:t>
      </w:r>
      <w:r w:rsidR="007E1175">
        <w:t xml:space="preserve"> og delkontrakten</w:t>
      </w:r>
      <w:r w:rsidRPr="00A73F2A">
        <w:t>. Bestiller skal legge oppdragsbeskrivelsen som vedlegg i denne e-posten.</w:t>
      </w:r>
      <w:r w:rsidR="00B81A9C">
        <w:t xml:space="preserve"> </w:t>
      </w:r>
      <w:r w:rsidRPr="00B81A9C" w:rsidR="00B81A9C">
        <w:t xml:space="preserve">For mer detaljert informasjon rundt </w:t>
      </w:r>
      <w:r w:rsidR="00B81A9C">
        <w:t xml:space="preserve">minikonkurranse </w:t>
      </w:r>
      <w:r w:rsidRPr="00B81A9C" w:rsidR="00B81A9C">
        <w:t>avrop og bestillinger, se rammeavtalepunkt 2.1.</w:t>
      </w:r>
      <w:r w:rsidR="00B81A9C">
        <w:t>2</w:t>
      </w:r>
      <w:r w:rsidRPr="00B81A9C" w:rsidR="00B81A9C">
        <w:t xml:space="preserve"> og 2.2.</w:t>
      </w:r>
    </w:p>
    <w:p w:rsidR="00EF3F82" w:rsidP="00E16880" w:rsidRDefault="00E16880" w14:paraId="7D0EC53D" w14:textId="5027A6A5">
      <w:pPr>
        <w:pStyle w:val="Overskrift2"/>
      </w:pPr>
      <w:bookmarkStart w:name="_Toc176430045" w:id="11"/>
      <w:r w:rsidRPr="00E16880">
        <w:t>Forberedende markedsdialog før gjennomføring av minikonkurranse</w:t>
      </w:r>
      <w:bookmarkEnd w:id="11"/>
    </w:p>
    <w:p w:rsidR="00D27609" w:rsidP="00D27609" w:rsidRDefault="00D27609" w14:paraId="3381C402" w14:textId="77777777">
      <w:pPr>
        <w:spacing w:before="0"/>
        <w:rPr>
          <w:rFonts w:cs="Calibri"/>
          <w:color w:val="000000"/>
        </w:rPr>
      </w:pPr>
      <w:r w:rsidRPr="001E6D18">
        <w:rPr>
          <w:rFonts w:cs="Calibri"/>
          <w:color w:val="000000"/>
        </w:rPr>
        <w:t>Kunden kan gjennomføre markedsdialog for å forberede minikonkurranser og gi informasjon til</w:t>
      </w:r>
      <w:r w:rsidRPr="001E6D18">
        <w:rPr>
          <w:rFonts w:cs="Calibri"/>
          <w:color w:val="000000"/>
        </w:rPr>
        <w:br/>
      </w:r>
      <w:r w:rsidRPr="001E6D18">
        <w:rPr>
          <w:rFonts w:cs="Calibri"/>
          <w:color w:val="000000"/>
        </w:rPr>
        <w:t>leverandørene de har avtale med om sine planer og behov. Dette kan foregå skriftlig og/eller</w:t>
      </w:r>
      <w:r w:rsidRPr="001E6D18">
        <w:rPr>
          <w:rFonts w:cs="Calibri"/>
          <w:color w:val="000000"/>
        </w:rPr>
        <w:br/>
      </w:r>
      <w:r w:rsidRPr="001E6D18">
        <w:rPr>
          <w:rFonts w:cs="Calibri"/>
          <w:color w:val="000000"/>
        </w:rPr>
        <w:t>muntlig.</w:t>
      </w:r>
    </w:p>
    <w:p w:rsidR="00D27609" w:rsidP="00D27609" w:rsidRDefault="00D27609" w14:paraId="14494B22" w14:textId="77777777">
      <w:pPr>
        <w:spacing w:before="0"/>
        <w:rPr>
          <w:rFonts w:cs="Calibri"/>
          <w:color w:val="000000"/>
        </w:rPr>
      </w:pPr>
      <w:r w:rsidRPr="001E6D18">
        <w:rPr>
          <w:rFonts w:cs="Calibri"/>
          <w:color w:val="000000"/>
        </w:rPr>
        <w:br/>
      </w:r>
      <w:r w:rsidRPr="001E6D18">
        <w:rPr>
          <w:rFonts w:cs="Calibri"/>
          <w:color w:val="000000"/>
        </w:rPr>
        <w:t>Kunden kan søke eller motta råd og innspill fra leverandører eller andre markedsaktører som kan</w:t>
      </w:r>
      <w:r w:rsidRPr="001E6D18">
        <w:rPr>
          <w:rFonts w:cs="Calibri"/>
          <w:color w:val="000000"/>
        </w:rPr>
        <w:br/>
      </w:r>
      <w:r w:rsidRPr="001E6D18">
        <w:rPr>
          <w:rFonts w:cs="Calibri"/>
          <w:color w:val="000000"/>
        </w:rPr>
        <w:t>brukes i planleggingen og gjennomføringen av minikonkurransen. Forutsetningen er at rådene ikke</w:t>
      </w:r>
      <w:r w:rsidRPr="001E6D18">
        <w:rPr>
          <w:rFonts w:cs="Calibri"/>
          <w:color w:val="000000"/>
        </w:rPr>
        <w:br/>
      </w:r>
      <w:r w:rsidRPr="001E6D18">
        <w:rPr>
          <w:rFonts w:cs="Calibri"/>
          <w:color w:val="000000"/>
        </w:rPr>
        <w:t xml:space="preserve">har konkurransevridende effekt eller fører til brudd på likebehandlingsprinsippet, </w:t>
      </w:r>
      <w:proofErr w:type="spellStart"/>
      <w:r w:rsidRPr="001E6D18">
        <w:rPr>
          <w:rFonts w:cs="Calibri"/>
          <w:color w:val="000000"/>
        </w:rPr>
        <w:t>jf</w:t>
      </w:r>
      <w:proofErr w:type="spellEnd"/>
      <w:r w:rsidRPr="001E6D18">
        <w:rPr>
          <w:rFonts w:cs="Calibri"/>
          <w:color w:val="000000"/>
        </w:rPr>
        <w:t xml:space="preserve"> lov 17. juni 2016</w:t>
      </w:r>
      <w:r w:rsidRPr="001E6D18">
        <w:rPr>
          <w:rFonts w:cs="Calibri"/>
          <w:color w:val="000000"/>
        </w:rPr>
        <w:br/>
      </w:r>
      <w:r w:rsidRPr="001E6D18">
        <w:rPr>
          <w:rFonts w:cs="Calibri"/>
          <w:color w:val="000000"/>
        </w:rPr>
        <w:t>nr. 73 om offentlige anskaffelser (anskaffelsesloven) § 4.</w:t>
      </w:r>
    </w:p>
    <w:p w:rsidR="0019656B" w:rsidP="00D27609" w:rsidRDefault="00D27609" w14:paraId="74A961D7" w14:textId="003421F8">
      <w:pPr>
        <w:spacing w:before="0"/>
        <w:rPr>
          <w:rFonts w:cs="Calibri"/>
          <w:color w:val="000000"/>
        </w:rPr>
      </w:pPr>
      <w:r w:rsidRPr="001E6D18">
        <w:rPr>
          <w:rFonts w:cs="Calibri"/>
          <w:color w:val="000000"/>
        </w:rPr>
        <w:br/>
      </w:r>
      <w:r w:rsidRPr="001E6D18">
        <w:rPr>
          <w:rFonts w:cs="Calibri"/>
          <w:color w:val="000000"/>
        </w:rPr>
        <w:t>Når en leverandør eller en virksomhet tilknyttet leverandøren har gitt råd og innspill til Kunden forut</w:t>
      </w:r>
      <w:r w:rsidRPr="001E6D18">
        <w:rPr>
          <w:rFonts w:cs="Calibri"/>
          <w:color w:val="000000"/>
        </w:rPr>
        <w:br/>
      </w:r>
      <w:r w:rsidRPr="001E6D18">
        <w:rPr>
          <w:rFonts w:cs="Calibri"/>
          <w:color w:val="000000"/>
        </w:rPr>
        <w:t>for minikonkurransen, skal Kunden treffe egnede tiltak for å sikre at leverandøren ikke får en</w:t>
      </w:r>
      <w:r w:rsidRPr="001E6D18">
        <w:rPr>
          <w:rFonts w:cs="Calibri"/>
          <w:color w:val="000000"/>
        </w:rPr>
        <w:br/>
      </w:r>
      <w:r w:rsidRPr="001E6D18">
        <w:rPr>
          <w:rFonts w:cs="Calibri"/>
          <w:color w:val="000000"/>
        </w:rPr>
        <w:t>urimelig konkurransefordel dersom han deltar i minikonkurransen. Det samme gjelder dersom</w:t>
      </w:r>
      <w:r w:rsidRPr="001E6D18">
        <w:rPr>
          <w:rFonts w:cs="Calibri"/>
          <w:color w:val="000000"/>
        </w:rPr>
        <w:br/>
      </w:r>
      <w:r w:rsidRPr="001E6D18">
        <w:rPr>
          <w:rFonts w:cs="Calibri"/>
          <w:color w:val="000000"/>
        </w:rPr>
        <w:t>leverandøren har vært involvert i planleggingen av minikonkurransen på annen måte.</w:t>
      </w:r>
    </w:p>
    <w:p w:rsidR="0019656B" w:rsidP="00D27609" w:rsidRDefault="0019656B" w14:paraId="3253ED58" w14:textId="77777777">
      <w:pPr>
        <w:spacing w:before="0"/>
        <w:rPr>
          <w:rFonts w:cs="Calibri"/>
          <w:color w:val="000000"/>
        </w:rPr>
      </w:pPr>
    </w:p>
    <w:p w:rsidR="00D27609" w:rsidP="00D27609" w:rsidRDefault="00D27609" w14:paraId="15CF803F" w14:textId="77777777">
      <w:pPr>
        <w:spacing w:before="0"/>
        <w:rPr>
          <w:rFonts w:cs="Calibri"/>
          <w:color w:val="000000"/>
        </w:rPr>
      </w:pPr>
      <w:r w:rsidRPr="001E6D18">
        <w:rPr>
          <w:rFonts w:cs="Calibri"/>
          <w:color w:val="000000"/>
        </w:rPr>
        <w:t>Egnede tiltak vil blant annet være:</w:t>
      </w:r>
    </w:p>
    <w:p w:rsidRPr="0019656B" w:rsidR="0019656B" w:rsidP="00D27609" w:rsidRDefault="00D27609" w14:paraId="2F2B1E09" w14:textId="77777777">
      <w:pPr>
        <w:pStyle w:val="Listeavsnitt"/>
        <w:numPr>
          <w:ilvl w:val="0"/>
          <w:numId w:val="35"/>
        </w:numPr>
        <w:spacing w:before="0"/>
      </w:pPr>
      <w:r w:rsidRPr="009264D8">
        <w:rPr>
          <w:rFonts w:cs="Calibri"/>
          <w:color w:val="000000"/>
        </w:rPr>
        <w:t>å sørge for at de andre leverandørene som deltar i minikonkurransen, mottar de samme</w:t>
      </w:r>
      <w:r w:rsidRPr="009264D8">
        <w:rPr>
          <w:rFonts w:cs="Calibri"/>
          <w:color w:val="000000"/>
        </w:rPr>
        <w:br/>
      </w:r>
      <w:r w:rsidRPr="009264D8">
        <w:rPr>
          <w:rFonts w:cs="Calibri"/>
          <w:color w:val="000000"/>
        </w:rPr>
        <w:t>relevante opplysningene som er utvekslet i dialogen med leverandøren i planleggingen av</w:t>
      </w:r>
      <w:r w:rsidRPr="009264D8">
        <w:rPr>
          <w:rFonts w:cs="Calibri"/>
          <w:color w:val="000000"/>
        </w:rPr>
        <w:br/>
      </w:r>
      <w:r w:rsidRPr="009264D8">
        <w:rPr>
          <w:rFonts w:cs="Calibri"/>
          <w:color w:val="000000"/>
        </w:rPr>
        <w:t>minikonkurransen</w:t>
      </w:r>
    </w:p>
    <w:p w:rsidRPr="00E16880" w:rsidR="00E16880" w:rsidP="00D27609" w:rsidRDefault="00D27609" w14:paraId="4F9AEB61" w14:textId="7F77BA18">
      <w:pPr>
        <w:pStyle w:val="Listeavsnitt"/>
        <w:numPr>
          <w:ilvl w:val="0"/>
          <w:numId w:val="35"/>
        </w:numPr>
        <w:spacing w:before="0"/>
      </w:pPr>
      <w:r w:rsidRPr="0019656B">
        <w:rPr>
          <w:rFonts w:cs="Calibri"/>
          <w:color w:val="000000"/>
        </w:rPr>
        <w:t>å fastsette en tilstrekkelig frist for mottak av tilbud for å utjevne eventuelle fordeler</w:t>
      </w:r>
    </w:p>
    <w:p w:rsidR="00A94551" w:rsidP="006526BD" w:rsidRDefault="006526BD" w14:paraId="65A040A4" w14:textId="11F06871">
      <w:pPr>
        <w:pStyle w:val="Overskrift2"/>
      </w:pPr>
      <w:bookmarkStart w:name="_Toc176430046" w:id="12"/>
      <w:r>
        <w:t>Valg av tildelingskriterier</w:t>
      </w:r>
      <w:bookmarkEnd w:id="12"/>
    </w:p>
    <w:p w:rsidR="006526BD" w:rsidP="006526BD" w:rsidRDefault="006526BD" w14:paraId="07E492EA" w14:textId="6ACE94BC">
      <w:pPr>
        <w:spacing w:after="240"/>
        <w:rPr>
          <w:lang w:eastAsia="nb-NO"/>
        </w:rPr>
      </w:pPr>
      <w:r w:rsidRPr="003F50F4">
        <w:rPr>
          <w:lang w:eastAsia="nb-NO"/>
        </w:rPr>
        <w:t xml:space="preserve">Tildelingskriteriene som kan benyttes i minikonkurranse finner du i </w:t>
      </w:r>
      <w:r w:rsidRPr="003F50F4">
        <w:rPr>
          <w:i/>
          <w:lang w:eastAsia="nb-NO"/>
        </w:rPr>
        <w:t>Mal oppdragsbeskrivelse minikonkurranser</w:t>
      </w:r>
      <w:r>
        <w:rPr>
          <w:lang w:eastAsia="nb-NO"/>
        </w:rPr>
        <w:t xml:space="preserve">. </w:t>
      </w:r>
      <w:r w:rsidRPr="00633768" w:rsidR="00633768">
        <w:rPr>
          <w:lang w:eastAsia="nb-NO"/>
        </w:rPr>
        <w:t xml:space="preserve">Kunden kan fritt velge blant tildelingskriteriene listet opp nedenfor. Beskrivelsene av hvordan hvert tildelingskriterium vil evalueres </w:t>
      </w:r>
      <w:r w:rsidR="0091710B">
        <w:rPr>
          <w:lang w:eastAsia="nb-NO"/>
        </w:rPr>
        <w:t>skal</w:t>
      </w:r>
      <w:r w:rsidRPr="00633768" w:rsidR="00633768">
        <w:rPr>
          <w:lang w:eastAsia="nb-NO"/>
        </w:rPr>
        <w:t xml:space="preserve"> tilpasses hvert enkelt oppdrag</w:t>
      </w:r>
      <w:r>
        <w:rPr>
          <w:lang w:eastAsia="nb-NO"/>
        </w:rPr>
        <w:t>:</w:t>
      </w:r>
    </w:p>
    <w:tbl>
      <w:tblPr>
        <w:tblW w:w="8784" w:type="dxa"/>
        <w:tblCellMar>
          <w:left w:w="70" w:type="dxa"/>
          <w:right w:w="70" w:type="dxa"/>
        </w:tblCellMar>
        <w:tblLook w:val="04A0" w:firstRow="1" w:lastRow="0" w:firstColumn="1" w:lastColumn="0" w:noHBand="0" w:noVBand="1"/>
      </w:tblPr>
      <w:tblGrid>
        <w:gridCol w:w="3256"/>
        <w:gridCol w:w="5528"/>
      </w:tblGrid>
      <w:tr w:rsidRPr="004E5D42" w:rsidR="006526BD" w:rsidTr="00403CDE" w14:paraId="5BDBAE24" w14:textId="77777777">
        <w:trPr>
          <w:trHeight w:val="300"/>
        </w:trPr>
        <w:tc>
          <w:tcPr>
            <w:tcW w:w="3256" w:type="dxa"/>
            <w:tcBorders>
              <w:top w:val="single" w:color="auto" w:sz="4" w:space="0"/>
              <w:left w:val="single" w:color="auto" w:sz="4" w:space="0"/>
              <w:bottom w:val="single" w:color="auto" w:sz="4" w:space="0"/>
              <w:right w:val="single" w:color="auto" w:sz="4" w:space="0"/>
            </w:tcBorders>
            <w:shd w:val="clear" w:color="000000" w:fill="1F497D"/>
            <w:noWrap/>
            <w:vAlign w:val="bottom"/>
            <w:hideMark/>
          </w:tcPr>
          <w:p w:rsidRPr="004E5D42" w:rsidR="006526BD" w:rsidP="00403CDE" w:rsidRDefault="006526BD" w14:paraId="1EA99573" w14:textId="77777777">
            <w:pPr>
              <w:spacing w:before="0" w:line="240" w:lineRule="auto"/>
              <w:rPr>
                <w:rFonts w:eastAsia="Times New Roman" w:cs="Calibri"/>
                <w:b/>
                <w:bCs/>
                <w:color w:val="FFFFFF"/>
                <w:lang w:eastAsia="nb-NO"/>
              </w:rPr>
            </w:pPr>
            <w:r w:rsidRPr="004E5D42">
              <w:rPr>
                <w:rFonts w:eastAsia="Times New Roman" w:cs="Calibri"/>
                <w:b/>
                <w:bCs/>
                <w:color w:val="FFFFFF"/>
                <w:lang w:eastAsia="nb-NO"/>
              </w:rPr>
              <w:t>Tildelingskriterium</w:t>
            </w:r>
          </w:p>
        </w:tc>
        <w:tc>
          <w:tcPr>
            <w:tcW w:w="5528" w:type="dxa"/>
            <w:tcBorders>
              <w:top w:val="single" w:color="auto" w:sz="4" w:space="0"/>
              <w:left w:val="nil"/>
              <w:bottom w:val="single" w:color="auto" w:sz="4" w:space="0"/>
              <w:right w:val="single" w:color="auto" w:sz="4" w:space="0"/>
            </w:tcBorders>
            <w:shd w:val="clear" w:color="000000" w:fill="1F497D"/>
            <w:noWrap/>
            <w:vAlign w:val="bottom"/>
            <w:hideMark/>
          </w:tcPr>
          <w:p w:rsidRPr="004E5D42" w:rsidR="006526BD" w:rsidP="00403CDE" w:rsidRDefault="006526BD" w14:paraId="6AD72CB9" w14:textId="77777777">
            <w:pPr>
              <w:spacing w:before="0" w:line="240" w:lineRule="auto"/>
              <w:rPr>
                <w:rFonts w:eastAsia="Times New Roman" w:cs="Calibri"/>
                <w:b/>
                <w:bCs/>
                <w:color w:val="FFFFFF"/>
                <w:lang w:eastAsia="nb-NO"/>
              </w:rPr>
            </w:pPr>
            <w:r w:rsidRPr="004E5D42">
              <w:rPr>
                <w:rFonts w:eastAsia="Times New Roman" w:cs="Calibri"/>
                <w:b/>
                <w:bCs/>
                <w:color w:val="FFFFFF"/>
                <w:lang w:eastAsia="nb-NO"/>
              </w:rPr>
              <w:t xml:space="preserve">Hvordan det </w:t>
            </w:r>
            <w:r>
              <w:rPr>
                <w:rFonts w:eastAsia="Times New Roman" w:cs="Calibri"/>
                <w:b/>
                <w:bCs/>
                <w:color w:val="FFFFFF"/>
                <w:lang w:eastAsia="nb-NO"/>
              </w:rPr>
              <w:t xml:space="preserve">kan </w:t>
            </w:r>
            <w:r w:rsidRPr="004E5D42">
              <w:rPr>
                <w:rFonts w:eastAsia="Times New Roman" w:cs="Calibri"/>
                <w:b/>
                <w:bCs/>
                <w:color w:val="FFFFFF"/>
                <w:lang w:eastAsia="nb-NO"/>
              </w:rPr>
              <w:t>evalueres</w:t>
            </w:r>
          </w:p>
        </w:tc>
      </w:tr>
      <w:tr w:rsidRPr="004E5D42" w:rsidR="006526BD" w:rsidTr="00403CDE" w14:paraId="555F3EC3" w14:textId="77777777">
        <w:trPr>
          <w:trHeight w:val="600"/>
        </w:trPr>
        <w:tc>
          <w:tcPr>
            <w:tcW w:w="3256" w:type="dxa"/>
            <w:tcBorders>
              <w:top w:val="nil"/>
              <w:left w:val="single" w:color="auto" w:sz="4" w:space="0"/>
              <w:bottom w:val="single" w:color="auto" w:sz="4" w:space="0"/>
              <w:right w:val="single" w:color="auto" w:sz="4" w:space="0"/>
            </w:tcBorders>
            <w:shd w:val="clear" w:color="auto" w:fill="auto"/>
            <w:noWrap/>
            <w:hideMark/>
          </w:tcPr>
          <w:p w:rsidRPr="004E5D42" w:rsidR="006526BD" w:rsidP="00403CDE" w:rsidRDefault="006526BD" w14:paraId="15B47B84" w14:textId="79835467">
            <w:pPr>
              <w:spacing w:before="0" w:line="240" w:lineRule="auto"/>
              <w:rPr>
                <w:rFonts w:eastAsia="Times New Roman" w:cs="Calibri"/>
                <w:color w:val="000000"/>
                <w:lang w:eastAsia="nb-NO"/>
              </w:rPr>
            </w:pPr>
            <w:r w:rsidRPr="004E5D42">
              <w:rPr>
                <w:rFonts w:eastAsia="Times New Roman" w:cs="Calibri"/>
                <w:color w:val="000000"/>
                <w:lang w:eastAsia="nb-NO"/>
              </w:rPr>
              <w:t>Pris</w:t>
            </w:r>
            <w:r>
              <w:rPr>
                <w:rFonts w:eastAsia="Times New Roman" w:cs="Calibri"/>
                <w:color w:val="000000"/>
                <w:lang w:eastAsia="nb-NO"/>
              </w:rPr>
              <w:t xml:space="preserve"> (Her anbefales det å velge enten timepris eller fastpris</w:t>
            </w:r>
            <w:r w:rsidR="00CD4741">
              <w:rPr>
                <w:rFonts w:eastAsia="Times New Roman" w:cs="Calibri"/>
                <w:color w:val="000000"/>
                <w:lang w:eastAsia="nb-NO"/>
              </w:rPr>
              <w:t>)</w:t>
            </w:r>
          </w:p>
        </w:tc>
        <w:tc>
          <w:tcPr>
            <w:tcW w:w="5528" w:type="dxa"/>
            <w:tcBorders>
              <w:top w:val="nil"/>
              <w:left w:val="nil"/>
              <w:bottom w:val="single" w:color="auto" w:sz="4" w:space="0"/>
              <w:right w:val="single" w:color="auto" w:sz="4" w:space="0"/>
            </w:tcBorders>
            <w:shd w:val="clear" w:color="auto" w:fill="auto"/>
            <w:hideMark/>
          </w:tcPr>
          <w:p w:rsidR="00C02C89" w:rsidP="000C39A8" w:rsidRDefault="006526BD" w14:paraId="6504A134" w14:textId="77777777">
            <w:pPr>
              <w:pStyle w:val="Listeavsnitt"/>
              <w:numPr>
                <w:ilvl w:val="0"/>
                <w:numId w:val="29"/>
              </w:numPr>
              <w:spacing w:before="0" w:line="240" w:lineRule="auto"/>
              <w:rPr>
                <w:rFonts w:cs="Calibri"/>
                <w:color w:val="000000"/>
              </w:rPr>
            </w:pPr>
            <w:r w:rsidRPr="000C39A8">
              <w:rPr>
                <w:rFonts w:cs="Calibri"/>
                <w:color w:val="000000"/>
              </w:rPr>
              <w:t>Timepris</w:t>
            </w:r>
          </w:p>
          <w:p w:rsidRPr="000C39A8" w:rsidR="006526BD" w:rsidP="000C39A8" w:rsidRDefault="006526BD" w14:paraId="47F321A9" w14:textId="60B39915">
            <w:pPr>
              <w:pStyle w:val="Listeavsnitt"/>
              <w:numPr>
                <w:ilvl w:val="0"/>
                <w:numId w:val="29"/>
              </w:numPr>
              <w:spacing w:before="0" w:line="240" w:lineRule="auto"/>
              <w:rPr>
                <w:rFonts w:cs="Calibri"/>
                <w:color w:val="000000"/>
              </w:rPr>
            </w:pPr>
            <w:r w:rsidRPr="000C39A8">
              <w:rPr>
                <w:rFonts w:cs="Calibri"/>
                <w:color w:val="000000"/>
              </w:rPr>
              <w:t>Fastpris</w:t>
            </w:r>
          </w:p>
        </w:tc>
      </w:tr>
      <w:tr w:rsidRPr="004E5D42" w:rsidR="006526BD" w:rsidTr="00403CDE" w14:paraId="3AAA70CA" w14:textId="77777777">
        <w:trPr>
          <w:trHeight w:val="300"/>
        </w:trPr>
        <w:tc>
          <w:tcPr>
            <w:tcW w:w="3256" w:type="dxa"/>
            <w:tcBorders>
              <w:top w:val="nil"/>
              <w:left w:val="single" w:color="auto" w:sz="4" w:space="0"/>
              <w:bottom w:val="single" w:color="auto" w:sz="4" w:space="0"/>
              <w:right w:val="single" w:color="auto" w:sz="4" w:space="0"/>
            </w:tcBorders>
            <w:shd w:val="clear" w:color="auto" w:fill="auto"/>
            <w:noWrap/>
            <w:hideMark/>
          </w:tcPr>
          <w:p w:rsidRPr="004E5D42" w:rsidR="006526BD" w:rsidP="00403CDE" w:rsidRDefault="006526BD" w14:paraId="41F7AE09" w14:textId="20BED9C6">
            <w:pPr>
              <w:spacing w:before="0" w:line="240" w:lineRule="auto"/>
              <w:rPr>
                <w:rFonts w:eastAsia="Times New Roman" w:cs="Calibri"/>
                <w:color w:val="000000"/>
                <w:lang w:eastAsia="nb-NO"/>
              </w:rPr>
            </w:pPr>
            <w:r w:rsidRPr="004E5D42">
              <w:rPr>
                <w:rFonts w:eastAsia="Times New Roman" w:cs="Calibri"/>
                <w:color w:val="000000"/>
                <w:lang w:eastAsia="nb-NO"/>
              </w:rPr>
              <w:t>Reisekostnader</w:t>
            </w:r>
            <w:r>
              <w:rPr>
                <w:rFonts w:eastAsia="Times New Roman" w:cs="Calibri"/>
                <w:color w:val="000000"/>
                <w:lang w:eastAsia="nb-NO"/>
              </w:rPr>
              <w:t>/ oppmøtekostnader</w:t>
            </w:r>
          </w:p>
        </w:tc>
        <w:tc>
          <w:tcPr>
            <w:tcW w:w="5528" w:type="dxa"/>
            <w:tcBorders>
              <w:top w:val="nil"/>
              <w:left w:val="nil"/>
              <w:bottom w:val="single" w:color="auto" w:sz="4" w:space="0"/>
              <w:right w:val="single" w:color="auto" w:sz="4" w:space="0"/>
            </w:tcBorders>
            <w:shd w:val="clear" w:color="auto" w:fill="auto"/>
            <w:hideMark/>
          </w:tcPr>
          <w:p w:rsidRPr="000C39A8" w:rsidR="006526BD" w:rsidP="00C02C89" w:rsidRDefault="006526BD" w14:paraId="55DC5806" w14:textId="7F23B937">
            <w:pPr>
              <w:pStyle w:val="Listeavsnitt"/>
              <w:numPr>
                <w:ilvl w:val="0"/>
                <w:numId w:val="29"/>
              </w:numPr>
              <w:spacing w:before="0" w:line="240" w:lineRule="auto"/>
              <w:rPr>
                <w:rFonts w:cs="Calibri"/>
                <w:color w:val="000000"/>
              </w:rPr>
            </w:pPr>
            <w:r w:rsidRPr="000C39A8">
              <w:rPr>
                <w:rFonts w:cs="Calibri"/>
                <w:color w:val="000000"/>
              </w:rPr>
              <w:t>Reisekostnader til og fra avtalt arbeidssted</w:t>
            </w:r>
          </w:p>
          <w:p w:rsidRPr="000C39A8" w:rsidR="006526BD" w:rsidP="000C39A8" w:rsidRDefault="006526BD" w14:paraId="0129C656" w14:textId="3E370634">
            <w:pPr>
              <w:pStyle w:val="Listeavsnitt"/>
              <w:numPr>
                <w:ilvl w:val="0"/>
                <w:numId w:val="29"/>
              </w:numPr>
              <w:spacing w:before="0" w:line="240" w:lineRule="auto"/>
              <w:rPr>
                <w:rFonts w:cs="Calibri"/>
                <w:color w:val="000000"/>
              </w:rPr>
            </w:pPr>
            <w:r w:rsidRPr="000C39A8">
              <w:rPr>
                <w:rFonts w:cs="Calibri"/>
                <w:color w:val="000000"/>
              </w:rPr>
              <w:t>Overnatting og diett</w:t>
            </w:r>
          </w:p>
        </w:tc>
      </w:tr>
      <w:tr w:rsidRPr="004E5D42" w:rsidR="006526BD" w:rsidTr="00403CDE" w14:paraId="1910CC04" w14:textId="77777777">
        <w:trPr>
          <w:trHeight w:val="300"/>
        </w:trPr>
        <w:tc>
          <w:tcPr>
            <w:tcW w:w="3256" w:type="dxa"/>
            <w:tcBorders>
              <w:top w:val="nil"/>
              <w:left w:val="single" w:color="auto" w:sz="4" w:space="0"/>
              <w:bottom w:val="single" w:color="auto" w:sz="4" w:space="0"/>
              <w:right w:val="single" w:color="auto" w:sz="4" w:space="0"/>
            </w:tcBorders>
            <w:shd w:val="clear" w:color="auto" w:fill="auto"/>
            <w:noWrap/>
          </w:tcPr>
          <w:p w:rsidRPr="004E5D42" w:rsidR="006526BD" w:rsidP="006526BD" w:rsidRDefault="006526BD" w14:paraId="3D8FDF68" w14:textId="32AE4DE5">
            <w:pPr>
              <w:spacing w:before="0" w:line="240" w:lineRule="auto"/>
              <w:rPr>
                <w:rFonts w:eastAsia="Times New Roman" w:cs="Calibri"/>
                <w:color w:val="000000"/>
                <w:lang w:eastAsia="nb-NO"/>
              </w:rPr>
            </w:pPr>
            <w:r w:rsidRPr="004E5D42">
              <w:rPr>
                <w:rFonts w:eastAsia="Times New Roman" w:cs="Calibri"/>
                <w:color w:val="000000"/>
                <w:lang w:eastAsia="nb-NO"/>
              </w:rPr>
              <w:t>Tilgjengelighet</w:t>
            </w:r>
          </w:p>
        </w:tc>
        <w:tc>
          <w:tcPr>
            <w:tcW w:w="5528" w:type="dxa"/>
            <w:tcBorders>
              <w:top w:val="nil"/>
              <w:left w:val="nil"/>
              <w:bottom w:val="single" w:color="auto" w:sz="4" w:space="0"/>
              <w:right w:val="single" w:color="auto" w:sz="4" w:space="0"/>
            </w:tcBorders>
            <w:shd w:val="clear" w:color="auto" w:fill="auto"/>
          </w:tcPr>
          <w:p w:rsidR="00C02C89" w:rsidP="00C02C89" w:rsidRDefault="00C02C89" w14:paraId="32BBC7E7" w14:textId="7D4BA806">
            <w:pPr>
              <w:pStyle w:val="Listeavsnitt"/>
              <w:numPr>
                <w:ilvl w:val="0"/>
                <w:numId w:val="30"/>
              </w:numPr>
              <w:spacing w:before="0" w:line="240" w:lineRule="auto"/>
              <w:rPr>
                <w:rFonts w:cs="Calibri"/>
                <w:color w:val="000000"/>
              </w:rPr>
            </w:pPr>
            <w:r w:rsidRPr="00C02C89">
              <w:rPr>
                <w:rFonts w:cs="Calibri"/>
                <w:color w:val="000000"/>
              </w:rPr>
              <w:t>T</w:t>
            </w:r>
            <w:r w:rsidRPr="00C02C89" w:rsidR="006526BD">
              <w:rPr>
                <w:rFonts w:cs="Calibri"/>
                <w:color w:val="000000"/>
              </w:rPr>
              <w:t>ilbyders evne til å levere etterspurt kapasitet innenfor en gitt tidsramme</w:t>
            </w:r>
          </w:p>
          <w:p w:rsidRPr="00C02C89" w:rsidR="006526BD" w:rsidP="00C02C89" w:rsidRDefault="006526BD" w14:paraId="537A620F" w14:textId="07BD1E9A">
            <w:pPr>
              <w:pStyle w:val="Listeavsnitt"/>
              <w:numPr>
                <w:ilvl w:val="0"/>
                <w:numId w:val="30"/>
              </w:numPr>
              <w:spacing w:before="0" w:line="240" w:lineRule="auto"/>
              <w:rPr>
                <w:rFonts w:cs="Calibri"/>
                <w:color w:val="000000"/>
              </w:rPr>
            </w:pPr>
            <w:r w:rsidRPr="00C02C89">
              <w:rPr>
                <w:rFonts w:cs="Calibri"/>
                <w:color w:val="000000"/>
              </w:rPr>
              <w:t>Tilstedeværelse hos Kunde</w:t>
            </w:r>
            <w:r w:rsidR="00C02C89">
              <w:rPr>
                <w:rFonts w:cs="Calibri"/>
                <w:color w:val="000000"/>
              </w:rPr>
              <w:t>n</w:t>
            </w:r>
          </w:p>
        </w:tc>
      </w:tr>
      <w:tr w:rsidRPr="004E5D42" w:rsidR="006526BD" w:rsidTr="00403CDE" w14:paraId="4B460979" w14:textId="77777777">
        <w:trPr>
          <w:trHeight w:val="300"/>
        </w:trPr>
        <w:tc>
          <w:tcPr>
            <w:tcW w:w="3256" w:type="dxa"/>
            <w:tcBorders>
              <w:top w:val="nil"/>
              <w:left w:val="single" w:color="auto" w:sz="4" w:space="0"/>
              <w:bottom w:val="single" w:color="auto" w:sz="4" w:space="0"/>
              <w:right w:val="single" w:color="auto" w:sz="4" w:space="0"/>
            </w:tcBorders>
            <w:shd w:val="clear" w:color="auto" w:fill="auto"/>
            <w:noWrap/>
            <w:hideMark/>
          </w:tcPr>
          <w:p w:rsidRPr="004E5D42" w:rsidR="006526BD" w:rsidP="006526BD" w:rsidRDefault="006526BD" w14:paraId="37B5BAEB" w14:textId="77777777">
            <w:pPr>
              <w:spacing w:before="0" w:line="240" w:lineRule="auto"/>
              <w:rPr>
                <w:rFonts w:eastAsia="Times New Roman" w:cs="Calibri"/>
                <w:color w:val="000000"/>
                <w:lang w:eastAsia="nb-NO"/>
              </w:rPr>
            </w:pPr>
            <w:r w:rsidRPr="004E5D42">
              <w:rPr>
                <w:rFonts w:eastAsia="Times New Roman" w:cs="Calibri"/>
                <w:color w:val="000000"/>
                <w:lang w:eastAsia="nb-NO"/>
              </w:rPr>
              <w:t>Kompetanse/erfaring</w:t>
            </w:r>
          </w:p>
        </w:tc>
        <w:tc>
          <w:tcPr>
            <w:tcW w:w="5528" w:type="dxa"/>
            <w:tcBorders>
              <w:top w:val="nil"/>
              <w:left w:val="nil"/>
              <w:bottom w:val="single" w:color="auto" w:sz="4" w:space="0"/>
              <w:right w:val="single" w:color="auto" w:sz="4" w:space="0"/>
            </w:tcBorders>
            <w:shd w:val="clear" w:color="auto" w:fill="auto"/>
            <w:hideMark/>
          </w:tcPr>
          <w:p w:rsidRPr="000C39A8" w:rsidR="000C39A8" w:rsidP="00C02C89" w:rsidRDefault="000C39A8" w14:paraId="5CA84726" w14:textId="77777777">
            <w:pPr>
              <w:pStyle w:val="Listeavsnitt"/>
              <w:numPr>
                <w:ilvl w:val="0"/>
                <w:numId w:val="30"/>
              </w:numPr>
              <w:spacing w:before="0" w:line="240" w:lineRule="auto"/>
              <w:rPr>
                <w:rFonts w:cs="Calibri"/>
                <w:color w:val="000000"/>
              </w:rPr>
            </w:pPr>
            <w:r w:rsidRPr="000C39A8">
              <w:rPr>
                <w:rFonts w:cs="Calibri"/>
                <w:color w:val="000000"/>
              </w:rPr>
              <w:t>Evaluering av rådgivers CV, herunder rådgivers kompetanse og erfaring knyttet opp forespørselen/oppdragsbeskrivelsen</w:t>
            </w:r>
          </w:p>
          <w:p w:rsidRPr="000C39A8" w:rsidR="000C39A8" w:rsidP="00C02C89" w:rsidRDefault="000C39A8" w14:paraId="51D09DE4" w14:textId="1C426453">
            <w:pPr>
              <w:pStyle w:val="Listeavsnitt"/>
              <w:numPr>
                <w:ilvl w:val="0"/>
                <w:numId w:val="30"/>
              </w:numPr>
              <w:spacing w:before="0" w:line="240" w:lineRule="auto"/>
              <w:rPr>
                <w:rFonts w:cs="Calibri"/>
                <w:color w:val="000000"/>
              </w:rPr>
            </w:pPr>
            <w:r w:rsidRPr="000C39A8">
              <w:rPr>
                <w:rFonts w:cs="Calibri"/>
                <w:color w:val="000000"/>
              </w:rPr>
              <w:t>Referanseoppdrag</w:t>
            </w:r>
          </w:p>
        </w:tc>
      </w:tr>
      <w:tr w:rsidRPr="004E5D42" w:rsidR="006526BD" w:rsidTr="00403CDE" w14:paraId="5CA55708" w14:textId="77777777">
        <w:trPr>
          <w:trHeight w:val="300"/>
        </w:trPr>
        <w:tc>
          <w:tcPr>
            <w:tcW w:w="3256" w:type="dxa"/>
            <w:tcBorders>
              <w:top w:val="nil"/>
              <w:left w:val="single" w:color="auto" w:sz="4" w:space="0"/>
              <w:bottom w:val="single" w:color="auto" w:sz="4" w:space="0"/>
              <w:right w:val="single" w:color="auto" w:sz="4" w:space="0"/>
            </w:tcBorders>
            <w:shd w:val="clear" w:color="auto" w:fill="auto"/>
            <w:noWrap/>
          </w:tcPr>
          <w:p w:rsidRPr="004E5D42" w:rsidR="006526BD" w:rsidP="006526BD" w:rsidRDefault="006526BD" w14:paraId="36A9E325" w14:textId="5E131520">
            <w:pPr>
              <w:spacing w:before="0" w:line="240" w:lineRule="auto"/>
              <w:rPr>
                <w:rFonts w:eastAsia="Times New Roman" w:cs="Calibri"/>
                <w:color w:val="000000"/>
                <w:lang w:eastAsia="nb-NO"/>
              </w:rPr>
            </w:pPr>
            <w:r w:rsidRPr="004E5D42">
              <w:rPr>
                <w:rFonts w:eastAsia="Times New Roman" w:cs="Calibri"/>
                <w:color w:val="000000"/>
                <w:lang w:eastAsia="nb-NO"/>
              </w:rPr>
              <w:t>Personlig egnethet</w:t>
            </w:r>
          </w:p>
        </w:tc>
        <w:tc>
          <w:tcPr>
            <w:tcW w:w="5528" w:type="dxa"/>
            <w:tcBorders>
              <w:top w:val="nil"/>
              <w:left w:val="nil"/>
              <w:bottom w:val="single" w:color="auto" w:sz="4" w:space="0"/>
              <w:right w:val="single" w:color="auto" w:sz="4" w:space="0"/>
            </w:tcBorders>
            <w:shd w:val="clear" w:color="auto" w:fill="auto"/>
          </w:tcPr>
          <w:p w:rsidRPr="00CB25B9" w:rsidR="006526BD" w:rsidP="00CB25B9" w:rsidRDefault="006526BD" w14:paraId="2E7BC0EF" w14:textId="7AD20001">
            <w:pPr>
              <w:pStyle w:val="Listeavsnitt"/>
              <w:numPr>
                <w:ilvl w:val="0"/>
                <w:numId w:val="32"/>
              </w:numPr>
              <w:spacing w:before="0" w:line="240" w:lineRule="auto"/>
              <w:rPr>
                <w:rFonts w:cs="Calibri"/>
                <w:color w:val="000000"/>
              </w:rPr>
            </w:pPr>
            <w:r w:rsidRPr="00CB25B9">
              <w:rPr>
                <w:rFonts w:cs="Calibri"/>
                <w:color w:val="000000"/>
              </w:rPr>
              <w:t>Intervju</w:t>
            </w:r>
            <w:r w:rsidR="00D478B4">
              <w:rPr>
                <w:rFonts w:cs="Calibri"/>
                <w:color w:val="000000"/>
              </w:rPr>
              <w:t xml:space="preserve"> (</w:t>
            </w:r>
            <w:r w:rsidRPr="001A13BE" w:rsidR="0011716C">
              <w:rPr>
                <w:rFonts w:cs="Calibri"/>
                <w:color w:val="FF0000"/>
              </w:rPr>
              <w:t>*</w:t>
            </w:r>
            <w:r w:rsidR="00D478B4">
              <w:rPr>
                <w:rFonts w:cs="Calibri"/>
                <w:color w:val="000000"/>
              </w:rPr>
              <w:t>) (</w:t>
            </w:r>
            <w:r w:rsidRPr="001A13BE" w:rsidR="00D478B4">
              <w:rPr>
                <w:rFonts w:cs="Calibri"/>
                <w:color w:val="FF0000"/>
              </w:rPr>
              <w:t>**</w:t>
            </w:r>
            <w:r w:rsidR="00D478B4">
              <w:rPr>
                <w:rFonts w:cs="Calibri"/>
                <w:color w:val="000000"/>
              </w:rPr>
              <w:t>)</w:t>
            </w:r>
            <w:r w:rsidRPr="00CB25B9">
              <w:rPr>
                <w:rFonts w:cs="Calibri"/>
                <w:color w:val="000000"/>
              </w:rPr>
              <w:t xml:space="preserve"> (personlig egnethet vurderes kun for rådgivere som innkalles til intervju)</w:t>
            </w:r>
            <w:r w:rsidRPr="00CB25B9" w:rsidR="0011716C">
              <w:rPr>
                <w:rFonts w:cs="Calibri"/>
                <w:color w:val="000000"/>
              </w:rPr>
              <w:t xml:space="preserve">. </w:t>
            </w:r>
          </w:p>
        </w:tc>
      </w:tr>
      <w:tr w:rsidRPr="004E5D42" w:rsidR="006526BD" w:rsidTr="00403CDE" w14:paraId="46A496A1" w14:textId="77777777">
        <w:trPr>
          <w:trHeight w:val="300"/>
        </w:trPr>
        <w:tc>
          <w:tcPr>
            <w:tcW w:w="3256" w:type="dxa"/>
            <w:tcBorders>
              <w:top w:val="nil"/>
              <w:left w:val="single" w:color="auto" w:sz="4" w:space="0"/>
              <w:bottom w:val="single" w:color="auto" w:sz="4" w:space="0"/>
              <w:right w:val="single" w:color="auto" w:sz="4" w:space="0"/>
            </w:tcBorders>
            <w:shd w:val="clear" w:color="auto" w:fill="auto"/>
            <w:noWrap/>
          </w:tcPr>
          <w:p w:rsidRPr="004E5D42" w:rsidR="006526BD" w:rsidP="006526BD" w:rsidRDefault="006526BD" w14:paraId="2D333C80" w14:textId="32CC98CC">
            <w:pPr>
              <w:spacing w:before="0" w:line="240" w:lineRule="auto"/>
              <w:rPr>
                <w:rFonts w:eastAsia="Times New Roman" w:cs="Calibri"/>
                <w:color w:val="000000"/>
                <w:lang w:eastAsia="nb-NO"/>
              </w:rPr>
            </w:pPr>
            <w:r w:rsidRPr="004E5D42">
              <w:rPr>
                <w:rFonts w:eastAsia="Times New Roman" w:cs="Calibri"/>
                <w:color w:val="000000"/>
                <w:lang w:eastAsia="nb-NO"/>
              </w:rPr>
              <w:t>Kompetanseoverføring</w:t>
            </w:r>
          </w:p>
        </w:tc>
        <w:tc>
          <w:tcPr>
            <w:tcW w:w="5528" w:type="dxa"/>
            <w:tcBorders>
              <w:top w:val="nil"/>
              <w:left w:val="nil"/>
              <w:bottom w:val="single" w:color="auto" w:sz="4" w:space="0"/>
              <w:right w:val="single" w:color="auto" w:sz="4" w:space="0"/>
            </w:tcBorders>
            <w:shd w:val="clear" w:color="auto" w:fill="auto"/>
          </w:tcPr>
          <w:p w:rsidRPr="005C5822" w:rsidR="006526BD" w:rsidP="005C5822" w:rsidRDefault="006526BD" w14:paraId="21A4B446" w14:textId="2FD05E47">
            <w:pPr>
              <w:pStyle w:val="Listeavsnitt"/>
              <w:numPr>
                <w:ilvl w:val="0"/>
                <w:numId w:val="32"/>
              </w:numPr>
              <w:spacing w:before="0" w:line="240" w:lineRule="auto"/>
              <w:rPr>
                <w:rFonts w:cs="Calibri"/>
                <w:color w:val="000000"/>
              </w:rPr>
            </w:pPr>
            <w:r w:rsidRPr="005C5822">
              <w:rPr>
                <w:rFonts w:cs="Calibri"/>
                <w:color w:val="000000"/>
              </w:rPr>
              <w:t>Tilbyders beskrivelse av hvordan de sikrer at all prosesskompetanse og sluttresultat overføres til Kunden på en hensiktsmessig måte</w:t>
            </w:r>
          </w:p>
        </w:tc>
      </w:tr>
      <w:tr w:rsidRPr="004E5D42" w:rsidR="006526BD" w:rsidTr="006526BD" w14:paraId="18788C96" w14:textId="77777777">
        <w:trPr>
          <w:trHeight w:val="900"/>
        </w:trPr>
        <w:tc>
          <w:tcPr>
            <w:tcW w:w="3256" w:type="dxa"/>
            <w:tcBorders>
              <w:top w:val="nil"/>
              <w:left w:val="single" w:color="auto" w:sz="4" w:space="0"/>
              <w:bottom w:val="single" w:color="auto" w:sz="4" w:space="0"/>
              <w:right w:val="single" w:color="auto" w:sz="4" w:space="0"/>
            </w:tcBorders>
            <w:shd w:val="clear" w:color="auto" w:fill="auto"/>
            <w:noWrap/>
          </w:tcPr>
          <w:p w:rsidRPr="004E5D42" w:rsidR="006526BD" w:rsidP="006526BD" w:rsidRDefault="006526BD" w14:paraId="58E63209" w14:textId="20280420">
            <w:pPr>
              <w:spacing w:before="0" w:line="240" w:lineRule="auto"/>
              <w:rPr>
                <w:rFonts w:eastAsia="Times New Roman" w:cs="Calibri"/>
                <w:color w:val="000000"/>
                <w:lang w:eastAsia="nb-NO"/>
              </w:rPr>
            </w:pPr>
            <w:r>
              <w:rPr>
                <w:rFonts w:eastAsia="Times New Roman" w:cs="Calibri"/>
                <w:color w:val="000000"/>
                <w:lang w:eastAsia="nb-NO"/>
              </w:rPr>
              <w:t>Tilnærming</w:t>
            </w:r>
          </w:p>
        </w:tc>
        <w:tc>
          <w:tcPr>
            <w:tcW w:w="5528" w:type="dxa"/>
            <w:tcBorders>
              <w:top w:val="nil"/>
              <w:left w:val="nil"/>
              <w:bottom w:val="single" w:color="auto" w:sz="4" w:space="0"/>
              <w:right w:val="single" w:color="auto" w:sz="4" w:space="0"/>
            </w:tcBorders>
            <w:shd w:val="clear" w:color="auto" w:fill="auto"/>
          </w:tcPr>
          <w:p w:rsidR="00A6150F" w:rsidP="00A6150F" w:rsidRDefault="006526BD" w14:paraId="43A89AEB" w14:textId="77777777">
            <w:pPr>
              <w:pStyle w:val="Listeavsnitt"/>
              <w:numPr>
                <w:ilvl w:val="0"/>
                <w:numId w:val="32"/>
              </w:numPr>
              <w:spacing w:before="0" w:line="240" w:lineRule="auto"/>
              <w:rPr>
                <w:rFonts w:cs="Calibri"/>
                <w:color w:val="000000"/>
              </w:rPr>
            </w:pPr>
            <w:r w:rsidRPr="00A6150F">
              <w:rPr>
                <w:rFonts w:cs="Calibri"/>
                <w:color w:val="000000"/>
              </w:rPr>
              <w:t>Metodikk</w:t>
            </w:r>
          </w:p>
          <w:p w:rsidRPr="00A6150F" w:rsidR="006526BD" w:rsidP="00A6150F" w:rsidRDefault="006526BD" w14:paraId="121A5D43" w14:textId="36786432">
            <w:pPr>
              <w:pStyle w:val="Listeavsnitt"/>
              <w:numPr>
                <w:ilvl w:val="0"/>
                <w:numId w:val="32"/>
              </w:numPr>
              <w:spacing w:before="0" w:line="240" w:lineRule="auto"/>
              <w:rPr>
                <w:rFonts w:cs="Calibri"/>
                <w:color w:val="000000"/>
              </w:rPr>
            </w:pPr>
            <w:r w:rsidRPr="00A6150F">
              <w:rPr>
                <w:rFonts w:cs="Calibri"/>
                <w:color w:val="000000"/>
              </w:rPr>
              <w:t>Organisering og ressursutnyttelse</w:t>
            </w:r>
          </w:p>
        </w:tc>
      </w:tr>
      <w:tr w:rsidRPr="004E5D42" w:rsidR="006526BD" w:rsidTr="00403CDE" w14:paraId="6212454B" w14:textId="77777777">
        <w:trPr>
          <w:trHeight w:val="437"/>
        </w:trPr>
        <w:tc>
          <w:tcPr>
            <w:tcW w:w="3256" w:type="dxa"/>
            <w:tcBorders>
              <w:top w:val="nil"/>
              <w:left w:val="single" w:color="auto" w:sz="4" w:space="0"/>
              <w:bottom w:val="single" w:color="auto" w:sz="4" w:space="0"/>
              <w:right w:val="single" w:color="auto" w:sz="4" w:space="0"/>
            </w:tcBorders>
            <w:shd w:val="clear" w:color="auto" w:fill="auto"/>
            <w:noWrap/>
            <w:hideMark/>
          </w:tcPr>
          <w:p w:rsidRPr="004E5D42" w:rsidR="006526BD" w:rsidP="006526BD" w:rsidRDefault="006526BD" w14:paraId="63B627A3" w14:textId="51500470">
            <w:pPr>
              <w:spacing w:before="0" w:line="240" w:lineRule="auto"/>
              <w:rPr>
                <w:rFonts w:eastAsia="Times New Roman" w:cs="Calibri"/>
                <w:color w:val="000000"/>
                <w:lang w:eastAsia="nb-NO"/>
              </w:rPr>
            </w:pPr>
            <w:r w:rsidRPr="004E5D42">
              <w:rPr>
                <w:rFonts w:eastAsia="Times New Roman" w:cs="Calibri"/>
                <w:color w:val="000000"/>
                <w:lang w:eastAsia="nb-NO"/>
              </w:rPr>
              <w:t>Oppdragsforståelse</w:t>
            </w:r>
            <w:r>
              <w:rPr>
                <w:rFonts w:eastAsia="Times New Roman" w:cs="Calibri"/>
                <w:color w:val="000000"/>
                <w:lang w:eastAsia="nb-NO"/>
              </w:rPr>
              <w:t xml:space="preserve"> og løsningsbeskrivelse</w:t>
            </w:r>
          </w:p>
        </w:tc>
        <w:tc>
          <w:tcPr>
            <w:tcW w:w="5528" w:type="dxa"/>
            <w:tcBorders>
              <w:top w:val="nil"/>
              <w:left w:val="nil"/>
              <w:bottom w:val="single" w:color="auto" w:sz="4" w:space="0"/>
              <w:right w:val="single" w:color="auto" w:sz="4" w:space="0"/>
            </w:tcBorders>
            <w:shd w:val="clear" w:color="auto" w:fill="auto"/>
            <w:hideMark/>
          </w:tcPr>
          <w:p w:rsidR="00A6150F" w:rsidP="00A6150F" w:rsidRDefault="006526BD" w14:paraId="37DE13DB" w14:textId="77777777">
            <w:pPr>
              <w:pStyle w:val="Listeavsnitt"/>
              <w:numPr>
                <w:ilvl w:val="0"/>
                <w:numId w:val="33"/>
              </w:numPr>
              <w:spacing w:before="0" w:line="240" w:lineRule="auto"/>
              <w:rPr>
                <w:rFonts w:cs="Calibri"/>
                <w:color w:val="000000"/>
              </w:rPr>
            </w:pPr>
            <w:r w:rsidRPr="00A6150F">
              <w:rPr>
                <w:rFonts w:cs="Calibri"/>
                <w:color w:val="000000"/>
              </w:rPr>
              <w:t>Hvordan forstår leverandøren hva Kunden ber om</w:t>
            </w:r>
          </w:p>
          <w:p w:rsidRPr="00A6150F" w:rsidR="006526BD" w:rsidP="00A6150F" w:rsidRDefault="006526BD" w14:paraId="5E1B8D8D" w14:textId="6797712F">
            <w:pPr>
              <w:pStyle w:val="Listeavsnitt"/>
              <w:numPr>
                <w:ilvl w:val="0"/>
                <w:numId w:val="33"/>
              </w:numPr>
              <w:spacing w:before="0" w:line="240" w:lineRule="auto"/>
              <w:rPr>
                <w:rFonts w:cs="Calibri"/>
                <w:color w:val="000000"/>
              </w:rPr>
            </w:pPr>
            <w:r w:rsidRPr="00A6150F">
              <w:rPr>
                <w:rFonts w:cs="Calibri"/>
                <w:color w:val="000000"/>
              </w:rPr>
              <w:t>Beskrivelse av hvordan oppdraget kan løses</w:t>
            </w:r>
          </w:p>
        </w:tc>
      </w:tr>
    </w:tbl>
    <w:p w:rsidR="0011716C" w:rsidP="0011716C" w:rsidRDefault="00D478B4" w14:paraId="7838E5FA" w14:textId="53AA52AA">
      <w:pPr>
        <w:rPr>
          <w:i/>
          <w:iCs/>
        </w:rPr>
      </w:pPr>
      <w:r w:rsidRPr="001A13BE">
        <w:rPr>
          <w:i/>
          <w:iCs/>
        </w:rPr>
        <w:t>(</w:t>
      </w:r>
      <w:r w:rsidRPr="001A13BE" w:rsidR="0011716C">
        <w:rPr>
          <w:i/>
          <w:iCs/>
          <w:color w:val="FF0000"/>
        </w:rPr>
        <w:t>*</w:t>
      </w:r>
      <w:r w:rsidRPr="001A13BE">
        <w:rPr>
          <w:i/>
          <w:iCs/>
        </w:rPr>
        <w:t>)</w:t>
      </w:r>
      <w:r w:rsidR="0011716C">
        <w:t xml:space="preserve"> </w:t>
      </w:r>
      <w:r w:rsidRPr="0011716C" w:rsidR="0011716C">
        <w:rPr>
          <w:i/>
          <w:iCs/>
        </w:rPr>
        <w:t>Det er ikke mulig å gjøre justeringer i score på øvrige tildelingskriterier på bakgrunn av intervjuet. Men scoren som fastsettes på personlig egnethet vil være med på å justere den totale scoren til leverandøren</w:t>
      </w:r>
      <w:r w:rsidR="006A1685">
        <w:rPr>
          <w:i/>
          <w:iCs/>
        </w:rPr>
        <w:t>.</w:t>
      </w:r>
    </w:p>
    <w:p w:rsidR="00D478B4" w:rsidP="0011716C" w:rsidRDefault="00D478B4" w14:paraId="5DA22E33" w14:textId="0B1D551F">
      <w:r>
        <w:rPr>
          <w:bCs/>
          <w:i/>
          <w:iCs/>
        </w:rPr>
        <w:t>(</w:t>
      </w:r>
      <w:r w:rsidRPr="001A13BE">
        <w:rPr>
          <w:bCs/>
          <w:i/>
          <w:iCs/>
          <w:color w:val="FF0000"/>
        </w:rPr>
        <w:t>*</w:t>
      </w:r>
      <w:r w:rsidRPr="001A13BE">
        <w:rPr>
          <w:bCs/>
          <w:i/>
          <w:iCs/>
          <w:color w:val="FF0000"/>
        </w:rPr>
        <w:t>*</w:t>
      </w:r>
      <w:r>
        <w:rPr>
          <w:bCs/>
          <w:i/>
          <w:iCs/>
        </w:rPr>
        <w:t xml:space="preserve">) </w:t>
      </w:r>
      <w:r w:rsidRPr="00D478B4">
        <w:rPr>
          <w:bCs/>
          <w:i/>
          <w:iCs/>
        </w:rPr>
        <w:t>Kunde forbeholder seg retten til å kun gjennomføre intervju av tilbudte rådgivere fra de leverandørene som har en reell mulighet til å bli tildelt kontrakt, basert på en foreløpig evaluering av øvrige tildelingskriterier</w:t>
      </w:r>
    </w:p>
    <w:p w:rsidRPr="00057F88" w:rsidR="00057F88" w:rsidP="00006B30" w:rsidRDefault="00057F88" w14:paraId="4C8D3CE1" w14:textId="15E80C85">
      <w:pPr>
        <w:rPr>
          <w:lang w:eastAsia="nb-NO"/>
        </w:rPr>
      </w:pPr>
      <w:r w:rsidRPr="00057F88">
        <w:rPr>
          <w:lang w:eastAsia="nb-NO"/>
        </w:rPr>
        <w:t xml:space="preserve">Underpunkter for hvert tildelingskriterium nevnt over er ment som eksempler og er ikke en uttømmende liste for hvordan hvert tildelingskriterium vil vurderes. </w:t>
      </w:r>
    </w:p>
    <w:p w:rsidRPr="00006B30" w:rsidR="00A94551" w:rsidP="00006B30" w:rsidRDefault="006526BD" w14:paraId="0711F9DE" w14:textId="5C516BE7">
      <w:pPr>
        <w:rPr>
          <w:lang w:eastAsia="nb-NO"/>
        </w:rPr>
      </w:pPr>
      <w:r w:rsidRPr="003F50F4">
        <w:rPr>
          <w:lang w:eastAsia="nb-NO"/>
        </w:rPr>
        <w:t>Bestiller fastsetter selv hvilke og hvor mange tildelingskriterier som brukes i hver minikonkurranse</w:t>
      </w:r>
      <w:r>
        <w:rPr>
          <w:lang w:eastAsia="nb-NO"/>
        </w:rPr>
        <w:t xml:space="preserve">. Det bør imidlertid ikke velges for mange tildelingskriterier og tildelingskriteriene bør være relevante i forhold til oppdraget. </w:t>
      </w:r>
      <w:r w:rsidRPr="003F50F4">
        <w:rPr>
          <w:lang w:eastAsia="nb-NO"/>
        </w:rPr>
        <w:t xml:space="preserve">Vektingen </w:t>
      </w:r>
      <w:r>
        <w:rPr>
          <w:lang w:eastAsia="nb-NO"/>
        </w:rPr>
        <w:t>mellom tildelingskriteriene fastsettes i den</w:t>
      </w:r>
      <w:r w:rsidRPr="003F50F4">
        <w:rPr>
          <w:lang w:eastAsia="nb-NO"/>
        </w:rPr>
        <w:t xml:space="preserve"> enkelte </w:t>
      </w:r>
      <w:r>
        <w:rPr>
          <w:lang w:eastAsia="nb-NO"/>
        </w:rPr>
        <w:t>minikonkurranse</w:t>
      </w:r>
      <w:r w:rsidRPr="003F50F4">
        <w:rPr>
          <w:lang w:eastAsia="nb-NO"/>
        </w:rPr>
        <w:t xml:space="preserve">. </w:t>
      </w:r>
      <w:r w:rsidR="002A5179">
        <w:rPr>
          <w:lang w:eastAsia="nb-NO"/>
        </w:rPr>
        <w:t>Husk å kvalitetssikre at den t</w:t>
      </w:r>
      <w:r w:rsidRPr="003F50F4">
        <w:rPr>
          <w:lang w:eastAsia="nb-NO"/>
        </w:rPr>
        <w:t>otal</w:t>
      </w:r>
      <w:r w:rsidR="002A5179">
        <w:rPr>
          <w:lang w:eastAsia="nb-NO"/>
        </w:rPr>
        <w:t>e</w:t>
      </w:r>
      <w:r w:rsidRPr="003F50F4">
        <w:rPr>
          <w:lang w:eastAsia="nb-NO"/>
        </w:rPr>
        <w:t xml:space="preserve"> vekting</w:t>
      </w:r>
      <w:r w:rsidR="002A5179">
        <w:rPr>
          <w:lang w:eastAsia="nb-NO"/>
        </w:rPr>
        <w:t>en blir</w:t>
      </w:r>
      <w:r w:rsidRPr="003F50F4">
        <w:rPr>
          <w:lang w:eastAsia="nb-NO"/>
        </w:rPr>
        <w:t xml:space="preserve"> = 100%. </w:t>
      </w:r>
    </w:p>
    <w:p w:rsidR="006526BD" w:rsidP="00006B30" w:rsidRDefault="006526BD" w14:paraId="5B565E6D" w14:textId="00924143">
      <w:pPr>
        <w:pStyle w:val="Overskrift2"/>
      </w:pPr>
      <w:bookmarkStart w:name="_Toc176430047" w:id="13"/>
      <w:r>
        <w:t>Kunngjøring av minikonkurranse</w:t>
      </w:r>
      <w:bookmarkEnd w:id="13"/>
    </w:p>
    <w:p w:rsidR="00202389" w:rsidP="006526BD" w:rsidRDefault="006526BD" w14:paraId="3C17E9B9" w14:textId="74FED0F3">
      <w:r>
        <w:t xml:space="preserve">Kunden sender minikonkurranse gjennom konkurransegjennomføringsverktøy (KGV) eller på e-post til </w:t>
      </w:r>
      <w:r w:rsidRPr="002409BE">
        <w:rPr>
          <w:u w:val="single"/>
        </w:rPr>
        <w:t>alle</w:t>
      </w:r>
      <w:r>
        <w:t xml:space="preserve"> leverandører de har rammeavtale med på de</w:t>
      </w:r>
      <w:r w:rsidR="00461C65">
        <w:t>n</w:t>
      </w:r>
      <w:r>
        <w:t xml:space="preserve"> aktuelle </w:t>
      </w:r>
      <w:r w:rsidR="00461C65">
        <w:t>delkontrakten</w:t>
      </w:r>
      <w:r>
        <w:t xml:space="preserve"> det gjennomføres avrop på. </w:t>
      </w:r>
    </w:p>
    <w:p w:rsidR="00202389" w:rsidP="006526BD" w:rsidRDefault="00202389" w14:paraId="04A1CE26" w14:textId="19944FB1">
      <w:r>
        <w:t xml:space="preserve">Dersom </w:t>
      </w:r>
      <w:r w:rsidR="005D7E15">
        <w:t>mini</w:t>
      </w:r>
      <w:r>
        <w:t xml:space="preserve">konkurransen </w:t>
      </w:r>
      <w:r w:rsidR="00BA56F9">
        <w:t>gjennomføres i</w:t>
      </w:r>
      <w:r>
        <w:t xml:space="preserve"> </w:t>
      </w:r>
      <w:proofErr w:type="spellStart"/>
      <w:r>
        <w:t>Mercell</w:t>
      </w:r>
      <w:proofErr w:type="spellEnd"/>
      <w:r>
        <w:t xml:space="preserve">, anbefales det å også sende varsel om </w:t>
      </w:r>
      <w:r w:rsidR="0000373A">
        <w:t>mini</w:t>
      </w:r>
      <w:r>
        <w:t xml:space="preserve">konkurransen til alle leverandører på </w:t>
      </w:r>
      <w:r w:rsidR="0068636F">
        <w:t>delkontrakten</w:t>
      </w:r>
      <w:r>
        <w:t xml:space="preserve"> p</w:t>
      </w:r>
      <w:r w:rsidR="001F6F84">
        <w:t>er</w:t>
      </w:r>
      <w:r>
        <w:t xml:space="preserve"> e-post til leverandørenes kontaktperson, samt deres generiske epostadresse.</w:t>
      </w:r>
    </w:p>
    <w:p w:rsidRPr="006526BD" w:rsidR="006526BD" w:rsidP="006526BD" w:rsidRDefault="006526BD" w14:paraId="05DE465D" w14:textId="5FE50630">
      <w:r>
        <w:t xml:space="preserve">For gjennomføring av minikonkurranser per e-post, er det utarbeidet et </w:t>
      </w:r>
      <w:r w:rsidR="00E4116D">
        <w:t xml:space="preserve">bilag </w:t>
      </w:r>
      <w:r>
        <w:t>«</w:t>
      </w:r>
      <w:r w:rsidRPr="00E4116D">
        <w:rPr>
          <w:i/>
          <w:iCs/>
        </w:rPr>
        <w:t>kontaktskjema</w:t>
      </w:r>
      <w:r>
        <w:t xml:space="preserve">» hvor leverandørenes kontaktinformasjon for mottak av minikonkurranser ligger. Ved å benytte </w:t>
      </w:r>
      <w:r w:rsidR="00E4116D">
        <w:t xml:space="preserve">bilag </w:t>
      </w:r>
      <w:r>
        <w:t>«</w:t>
      </w:r>
      <w:r w:rsidRPr="00E4116D" w:rsidR="00EB72A8">
        <w:rPr>
          <w:i/>
          <w:iCs/>
        </w:rPr>
        <w:t>kontakts</w:t>
      </w:r>
      <w:r w:rsidRPr="00E4116D">
        <w:rPr>
          <w:i/>
          <w:iCs/>
        </w:rPr>
        <w:t>kjema</w:t>
      </w:r>
      <w:r>
        <w:t xml:space="preserve">» </w:t>
      </w:r>
      <w:proofErr w:type="gramStart"/>
      <w:r>
        <w:t>genereres</w:t>
      </w:r>
      <w:proofErr w:type="gramEnd"/>
      <w:r>
        <w:t xml:space="preserve"> det automatisk e-post til alle avtaleleverandørene på de</w:t>
      </w:r>
      <w:r w:rsidR="006D07EE">
        <w:t>n</w:t>
      </w:r>
      <w:r>
        <w:t xml:space="preserve"> angitte </w:t>
      </w:r>
      <w:r w:rsidR="006D07EE">
        <w:t>delkontrakten</w:t>
      </w:r>
      <w:r>
        <w:t>. Oppdragsbeskrivelsen skal legges som et vedlegg i denne e-posten.</w:t>
      </w:r>
    </w:p>
    <w:p w:rsidRPr="00DC543E" w:rsidR="00006B30" w:rsidP="00006B30" w:rsidRDefault="00006B30" w14:paraId="4EBB0031" w14:textId="09C3B85C">
      <w:pPr>
        <w:pStyle w:val="Overskrift2"/>
      </w:pPr>
      <w:r>
        <w:t xml:space="preserve"> </w:t>
      </w:r>
      <w:bookmarkStart w:name="_Toc176430048" w:id="14"/>
      <w:r w:rsidR="00EB72A8">
        <w:t>Tilbudsfrist</w:t>
      </w:r>
      <w:bookmarkEnd w:id="14"/>
    </w:p>
    <w:p w:rsidR="00800C62" w:rsidP="00800C62" w:rsidRDefault="00485D83" w14:paraId="5140AA7D" w14:textId="3BCDE010">
      <w:pPr>
        <w:spacing w:before="0"/>
      </w:pPr>
      <w:r w:rsidRPr="00485D83">
        <w:t>Kunden vil oppgi en konkret tilbudsfrist i minikonkurransen som gir leverandøren tilstrekkelig tid til å utarbeide tilbud. Tilbudsfristen kan ikke være kortere enn 6 dager.</w:t>
      </w:r>
    </w:p>
    <w:p w:rsidR="00485D83" w:rsidP="00800C62" w:rsidRDefault="00485D83" w14:paraId="44680E5A" w14:textId="77777777">
      <w:pPr>
        <w:spacing w:before="0"/>
      </w:pPr>
    </w:p>
    <w:tbl>
      <w:tblPr>
        <w:tblStyle w:val="Tabellrutenett"/>
        <w:tblW w:w="0" w:type="auto"/>
        <w:tblLook w:val="04A0" w:firstRow="1" w:lastRow="0" w:firstColumn="1" w:lastColumn="0" w:noHBand="0" w:noVBand="1"/>
      </w:tblPr>
      <w:tblGrid>
        <w:gridCol w:w="9060"/>
      </w:tblGrid>
      <w:tr w:rsidR="00800C62" w:rsidTr="00800C62" w14:paraId="42E2B8BE" w14:textId="77777777">
        <w:tc>
          <w:tcPr>
            <w:tcW w:w="9060" w:type="dxa"/>
            <w:shd w:val="clear" w:color="auto" w:fill="DBE5F1" w:themeFill="accent1" w:themeFillTint="33"/>
          </w:tcPr>
          <w:p w:rsidRPr="00086738" w:rsidR="00800C62" w:rsidP="00800C62" w:rsidRDefault="00800C62" w14:paraId="38D96C3B" w14:textId="77777777">
            <w:pPr>
              <w:rPr>
                <w:b/>
              </w:rPr>
            </w:pPr>
            <w:bookmarkStart w:name="_Hlk524938408" w:id="15"/>
            <w:r>
              <w:rPr>
                <w:b/>
              </w:rPr>
              <w:t>Fastsettelse av tilbudsfrist:</w:t>
            </w:r>
          </w:p>
          <w:p w:rsidR="00800C62" w:rsidP="00800C62" w:rsidRDefault="00800C62" w14:paraId="0819DFB7" w14:textId="77777777">
            <w:r>
              <w:t xml:space="preserve">Fastsettelse av tilbudsfrist må vurderes opp mot oppdragets omfang og leverandørenes ressursbruk ift. tilbudsutforming. </w:t>
            </w:r>
          </w:p>
          <w:p w:rsidR="00800C62" w:rsidP="00800C62" w:rsidRDefault="00800C62" w14:paraId="63A81F82" w14:textId="77777777">
            <w:pPr>
              <w:pStyle w:val="Listeavsnitt"/>
              <w:numPr>
                <w:ilvl w:val="0"/>
                <w:numId w:val="21"/>
              </w:numPr>
            </w:pPr>
            <w:r>
              <w:t>Normaloppdrag, minimum 10 dager</w:t>
            </w:r>
          </w:p>
          <w:p w:rsidR="00800C62" w:rsidP="00800C62" w:rsidRDefault="00800C62" w14:paraId="43CDA8A0" w14:textId="77777777">
            <w:pPr>
              <w:pStyle w:val="Listeavsnitt"/>
              <w:numPr>
                <w:ilvl w:val="0"/>
                <w:numId w:val="21"/>
              </w:numPr>
            </w:pPr>
            <w:r>
              <w:t>Hasteoppdrag, 6 dager</w:t>
            </w:r>
          </w:p>
          <w:p w:rsidR="00800C62" w:rsidP="00800C62" w:rsidRDefault="00800C62" w14:paraId="43CAD944" w14:textId="77777777">
            <w:pPr>
              <w:pStyle w:val="Listeavsnitt"/>
              <w:numPr>
                <w:ilvl w:val="0"/>
                <w:numId w:val="21"/>
              </w:numPr>
            </w:pPr>
            <w:r>
              <w:t>Større oppdrag, minimum 14 dager</w:t>
            </w:r>
          </w:p>
          <w:p w:rsidR="00800C62" w:rsidP="00EB5AA1" w:rsidRDefault="00800C62" w14:paraId="57FDE90F" w14:textId="77777777"/>
        </w:tc>
      </w:tr>
      <w:bookmarkEnd w:id="15"/>
    </w:tbl>
    <w:p w:rsidR="00800C62" w:rsidP="002D2442" w:rsidRDefault="00800C62" w14:paraId="0ED63821" w14:textId="77777777">
      <w:pPr>
        <w:spacing w:before="0"/>
      </w:pPr>
    </w:p>
    <w:p w:rsidR="004008DE" w:rsidP="00006B30" w:rsidRDefault="004008DE" w14:paraId="56902E2B" w14:textId="1191D159">
      <w:pPr>
        <w:pStyle w:val="Overskrift2"/>
      </w:pPr>
      <w:bookmarkStart w:name="_Toc176430049" w:id="16"/>
      <w:r>
        <w:t>Spørsmål fra leverandørene</w:t>
      </w:r>
      <w:bookmarkEnd w:id="16"/>
    </w:p>
    <w:p w:rsidRPr="004008DE" w:rsidR="004008DE" w:rsidP="004008DE" w:rsidRDefault="004008DE" w14:paraId="2218F9BB" w14:textId="4E2BBF7E">
      <w:r>
        <w:t>Dersom kunden mottar spørsmål fra leverandørene knyttet til utsendt minikonkurranse, skal spørsmålet og svaret fra Kunden oversendes samtlige leverandører som har mottatt minikonkurransen. Dette for å sikre at alle leverandørene har lik informasjon og like forutsetninger for å inngi tilbud i minikonkurransen.</w:t>
      </w:r>
    </w:p>
    <w:p w:rsidR="00006B30" w:rsidP="00006B30" w:rsidRDefault="004008DE" w14:paraId="4B33FB11" w14:textId="25736255">
      <w:pPr>
        <w:pStyle w:val="Overskrift2"/>
      </w:pPr>
      <w:bookmarkStart w:name="_Toc176430050" w:id="17"/>
      <w:r>
        <w:t>Mottatte tilbud</w:t>
      </w:r>
      <w:bookmarkEnd w:id="17"/>
    </w:p>
    <w:p w:rsidR="00006B30" w:rsidP="00006B30" w:rsidRDefault="004008DE" w14:paraId="2433940B" w14:textId="3DF5F0DA">
      <w:r>
        <w:rPr>
          <w:lang w:eastAsia="nb-NO"/>
        </w:rPr>
        <w:t>Alle leverandører på de</w:t>
      </w:r>
      <w:r w:rsidR="008A5920">
        <w:rPr>
          <w:lang w:eastAsia="nb-NO"/>
        </w:rPr>
        <w:t>n</w:t>
      </w:r>
      <w:r>
        <w:rPr>
          <w:lang w:eastAsia="nb-NO"/>
        </w:rPr>
        <w:t xml:space="preserve"> aktuelle </w:t>
      </w:r>
      <w:r w:rsidR="008A5920">
        <w:rPr>
          <w:lang w:eastAsia="nb-NO"/>
        </w:rPr>
        <w:t>delkontrakten</w:t>
      </w:r>
      <w:r>
        <w:rPr>
          <w:lang w:eastAsia="nb-NO"/>
        </w:rPr>
        <w:t xml:space="preserve"> kan levere tilbud. Tilbud skal leveres i malen</w:t>
      </w:r>
      <w:r w:rsidRPr="00386C17" w:rsidR="00386C17">
        <w:rPr>
          <w:i/>
          <w:iCs/>
          <w:lang w:eastAsia="nb-NO"/>
        </w:rPr>
        <w:t xml:space="preserve"> </w:t>
      </w:r>
      <w:r>
        <w:rPr>
          <w:i/>
          <w:iCs/>
          <w:lang w:eastAsia="nb-NO"/>
        </w:rPr>
        <w:t>«</w:t>
      </w:r>
      <w:r w:rsidRPr="00386C17" w:rsidR="00386C17">
        <w:rPr>
          <w:i/>
          <w:iCs/>
          <w:lang w:eastAsia="nb-NO"/>
        </w:rPr>
        <w:t>Leverandørs tilbud minikonkurranse</w:t>
      </w:r>
      <w:r>
        <w:rPr>
          <w:i/>
          <w:iCs/>
          <w:lang w:eastAsia="nb-NO"/>
        </w:rPr>
        <w:t>»</w:t>
      </w:r>
      <w:r w:rsidRPr="00386C17" w:rsidR="00006B30">
        <w:rPr>
          <w:i/>
          <w:iCs/>
          <w:lang w:eastAsia="nb-NO"/>
        </w:rPr>
        <w:t xml:space="preserve"> </w:t>
      </w:r>
      <w:r w:rsidR="00006B30">
        <w:rPr>
          <w:lang w:eastAsia="nb-NO"/>
        </w:rPr>
        <w:t xml:space="preserve">som ligger under avtaleinformasjon. </w:t>
      </w:r>
      <w:r>
        <w:rPr>
          <w:lang w:eastAsia="nb-NO"/>
        </w:rPr>
        <w:t xml:space="preserve">Tilbud som ikke leveres innen fastsatt frist i oppdragsbeskrivelse, må avvises fra minikonkurransen. </w:t>
      </w:r>
      <w:r>
        <w:t xml:space="preserve">Dersom minikonkurransen gjennomføres over e-post, skal tilbudet fra leverandøren leveres som en </w:t>
      </w:r>
      <w:proofErr w:type="spellStart"/>
      <w:r>
        <w:t>passordbeskyttet</w:t>
      </w:r>
      <w:proofErr w:type="spellEnd"/>
      <w:r>
        <w:t xml:space="preserve"> PDF-fil eller i en </w:t>
      </w:r>
      <w:proofErr w:type="spellStart"/>
      <w:r>
        <w:t>passordbeskyttet</w:t>
      </w:r>
      <w:proofErr w:type="spellEnd"/>
      <w:r>
        <w:t xml:space="preserve"> </w:t>
      </w:r>
      <w:proofErr w:type="spellStart"/>
      <w:r>
        <w:t>zip</w:t>
      </w:r>
      <w:proofErr w:type="spellEnd"/>
      <w:r>
        <w:t xml:space="preserve">-fil. Passordbeskyttelse benyttes for </w:t>
      </w:r>
      <w:r w:rsidRPr="007F13BB">
        <w:t>å unngå at informasjon i et tilbud blir lekket til en konkurrent før tilbudsfristens utløp</w:t>
      </w:r>
      <w:r>
        <w:t>.</w:t>
      </w:r>
    </w:p>
    <w:p w:rsidR="004008DE" w:rsidP="004008DE" w:rsidRDefault="004008DE" w14:paraId="1EAF538D" w14:textId="77777777">
      <w:r>
        <w:t xml:space="preserve">Passordet fra leverandøren skal oversendes innen </w:t>
      </w:r>
      <w:r w:rsidRPr="00D41928">
        <w:t>2 timer</w:t>
      </w:r>
      <w:r>
        <w:t xml:space="preserve"> etter tilbudsfrist. Dersom kravet ikke </w:t>
      </w:r>
      <w:proofErr w:type="gramStart"/>
      <w:r>
        <w:t>overholdes</w:t>
      </w:r>
      <w:proofErr w:type="gramEnd"/>
      <w:r>
        <w:t xml:space="preserve"> vil dette gi kunden en avvisningsrett. </w:t>
      </w:r>
    </w:p>
    <w:p w:rsidR="00006B30" w:rsidP="00006B30" w:rsidRDefault="00C67024" w14:paraId="7FC1206F" w14:textId="77777777">
      <w:pPr>
        <w:rPr>
          <w:lang w:eastAsia="nb-NO"/>
        </w:rPr>
      </w:pPr>
      <w:r>
        <w:rPr>
          <w:lang w:eastAsia="nb-NO"/>
        </w:rPr>
        <w:t>Ved arkivering av tilbud må passordbeskyttelse på PDF-dokumenter fjernes. Passordbeskyttelse kan fjernes fra et åpent PDF-dokument ved å;</w:t>
      </w:r>
    </w:p>
    <w:p w:rsidR="00C67024" w:rsidP="00C67024" w:rsidRDefault="00C67024" w14:paraId="2F06320B" w14:textId="77777777">
      <w:pPr>
        <w:pStyle w:val="Listeavsnitt"/>
        <w:numPr>
          <w:ilvl w:val="0"/>
          <w:numId w:val="18"/>
        </w:numPr>
        <w:spacing w:before="100" w:beforeAutospacing="1" w:after="100" w:afterAutospacing="1" w:line="240" w:lineRule="auto"/>
        <w:rPr>
          <w:rFonts w:asciiTheme="minorHAnsi" w:hAnsiTheme="minorHAnsi" w:cstheme="minorHAnsi"/>
        </w:rPr>
      </w:pPr>
      <w:r w:rsidRPr="00C67024">
        <w:rPr>
          <w:rFonts w:asciiTheme="minorHAnsi" w:hAnsiTheme="minorHAnsi" w:cstheme="minorHAnsi"/>
        </w:rPr>
        <w:t xml:space="preserve">Åpne </w:t>
      </w:r>
      <w:r w:rsidR="00B14B2D">
        <w:rPr>
          <w:rFonts w:asciiTheme="minorHAnsi" w:hAnsiTheme="minorHAnsi" w:cstheme="minorHAnsi"/>
        </w:rPr>
        <w:t xml:space="preserve">PDF-filen, </w:t>
      </w:r>
      <w:r w:rsidRPr="00C67024">
        <w:rPr>
          <w:rFonts w:asciiTheme="minorHAnsi" w:hAnsiTheme="minorHAnsi" w:cstheme="minorHAnsi"/>
        </w:rPr>
        <w:t xml:space="preserve">og velg </w:t>
      </w:r>
      <w:r w:rsidRPr="00B14B2D">
        <w:rPr>
          <w:rFonts w:asciiTheme="minorHAnsi" w:hAnsiTheme="minorHAnsi" w:cstheme="minorHAnsi"/>
          <w:bCs/>
          <w:i/>
        </w:rPr>
        <w:t>Verktøy</w:t>
      </w:r>
      <w:r w:rsidRPr="00B14B2D">
        <w:rPr>
          <w:rFonts w:asciiTheme="minorHAnsi" w:hAnsiTheme="minorHAnsi" w:cstheme="minorHAnsi"/>
          <w:i/>
        </w:rPr>
        <w:t xml:space="preserve"> &gt; </w:t>
      </w:r>
      <w:r w:rsidRPr="00B14B2D">
        <w:rPr>
          <w:rFonts w:asciiTheme="minorHAnsi" w:hAnsiTheme="minorHAnsi" w:cstheme="minorHAnsi"/>
          <w:bCs/>
          <w:i/>
        </w:rPr>
        <w:t>Beskytt</w:t>
      </w:r>
      <w:r w:rsidRPr="00B14B2D">
        <w:rPr>
          <w:rFonts w:asciiTheme="minorHAnsi" w:hAnsiTheme="minorHAnsi" w:cstheme="minorHAnsi"/>
          <w:i/>
        </w:rPr>
        <w:t xml:space="preserve"> &gt; </w:t>
      </w:r>
      <w:r w:rsidRPr="00B14B2D">
        <w:rPr>
          <w:rFonts w:asciiTheme="minorHAnsi" w:hAnsiTheme="minorHAnsi" w:cstheme="minorHAnsi"/>
          <w:bCs/>
          <w:i/>
        </w:rPr>
        <w:t>Krypter</w:t>
      </w:r>
      <w:r w:rsidRPr="00B14B2D">
        <w:rPr>
          <w:rFonts w:asciiTheme="minorHAnsi" w:hAnsiTheme="minorHAnsi" w:cstheme="minorHAnsi"/>
          <w:i/>
        </w:rPr>
        <w:t xml:space="preserve"> &gt; </w:t>
      </w:r>
      <w:r w:rsidRPr="00B14B2D">
        <w:rPr>
          <w:rFonts w:asciiTheme="minorHAnsi" w:hAnsiTheme="minorHAnsi" w:cstheme="minorHAnsi"/>
          <w:bCs/>
          <w:i/>
        </w:rPr>
        <w:t>Fjern sikkerhet</w:t>
      </w:r>
      <w:r w:rsidRPr="00B14B2D">
        <w:rPr>
          <w:rFonts w:asciiTheme="minorHAnsi" w:hAnsiTheme="minorHAnsi" w:cstheme="minorHAnsi"/>
          <w:i/>
        </w:rPr>
        <w:t>.</w:t>
      </w:r>
    </w:p>
    <w:p w:rsidR="00B14B2D" w:rsidP="00C67024" w:rsidRDefault="00B14B2D" w14:paraId="1BBAA33E" w14:textId="77777777">
      <w:pPr>
        <w:pStyle w:val="Listeavsnitt"/>
        <w:numPr>
          <w:ilvl w:val="0"/>
          <w:numId w:val="18"/>
        </w:numPr>
        <w:spacing w:before="100" w:beforeAutospacing="1" w:after="100" w:afterAutospacing="1" w:line="240" w:lineRule="auto"/>
        <w:rPr>
          <w:rFonts w:asciiTheme="minorHAnsi" w:hAnsiTheme="minorHAnsi" w:cstheme="minorHAnsi"/>
        </w:rPr>
      </w:pPr>
      <w:r>
        <w:rPr>
          <w:rFonts w:asciiTheme="minorHAnsi" w:hAnsiTheme="minorHAnsi" w:cstheme="minorHAnsi"/>
        </w:rPr>
        <w:t xml:space="preserve">Alternativene varierer avhengig av type </w:t>
      </w:r>
      <w:proofErr w:type="spellStart"/>
      <w:r>
        <w:rPr>
          <w:rFonts w:asciiTheme="minorHAnsi" w:hAnsiTheme="minorHAnsi" w:cstheme="minorHAnsi"/>
        </w:rPr>
        <w:t>passordsikkerthet</w:t>
      </w:r>
      <w:proofErr w:type="spellEnd"/>
      <w:r>
        <w:rPr>
          <w:rFonts w:asciiTheme="minorHAnsi" w:hAnsiTheme="minorHAnsi" w:cstheme="minorHAnsi"/>
        </w:rPr>
        <w:t xml:space="preserve"> for </w:t>
      </w:r>
      <w:proofErr w:type="spellStart"/>
      <w:r>
        <w:rPr>
          <w:rFonts w:asciiTheme="minorHAnsi" w:hAnsiTheme="minorHAnsi" w:cstheme="minorHAnsi"/>
        </w:rPr>
        <w:t>dokumentete</w:t>
      </w:r>
      <w:proofErr w:type="spellEnd"/>
      <w:r>
        <w:rPr>
          <w:rFonts w:asciiTheme="minorHAnsi" w:hAnsiTheme="minorHAnsi" w:cstheme="minorHAnsi"/>
        </w:rPr>
        <w:t>:</w:t>
      </w:r>
    </w:p>
    <w:p w:rsidR="00B14B2D" w:rsidP="00B14B2D" w:rsidRDefault="00B14B2D" w14:paraId="621553CB" w14:textId="77777777">
      <w:pPr>
        <w:pStyle w:val="Listeavsnitt"/>
        <w:numPr>
          <w:ilvl w:val="1"/>
          <w:numId w:val="18"/>
        </w:numPr>
        <w:spacing w:before="100" w:beforeAutospacing="1" w:after="100" w:afterAutospacing="1" w:line="240" w:lineRule="auto"/>
        <w:rPr>
          <w:rFonts w:asciiTheme="minorHAnsi" w:hAnsiTheme="minorHAnsi" w:cstheme="minorHAnsi"/>
        </w:rPr>
      </w:pPr>
      <w:r>
        <w:rPr>
          <w:rFonts w:asciiTheme="minorHAnsi" w:hAnsiTheme="minorHAnsi" w:cstheme="minorHAnsi"/>
        </w:rPr>
        <w:t xml:space="preserve">Hvis dokumentet bare har passord for åpning av dokument, klikker du </w:t>
      </w:r>
      <w:r w:rsidRPr="00B14B2D">
        <w:rPr>
          <w:rFonts w:asciiTheme="minorHAnsi" w:hAnsiTheme="minorHAnsi" w:cstheme="minorHAnsi"/>
          <w:i/>
        </w:rPr>
        <w:t>OK</w:t>
      </w:r>
      <w:r>
        <w:rPr>
          <w:rFonts w:asciiTheme="minorHAnsi" w:hAnsiTheme="minorHAnsi" w:cstheme="minorHAnsi"/>
        </w:rPr>
        <w:t xml:space="preserve"> for å fjerne det fra dokumentet. </w:t>
      </w:r>
    </w:p>
    <w:p w:rsidRPr="00B14B2D" w:rsidR="00C67024" w:rsidP="00B14B2D" w:rsidRDefault="00B14B2D" w14:paraId="673C7D84" w14:textId="77777777">
      <w:pPr>
        <w:pStyle w:val="Listeavsnitt"/>
        <w:numPr>
          <w:ilvl w:val="1"/>
          <w:numId w:val="18"/>
        </w:numPr>
        <w:spacing w:before="100" w:beforeAutospacing="1" w:after="100" w:afterAutospacing="1" w:line="240" w:lineRule="auto"/>
        <w:rPr>
          <w:rFonts w:asciiTheme="minorHAnsi" w:hAnsiTheme="minorHAnsi" w:cstheme="minorHAnsi"/>
        </w:rPr>
      </w:pPr>
      <w:r>
        <w:rPr>
          <w:rFonts w:asciiTheme="minorHAnsi" w:hAnsiTheme="minorHAnsi" w:cstheme="minorHAnsi"/>
        </w:rPr>
        <w:t xml:space="preserve">Hvis </w:t>
      </w:r>
      <w:proofErr w:type="spellStart"/>
      <w:r>
        <w:rPr>
          <w:rFonts w:asciiTheme="minorHAnsi" w:hAnsiTheme="minorHAnsi" w:cstheme="minorHAnsi"/>
        </w:rPr>
        <w:t>dokmentet</w:t>
      </w:r>
      <w:proofErr w:type="spellEnd"/>
      <w:r>
        <w:rPr>
          <w:rFonts w:asciiTheme="minorHAnsi" w:hAnsiTheme="minorHAnsi" w:cstheme="minorHAnsi"/>
        </w:rPr>
        <w:t xml:space="preserve"> har et passord for tillatelser, skriver du inn dette i boksen </w:t>
      </w:r>
      <w:r w:rsidRPr="00B14B2D">
        <w:rPr>
          <w:rFonts w:asciiTheme="minorHAnsi" w:hAnsiTheme="minorHAnsi" w:cstheme="minorHAnsi"/>
          <w:i/>
        </w:rPr>
        <w:t>Skriv inn passord</w:t>
      </w:r>
      <w:r>
        <w:rPr>
          <w:rFonts w:asciiTheme="minorHAnsi" w:hAnsiTheme="minorHAnsi" w:cstheme="minorHAnsi"/>
        </w:rPr>
        <w:t xml:space="preserve"> og klikker </w:t>
      </w:r>
      <w:r w:rsidRPr="00B14B2D">
        <w:rPr>
          <w:rFonts w:asciiTheme="minorHAnsi" w:hAnsiTheme="minorHAnsi" w:cstheme="minorHAnsi"/>
          <w:i/>
        </w:rPr>
        <w:t>OK</w:t>
      </w:r>
      <w:r>
        <w:rPr>
          <w:rFonts w:asciiTheme="minorHAnsi" w:hAnsiTheme="minorHAnsi" w:cstheme="minorHAnsi"/>
        </w:rPr>
        <w:t xml:space="preserve">. Klikk </w:t>
      </w:r>
      <w:r w:rsidRPr="00B14B2D">
        <w:rPr>
          <w:rFonts w:asciiTheme="minorHAnsi" w:hAnsiTheme="minorHAnsi" w:cstheme="minorHAnsi"/>
          <w:i/>
        </w:rPr>
        <w:t>OK</w:t>
      </w:r>
      <w:r>
        <w:rPr>
          <w:rFonts w:asciiTheme="minorHAnsi" w:hAnsiTheme="minorHAnsi" w:cstheme="minorHAnsi"/>
        </w:rPr>
        <w:t xml:space="preserve"> på nytt for å bekrefte handlingen. </w:t>
      </w:r>
    </w:p>
    <w:p w:rsidR="00C67024" w:rsidP="00C67024" w:rsidRDefault="00C67024" w14:paraId="16A82AF0" w14:textId="77777777">
      <w:pPr>
        <w:pStyle w:val="Overskrift2"/>
      </w:pPr>
      <w:bookmarkStart w:name="_Toc176430051" w:id="18"/>
      <w:r>
        <w:t>Bekreftelse mottatt tilbud</w:t>
      </w:r>
      <w:bookmarkEnd w:id="18"/>
    </w:p>
    <w:p w:rsidR="00C67024" w:rsidP="00C67024" w:rsidRDefault="00C67024" w14:paraId="4C8407F0" w14:textId="77777777">
      <w:r>
        <w:t xml:space="preserve">Oppdragsgiver skal sende bekreftelse til leverandør på mottatt tilbud i minikonkurransen. Dette for å redusere risikoen for at tilbud forsvinner og ikke blir evaluert. </w:t>
      </w:r>
    </w:p>
    <w:p w:rsidR="00A94551" w:rsidP="00006B30" w:rsidRDefault="00A94551" w14:paraId="36F97F65" w14:textId="77777777">
      <w:pPr>
        <w:pStyle w:val="Overskrift2"/>
      </w:pPr>
      <w:bookmarkStart w:name="_Toc176430052" w:id="19"/>
      <w:r>
        <w:t>Evaluering og valg av leverandør</w:t>
      </w:r>
      <w:bookmarkEnd w:id="19"/>
    </w:p>
    <w:p w:rsidR="00A94551" w:rsidP="00A94551" w:rsidRDefault="00A94551" w14:paraId="1C9903A9" w14:textId="77777777">
      <w:pPr>
        <w:rPr>
          <w:lang w:eastAsia="nb-NO"/>
        </w:rPr>
      </w:pPr>
      <w:r w:rsidRPr="00A73F2A">
        <w:rPr>
          <w:lang w:eastAsia="nb-NO"/>
        </w:rPr>
        <w:t xml:space="preserve">Valg av leverandør bestemmes etter en evaluering av inngitte tilbud i minikonkurransen. </w:t>
      </w:r>
      <w:r w:rsidRPr="00AE4F17">
        <w:rPr>
          <w:lang w:eastAsia="nb-NO"/>
        </w:rPr>
        <w:t xml:space="preserve">Tildeling </w:t>
      </w:r>
      <w:r>
        <w:rPr>
          <w:lang w:eastAsia="nb-NO"/>
        </w:rPr>
        <w:t>av kontrakt skal skje</w:t>
      </w:r>
      <w:r w:rsidRPr="00AE4F17">
        <w:rPr>
          <w:lang w:eastAsia="nb-NO"/>
        </w:rPr>
        <w:t xml:space="preserve"> på bakgrunn av hvilket tilbud som samlet sett blir vurdert som best basert på de oppgitte tildelingskriteriene og tildelingskriterienes fastsatte vekting.</w:t>
      </w:r>
    </w:p>
    <w:p w:rsidR="00131650" w:rsidP="00131650" w:rsidRDefault="00A94551" w14:paraId="4D733FC8" w14:textId="77777777">
      <w:r w:rsidRPr="00A73F2A">
        <w:rPr>
          <w:lang w:eastAsia="nb-NO"/>
        </w:rPr>
        <w:t xml:space="preserve">Når </w:t>
      </w:r>
      <w:r>
        <w:rPr>
          <w:lang w:eastAsia="nb-NO"/>
        </w:rPr>
        <w:t>tilbudsfristen</w:t>
      </w:r>
      <w:r w:rsidRPr="00A73F2A">
        <w:rPr>
          <w:lang w:eastAsia="nb-NO"/>
        </w:rPr>
        <w:t xml:space="preserve"> har gått ut, skal bestiller først sjekke at innkommende tilbud er i henhold til </w:t>
      </w:r>
      <w:r>
        <w:rPr>
          <w:lang w:eastAsia="nb-NO"/>
        </w:rPr>
        <w:t xml:space="preserve">eventuelle obligatoriske </w:t>
      </w:r>
      <w:r w:rsidRPr="00A73F2A">
        <w:rPr>
          <w:lang w:eastAsia="nb-NO"/>
        </w:rPr>
        <w:t xml:space="preserve">krav stilt i </w:t>
      </w:r>
      <w:r>
        <w:rPr>
          <w:lang w:eastAsia="nb-NO"/>
        </w:rPr>
        <w:t>oppdragsbeskrivelsene</w:t>
      </w:r>
      <w:r w:rsidRPr="00A73F2A">
        <w:rPr>
          <w:lang w:eastAsia="nb-NO"/>
        </w:rPr>
        <w:t xml:space="preserve">. Av de leverandører som oppfyller </w:t>
      </w:r>
      <w:r>
        <w:rPr>
          <w:lang w:eastAsia="nb-NO"/>
        </w:rPr>
        <w:t>de obligatoriske kravene</w:t>
      </w:r>
      <w:r w:rsidRPr="00A73F2A">
        <w:rPr>
          <w:lang w:eastAsia="nb-NO"/>
        </w:rPr>
        <w:t xml:space="preserve"> skal det foretas en evaluering basert på de tildelingskriteriene som er oppgitt i oppdragsbeskrivelsen.</w:t>
      </w:r>
      <w:r w:rsidRPr="00AE4F17">
        <w:t xml:space="preserve"> </w:t>
      </w:r>
    </w:p>
    <w:p w:rsidR="00706711" w:rsidP="00131650" w:rsidRDefault="003D4DF1" w14:paraId="5C3A3ABC" w14:textId="27547B6F">
      <w:r w:rsidRPr="003D4DF1">
        <w:t>Bestillere oppfordres også til å sette seg inn i vinnende leverandørs tilbud fra hovedkonkurransen til rammeavtalen. Leverandøren er forpliktet til å følge sine oppgitte rutiner gjennom hele avtaleperioden</w:t>
      </w:r>
      <w:r w:rsidR="00131650">
        <w:t xml:space="preserve">. </w:t>
      </w:r>
    </w:p>
    <w:p w:rsidR="00A305D3" w:rsidP="00A94551" w:rsidRDefault="00A305D3" w14:paraId="20E4BCE4" w14:textId="3D38BF9E">
      <w:pPr>
        <w:rPr>
          <w:lang w:eastAsia="nb-NO"/>
        </w:rPr>
      </w:pPr>
      <w:r w:rsidRPr="004F7E24">
        <w:rPr>
          <w:lang w:eastAsia="nb-NO"/>
        </w:rPr>
        <w:t>For å få tilgang til evalueringsmodeller</w:t>
      </w:r>
      <w:r>
        <w:rPr>
          <w:lang w:eastAsia="nb-NO"/>
        </w:rPr>
        <w:t>, underleverandøroversikt</w:t>
      </w:r>
      <w:r w:rsidR="00801658">
        <w:rPr>
          <w:lang w:eastAsia="nb-NO"/>
        </w:rPr>
        <w:t>, leverandørenes tilbud i hovedkonkurransen</w:t>
      </w:r>
      <w:r w:rsidRPr="004F7E24">
        <w:rPr>
          <w:lang w:eastAsia="nb-NO"/>
        </w:rPr>
        <w:t xml:space="preserve"> og prislister til bruk i forbindelse med </w:t>
      </w:r>
      <w:r>
        <w:rPr>
          <w:lang w:eastAsia="nb-NO"/>
        </w:rPr>
        <w:t>minikonkurranseavrop</w:t>
      </w:r>
      <w:r w:rsidRPr="004F7E24">
        <w:rPr>
          <w:lang w:eastAsia="nb-NO"/>
        </w:rPr>
        <w:t xml:space="preserve">, sendes det en henvendelse til avtaleforvalter </w:t>
      </w:r>
      <w:r w:rsidR="006B318A">
        <w:rPr>
          <w:lang w:eastAsia="nb-NO"/>
        </w:rPr>
        <w:t>fra Sykehusinnkjøp</w:t>
      </w:r>
      <w:r w:rsidR="00CC5B1A">
        <w:rPr>
          <w:lang w:eastAsia="nb-NO"/>
        </w:rPr>
        <w:t xml:space="preserve"> HF</w:t>
      </w:r>
      <w:r w:rsidR="006B318A">
        <w:rPr>
          <w:lang w:eastAsia="nb-NO"/>
        </w:rPr>
        <w:t xml:space="preserve"> </w:t>
      </w:r>
      <w:r w:rsidRPr="004F7E24">
        <w:rPr>
          <w:lang w:eastAsia="nb-NO"/>
        </w:rPr>
        <w:t xml:space="preserve">på </w:t>
      </w:r>
      <w:hyperlink w:history="1" r:id="rId14">
        <w:r w:rsidRPr="004F7E24">
          <w:rPr>
            <w:rStyle w:val="Hyperkobling"/>
            <w:lang w:eastAsia="nb-NO"/>
          </w:rPr>
          <w:t>konsulenter@sykehusinnkjop.no</w:t>
        </w:r>
      </w:hyperlink>
      <w:r w:rsidRPr="004F7E24">
        <w:rPr>
          <w:lang w:eastAsia="nb-NO"/>
        </w:rPr>
        <w:t xml:space="preserve">, med ønske om tilgang til delt mappe for konsulent- og rådgiveravtaler. </w:t>
      </w:r>
    </w:p>
    <w:p w:rsidR="00A94551" w:rsidP="00A94551" w:rsidRDefault="00A94551" w14:paraId="5B369B74" w14:textId="77777777">
      <w:pPr>
        <w:pStyle w:val="Overskrift3"/>
      </w:pPr>
      <w:bookmarkStart w:name="_Toc40737327" w:id="20"/>
      <w:bookmarkStart w:name="_Toc176430053" w:id="21"/>
      <w:r>
        <w:t>Tilbud fra underleverandør</w:t>
      </w:r>
      <w:bookmarkEnd w:id="20"/>
      <w:bookmarkEnd w:id="21"/>
    </w:p>
    <w:p w:rsidR="00A94551" w:rsidP="00A94551" w:rsidRDefault="00A94551" w14:paraId="58F6922C" w14:textId="0FDF64DA">
      <w:r>
        <w:t>Dersom leverandøren inngir tilbud med underleverandør, må bestiller sjekke at underleverandør er godkjent på rammeavtalen. Dokumentet «</w:t>
      </w:r>
      <w:r w:rsidRPr="00E803DC">
        <w:rPr>
          <w:i/>
          <w:iCs/>
        </w:rPr>
        <w:t>Oversikt underleverandører</w:t>
      </w:r>
      <w:r>
        <w:t xml:space="preserve">» oppdateres fortløpende og ligger tilgjengelig </w:t>
      </w:r>
      <w:r w:rsidR="00A305D3">
        <w:t>i den delte mappen fra Sykehusinnkjøp</w:t>
      </w:r>
      <w:r w:rsidR="00CC5B1A">
        <w:t xml:space="preserve"> HF</w:t>
      </w:r>
      <w:r w:rsidR="00A305D3">
        <w:t xml:space="preserve">. </w:t>
      </w:r>
    </w:p>
    <w:p w:rsidR="00A94551" w:rsidP="00A94551" w:rsidRDefault="00A94551" w14:paraId="06528472" w14:textId="77777777">
      <w:r>
        <w:t>Leverandøren har det totale ansvaret for alle tjenester som leveres under kontrakten, herunder alle tjenester som leveres av underleverandør.</w:t>
      </w:r>
      <w:r w:rsidRPr="005A14BE">
        <w:t xml:space="preserve"> Leverandøren har ansvaret for at </w:t>
      </w:r>
      <w:r>
        <w:t>rådgivere</w:t>
      </w:r>
      <w:r w:rsidRPr="005A14BE">
        <w:t xml:space="preserve"> fra underleverandør har tilstrekkelig kunnskap/erfaring om spesialisthelsetjenesten</w:t>
      </w:r>
      <w:r>
        <w:t xml:space="preserve"> og at alle rammeavtalens betingelser er videreført til underleverandør.</w:t>
      </w:r>
    </w:p>
    <w:p w:rsidR="001200A4" w:rsidP="00A94551" w:rsidRDefault="00A94551" w14:paraId="6F650FC1" w14:textId="6EDCE197">
      <w:r>
        <w:t>Kunde skal kun akseptere faktura fra hovedleverandør.</w:t>
      </w:r>
    </w:p>
    <w:p w:rsidR="00410CB1" w:rsidP="00410CB1" w:rsidRDefault="00410CB1" w14:paraId="7B724B20" w14:textId="77777777">
      <w:pPr>
        <w:pStyle w:val="Overskrift3"/>
      </w:pPr>
      <w:bookmarkStart w:name="_Toc176430054" w:id="22"/>
      <w:r>
        <w:t>Maksimumspris</w:t>
      </w:r>
      <w:bookmarkEnd w:id="22"/>
    </w:p>
    <w:p w:rsidR="00410CB1" w:rsidP="00410CB1" w:rsidRDefault="00410CB1" w14:paraId="6AB906DB" w14:textId="77777777">
      <w:r>
        <w:t xml:space="preserve">«Maksimumspris» er timeprisen Leverandøren innga i sitt tilbud i hovedkonkurransen. </w:t>
      </w:r>
    </w:p>
    <w:p w:rsidR="00410CB1" w:rsidP="00A94551" w:rsidRDefault="00410CB1" w14:paraId="1519021A" w14:textId="6AA8799F">
      <w:r>
        <w:t>Leverandør har ved hver minikonkurranse anledning til å konkurrere fullt ut på hvert tildelingskriterium, men for pris slik at maksimalpris ikke kan overstiges</w:t>
      </w:r>
      <w:r w:rsidR="00AA47A4">
        <w:t xml:space="preserve">. </w:t>
      </w:r>
      <w:r w:rsidR="00EE562F">
        <w:t>Overstiges leverandørens makspriser, skal tilbudet avvises</w:t>
      </w:r>
      <w:r>
        <w:t>. Leverandøren er selv ansvarlig for å ikke overgå maksimalpris i forbindelse med minikonkurranser.</w:t>
      </w:r>
    </w:p>
    <w:p w:rsidRPr="005A14BE" w:rsidR="00390406" w:rsidP="00A94551" w:rsidRDefault="00390406" w14:paraId="468E224E" w14:textId="45DE2082">
      <w:r>
        <w:t>Prislistene er tilgjengelig i den delte mappen fra Sykehusinnkjøp</w:t>
      </w:r>
      <w:r w:rsidR="00CC5B1A">
        <w:t xml:space="preserve"> HF</w:t>
      </w:r>
      <w:r>
        <w:t>.</w:t>
      </w:r>
    </w:p>
    <w:p w:rsidR="00A94551" w:rsidP="00A94551" w:rsidRDefault="00A94551" w14:paraId="3D36C5B5" w14:textId="77777777">
      <w:pPr>
        <w:pStyle w:val="Overskrift2"/>
      </w:pPr>
      <w:bookmarkStart w:name="_Toc176430055" w:id="23"/>
      <w:r>
        <w:t>Svar til leverandørene</w:t>
      </w:r>
      <w:bookmarkEnd w:id="23"/>
    </w:p>
    <w:p w:rsidR="00A94551" w:rsidP="00A94551" w:rsidRDefault="00A94551" w14:paraId="794B7636" w14:textId="143B6282">
      <w:r w:rsidRPr="00AE4F17">
        <w:t>Når bestiller har</w:t>
      </w:r>
      <w:r>
        <w:t xml:space="preserve"> evaluert tilbudene og</w:t>
      </w:r>
      <w:r w:rsidRPr="00AE4F17">
        <w:t xml:space="preserve"> valgt leverandør</w:t>
      </w:r>
      <w:r>
        <w:t xml:space="preserve"> skal det sendes ut en tildelingsbeslutning til samtlige tilbydere som innga tilbud i minikonkurransen. Tildelingsbeslutningen </w:t>
      </w:r>
      <w:r w:rsidRPr="00AE4F17">
        <w:t xml:space="preserve">sendes </w:t>
      </w:r>
      <w:r>
        <w:t>per e-post (eller via KGV)</w:t>
      </w:r>
      <w:r w:rsidRPr="00AE4F17">
        <w:t xml:space="preserve"> </w:t>
      </w:r>
      <w:r>
        <w:t>og skal inneholde informasjon om hvorfor denne tilbyderen ble valgt. Dersom Sykehusinnkjøp</w:t>
      </w:r>
      <w:r w:rsidR="00FD1964">
        <w:t xml:space="preserve"> HF</w:t>
      </w:r>
      <w:r>
        <w:t xml:space="preserve"> sin evalueringsmodell benyttes, bør også scoretabellen </w:t>
      </w:r>
      <w:r w:rsidR="00BD3C7A">
        <w:t xml:space="preserve">fra fanen «Rang uten totalpris» </w:t>
      </w:r>
      <w:r>
        <w:t xml:space="preserve">vedlegges. </w:t>
      </w:r>
      <w:r w:rsidR="00497F2F">
        <w:t xml:space="preserve">Som et utgangspunkt til mulig svar til leverandørene kan være: </w:t>
      </w:r>
      <w:r>
        <w:t xml:space="preserve"> </w:t>
      </w:r>
    </w:p>
    <w:p w:rsidR="00A94551" w:rsidP="00A94551" w:rsidRDefault="00A94551" w14:paraId="5F02DE11" w14:textId="0A601F50">
      <w:r>
        <w:t xml:space="preserve">«Evalueringen er nå gjennomført og </w:t>
      </w:r>
      <w:r>
        <w:rPr>
          <w:b/>
          <w:bCs/>
        </w:rPr>
        <w:t xml:space="preserve">Leverandør </w:t>
      </w:r>
      <w:r w:rsidR="0083575F">
        <w:rPr>
          <w:b/>
          <w:bCs/>
        </w:rPr>
        <w:t>Z</w:t>
      </w:r>
      <w:r>
        <w:rPr>
          <w:b/>
          <w:bCs/>
        </w:rPr>
        <w:t xml:space="preserve"> </w:t>
      </w:r>
      <w:r>
        <w:t xml:space="preserve">ble vurdert til å ha det beste tilbudet. </w:t>
      </w:r>
    </w:p>
    <w:p w:rsidR="00A94551" w:rsidP="00A94551" w:rsidRDefault="00A94551" w14:paraId="0C0E141C" w14:textId="3C33D766">
      <w:pPr>
        <w:rPr>
          <w:i/>
          <w:iCs/>
        </w:rPr>
      </w:pPr>
      <w:r>
        <w:rPr>
          <w:i/>
          <w:iCs/>
        </w:rPr>
        <w:t xml:space="preserve">Leverandør </w:t>
      </w:r>
      <w:r w:rsidR="0083575F">
        <w:rPr>
          <w:i/>
          <w:iCs/>
        </w:rPr>
        <w:t>Z</w:t>
      </w:r>
      <w:r>
        <w:rPr>
          <w:i/>
          <w:iCs/>
        </w:rPr>
        <w:t xml:space="preserve"> har det </w:t>
      </w:r>
      <w:r w:rsidR="00BB52A5">
        <w:rPr>
          <w:i/>
          <w:iCs/>
        </w:rPr>
        <w:t>tredje</w:t>
      </w:r>
      <w:r>
        <w:rPr>
          <w:i/>
          <w:iCs/>
        </w:rPr>
        <w:t xml:space="preserve"> beste tilbudet på pris</w:t>
      </w:r>
      <w:r w:rsidR="00BB52A5">
        <w:rPr>
          <w:i/>
          <w:iCs/>
        </w:rPr>
        <w:t>, men</w:t>
      </w:r>
      <w:r>
        <w:rPr>
          <w:i/>
          <w:iCs/>
        </w:rPr>
        <w:t xml:space="preserve"> er vurdert til å ha det beste tilbudet på tildelingskriterie</w:t>
      </w:r>
      <w:r w:rsidR="00BB52A5">
        <w:rPr>
          <w:i/>
          <w:iCs/>
        </w:rPr>
        <w:t>ne</w:t>
      </w:r>
      <w:r>
        <w:rPr>
          <w:i/>
          <w:iCs/>
        </w:rPr>
        <w:t xml:space="preserve"> kompetanse/erfaring</w:t>
      </w:r>
      <w:r w:rsidR="00BB52A5">
        <w:rPr>
          <w:i/>
          <w:iCs/>
        </w:rPr>
        <w:t xml:space="preserve"> og oppdragsforståelse</w:t>
      </w:r>
      <w:r w:rsidR="009473FE">
        <w:rPr>
          <w:i/>
          <w:iCs/>
        </w:rPr>
        <w:t xml:space="preserve"> og </w:t>
      </w:r>
      <w:r w:rsidR="00AA771D">
        <w:rPr>
          <w:i/>
          <w:iCs/>
        </w:rPr>
        <w:t>løsningsbeskrivelse</w:t>
      </w:r>
      <w:r>
        <w:rPr>
          <w:i/>
          <w:iCs/>
        </w:rPr>
        <w:t>. Besvarelsen viser en svært god forståelse av oppdraget. Leverandøren tilbyr rådgivere med meget lang og svært relevant erfaring fra ……... Oppdragsgiver vurderer</w:t>
      </w:r>
      <w:r w:rsidRPr="00A94551">
        <w:rPr>
          <w:i/>
          <w:iCs/>
          <w:color w:val="FF0000"/>
        </w:rPr>
        <w:t xml:space="preserve"> </w:t>
      </w:r>
      <w:r w:rsidRPr="00EB72A8">
        <w:rPr>
          <w:i/>
          <w:iCs/>
        </w:rPr>
        <w:t>at det er en sammenheng mellom den relevante erfaringen som tilbys og det opplegget som tilbys»</w:t>
      </w:r>
    </w:p>
    <w:p w:rsidR="00A94551" w:rsidP="00A94551" w:rsidRDefault="004A7C17" w14:paraId="13263929" w14:textId="1A65EA60">
      <w:pPr>
        <w:rPr>
          <w:i/>
          <w:iCs/>
        </w:rPr>
      </w:pPr>
      <w:r w:rsidRPr="004A7C17">
        <w:rPr>
          <w:noProof/>
        </w:rPr>
        <w:drawing>
          <wp:inline distT="0" distB="0" distL="0" distR="0" wp14:anchorId="44D078B8" wp14:editId="6972A163">
            <wp:extent cx="5759450" cy="944245"/>
            <wp:effectExtent l="0" t="0" r="0" b="825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944245"/>
                    </a:xfrm>
                    <a:prstGeom prst="rect">
                      <a:avLst/>
                    </a:prstGeom>
                    <a:noFill/>
                    <a:ln>
                      <a:noFill/>
                    </a:ln>
                  </pic:spPr>
                </pic:pic>
              </a:graphicData>
            </a:graphic>
          </wp:inline>
        </w:drawing>
      </w:r>
    </w:p>
    <w:p w:rsidR="00A94551" w:rsidP="006526BD" w:rsidRDefault="006526BD" w14:paraId="4726F94C" w14:textId="4A85A5CA">
      <w:r>
        <w:t xml:space="preserve">Valgt leverandør og Kunde skal signere tildelingsskjema, jfr. vedlegg </w:t>
      </w:r>
      <w:r w:rsidR="00CD229E">
        <w:t>«</w:t>
      </w:r>
      <w:r>
        <w:rPr>
          <w:rFonts w:cs="Calibri"/>
        </w:rPr>
        <w:t>[</w:t>
      </w:r>
      <w:r>
        <w:t>Mal</w:t>
      </w:r>
      <w:r>
        <w:rPr>
          <w:rFonts w:cs="Calibri"/>
        </w:rPr>
        <w:t xml:space="preserve">] </w:t>
      </w:r>
      <w:r>
        <w:t>tildelingsskjema». Dette vil utgjøre kontrakten mellom oppdragsgiver og leverandør for det enkelte avrop.</w:t>
      </w:r>
    </w:p>
    <w:p w:rsidR="00006B30" w:rsidP="00006B30" w:rsidRDefault="006526BD" w14:paraId="3012E123" w14:textId="0091E3C7">
      <w:pPr>
        <w:pStyle w:val="Overskrift2"/>
      </w:pPr>
      <w:bookmarkStart w:name="_Toc176430056" w:id="24"/>
      <w:r>
        <w:t>Utarbeide anskaffelsesp</w:t>
      </w:r>
      <w:r w:rsidR="00B555C8">
        <w:t>rotokoll</w:t>
      </w:r>
      <w:bookmarkEnd w:id="24"/>
    </w:p>
    <w:p w:rsidRPr="00EA6D74" w:rsidR="002D2442" w:rsidP="00006B30" w:rsidRDefault="006526BD" w14:paraId="20B207D1" w14:textId="1EF34B58">
      <w:r>
        <w:t xml:space="preserve">I henhold til forskrift om offentlige anskaffelser, er det et grunnleggende krav om protokollføring, hvor alle vesentlige forhold og viktige beslutninger tatt i anskaffelsesprosessen (minikonkurransen) skal beskrives. Mal for protokoll benyttes og lagres i </w:t>
      </w:r>
      <w:proofErr w:type="spellStart"/>
      <w:r>
        <w:t>helseforetakes</w:t>
      </w:r>
      <w:proofErr w:type="spellEnd"/>
      <w:r>
        <w:t xml:space="preserve"> arkivsystem og sendes til Sykehusinnkjøp HF på adresse </w:t>
      </w:r>
      <w:hyperlink w:history="1" r:id="rId16">
        <w:r w:rsidRPr="004F7E24" w:rsidR="00DE78E9">
          <w:rPr>
            <w:rStyle w:val="Hyperkobling"/>
            <w:lang w:eastAsia="nb-NO"/>
          </w:rPr>
          <w:t>konsulenter@sykehusinnkjop.no</w:t>
        </w:r>
      </w:hyperlink>
      <w:r>
        <w:t xml:space="preserve">.  </w:t>
      </w:r>
    </w:p>
    <w:p w:rsidR="00006B30" w:rsidP="00EA6D74" w:rsidRDefault="007D1924" w14:paraId="68E2A980" w14:textId="70C619D7">
      <w:pPr>
        <w:pStyle w:val="Overskrift1"/>
      </w:pPr>
      <w:bookmarkStart w:name="_Toc176430057" w:id="25"/>
      <w:r>
        <w:t>Oppmøte</w:t>
      </w:r>
      <w:r w:rsidR="00006B30">
        <w:t>kostnader</w:t>
      </w:r>
      <w:bookmarkEnd w:id="25"/>
      <w:r w:rsidR="00006B30">
        <w:t xml:space="preserve"> </w:t>
      </w:r>
    </w:p>
    <w:p w:rsidRPr="00643C95" w:rsidR="007B1AA5" w:rsidP="007B1AA5" w:rsidRDefault="007B1AA5" w14:paraId="493C57CB" w14:textId="77777777">
      <w:r w:rsidRPr="00643C95">
        <w:t>Pålagt reisetid og reise- og oppholdskostnader dekkes i henhold til oppgitt oppmøtekostnad pr. lokasjon</w:t>
      </w:r>
      <w:r>
        <w:t xml:space="preserve"> iht.</w:t>
      </w:r>
      <w:r w:rsidRPr="00643C95">
        <w:t xml:space="preserve"> </w:t>
      </w:r>
      <w:r>
        <w:t>prisskjema</w:t>
      </w:r>
      <w:r w:rsidRPr="00643C95">
        <w:t>. Oppmøtekostnad dekkes pr oppmøte og pr person for pålagte reiser som er avklart med Oppdragsgiver. Dersom rådgiver reiser fra kontor innenfor en radius på 20 kilometer fra oppdragssted dekkes ikke oppmøtekostnad for pålagte reiser.</w:t>
      </w:r>
    </w:p>
    <w:p w:rsidRPr="00643C95" w:rsidR="007B1AA5" w:rsidP="007B1AA5" w:rsidRDefault="007B1AA5" w14:paraId="2B00DDE4" w14:textId="77777777">
      <w:r w:rsidRPr="00643C95">
        <w:t xml:space="preserve">Reisetid, reise- og oppholdskostnader for St. Olavs Hospital, Oslo universitetssykehus HF, Sunnaas Sykehus HF, Vestre Viken HF og Akershus Universitetssykehus HF (med unntak av lokasjon Kongsvinger) dekkes ikke. </w:t>
      </w:r>
    </w:p>
    <w:p w:rsidR="00BD36A9" w:rsidP="007B1AA5" w:rsidRDefault="007B1AA5" w14:paraId="2C63627C" w14:textId="5B4D30D2">
      <w:r w:rsidRPr="00643C95">
        <w:t xml:space="preserve">Dersom </w:t>
      </w:r>
      <w:r w:rsidRPr="00B21F20">
        <w:t>Kunden</w:t>
      </w:r>
      <w:r w:rsidRPr="00643C95">
        <w:t xml:space="preserve"> ønsker det, kan det velges å legge reise- og oppholdskostnader som et konkurranseelement i den enkelte minikonkurranse. Overstående føringer vil da bortfalle</w:t>
      </w:r>
      <w:r w:rsidR="007D1924">
        <w:t xml:space="preserve">. </w:t>
      </w:r>
    </w:p>
    <w:p w:rsidR="004E7DCD" w:rsidP="004E7DCD" w:rsidRDefault="004E7DCD" w14:paraId="7BC5F314" w14:textId="77777777">
      <w:pPr>
        <w:spacing w:before="0"/>
        <w:rPr>
          <w:lang w:eastAsia="nb-NO"/>
        </w:rPr>
      </w:pPr>
    </w:p>
    <w:tbl>
      <w:tblPr>
        <w:tblStyle w:val="Tabellrutenett"/>
        <w:tblW w:w="0" w:type="auto"/>
        <w:tblLook w:val="04A0" w:firstRow="1" w:lastRow="0" w:firstColumn="1" w:lastColumn="0" w:noHBand="0" w:noVBand="1"/>
      </w:tblPr>
      <w:tblGrid>
        <w:gridCol w:w="9060"/>
      </w:tblGrid>
      <w:tr w:rsidR="004E7DCD" w:rsidTr="00C2020C" w14:paraId="15E95E7C" w14:textId="77777777">
        <w:tc>
          <w:tcPr>
            <w:tcW w:w="9060" w:type="dxa"/>
            <w:shd w:val="clear" w:color="auto" w:fill="DBE5F1" w:themeFill="accent1" w:themeFillTint="33"/>
          </w:tcPr>
          <w:p w:rsidR="004E7DCD" w:rsidP="00C2020C" w:rsidRDefault="004E7DCD" w14:paraId="740B43C5" w14:textId="54D0EB43">
            <w:pPr>
              <w:rPr>
                <w:b/>
              </w:rPr>
            </w:pPr>
            <w:r w:rsidRPr="004E7DCD">
              <w:rPr>
                <w:b/>
              </w:rPr>
              <w:t xml:space="preserve">Husk: </w:t>
            </w:r>
          </w:p>
          <w:p w:rsidR="002610EB" w:rsidP="00C2020C" w:rsidRDefault="002610EB" w14:paraId="6DDE40B4" w14:textId="5B2ADA42">
            <w:pPr>
              <w:rPr>
                <w:b/>
              </w:rPr>
            </w:pPr>
            <w:r>
              <w:rPr>
                <w:b/>
              </w:rPr>
              <w:t xml:space="preserve">Ved gjennomføring av minikonkurranser har oppdragsgiver </w:t>
            </w:r>
            <w:r w:rsidR="00736FA9">
              <w:rPr>
                <w:b/>
              </w:rPr>
              <w:t>to</w:t>
            </w:r>
            <w:r>
              <w:rPr>
                <w:b/>
              </w:rPr>
              <w:t xml:space="preserve"> valg i forhold til dekning av reisetid og reise- og oppholdskostnader:</w:t>
            </w:r>
          </w:p>
          <w:p w:rsidRPr="00736FA9" w:rsidR="002610EB" w:rsidP="002610EB" w:rsidRDefault="007D1924" w14:paraId="61E4C6C1" w14:textId="2FFCA761">
            <w:pPr>
              <w:pStyle w:val="Listeavsnitt"/>
              <w:numPr>
                <w:ilvl w:val="0"/>
                <w:numId w:val="24"/>
              </w:numPr>
              <w:rPr>
                <w:b/>
              </w:rPr>
            </w:pPr>
            <w:r>
              <w:t>Oppmøtekostnader, herunder r</w:t>
            </w:r>
            <w:r w:rsidR="00736FA9">
              <w:t>eisetid og reise- og oppholdskostnader dekkes i henhold til rammeavtalens bestemmelser.</w:t>
            </w:r>
            <w:r w:rsidR="009D1FB0">
              <w:t xml:space="preserve"> OBS! </w:t>
            </w:r>
            <w:r w:rsidR="006A1664">
              <w:t xml:space="preserve">Det er individuelle </w:t>
            </w:r>
            <w:r w:rsidR="00EA0DAC">
              <w:t xml:space="preserve">oppmøtekostnader per oppmøtelokasjon </w:t>
            </w:r>
            <w:r w:rsidR="00E16E53">
              <w:t>for de ulike</w:t>
            </w:r>
            <w:r w:rsidR="00EA0DAC">
              <w:t xml:space="preserve"> leverandør</w:t>
            </w:r>
            <w:r w:rsidR="00E16E53">
              <w:t>ene</w:t>
            </w:r>
            <w:r w:rsidR="00EA0DAC">
              <w:t>.</w:t>
            </w:r>
            <w:r w:rsidR="004E6B09">
              <w:t xml:space="preserve"> Oppmøtekostnad</w:t>
            </w:r>
            <w:r w:rsidR="007411C7">
              <w:t xml:space="preserve">ene per leverandør er </w:t>
            </w:r>
            <w:r w:rsidR="00692827">
              <w:t xml:space="preserve">oppgitt i prislisten til hver enkelt leverandør. </w:t>
            </w:r>
          </w:p>
          <w:p w:rsidRPr="00736FA9" w:rsidR="004E7DCD" w:rsidP="00736FA9" w:rsidRDefault="00736FA9" w14:paraId="2F5974FA" w14:textId="6A8C809D">
            <w:pPr>
              <w:pStyle w:val="Listeavsnitt"/>
              <w:numPr>
                <w:ilvl w:val="0"/>
                <w:numId w:val="24"/>
              </w:numPr>
              <w:rPr>
                <w:b/>
              </w:rPr>
            </w:pPr>
            <w:r>
              <w:t xml:space="preserve">Reisetid og reise- og oppholdskostnader benyttes som konkurranseelement i minikonkurranse. Rammeavtalens bestemmelser om dekning av reisetid og reise- og oppholdskostnader vil da bortfalle. </w:t>
            </w:r>
          </w:p>
        </w:tc>
      </w:tr>
    </w:tbl>
    <w:p w:rsidR="00EB72A8" w:rsidP="00006B30" w:rsidRDefault="00EB72A8" w14:paraId="0F4EACD0" w14:textId="7E9B0D92">
      <w:pPr>
        <w:pStyle w:val="Overskrift1"/>
      </w:pPr>
      <w:bookmarkStart w:name="_Toc176430058" w:id="26"/>
      <w:r>
        <w:t>Opsjoner</w:t>
      </w:r>
      <w:bookmarkEnd w:id="26"/>
    </w:p>
    <w:p w:rsidR="00EB72A8" w:rsidP="00EB72A8" w:rsidRDefault="00EB72A8" w14:paraId="6367EFB5" w14:textId="4C8C026A">
      <w:r>
        <w:t>Bestiller skal opplyse om eventuelle opsjoner i oppdragsbeskrivelsen. Kunden skal skriftlig informere Leverandøren dersom opsjon utløses. Ved utløsning av opsjon kan kunden forhandle om pris med leverandørene og benytte prisforhandlingen som en forutsetning for å utløse opsjonen.</w:t>
      </w:r>
      <w:r w:rsidR="00F721D2">
        <w:t xml:space="preserve"> </w:t>
      </w:r>
    </w:p>
    <w:p w:rsidR="00EB72A8" w:rsidP="00EB72A8" w:rsidRDefault="00EB72A8" w14:paraId="2563F0B6" w14:textId="77777777">
      <w:r>
        <w:t>Følgende opsjoner kan eksempelvis benyttes:</w:t>
      </w:r>
    </w:p>
    <w:p w:rsidR="00EB72A8" w:rsidP="00EB72A8" w:rsidRDefault="00EB72A8" w14:paraId="6F5943C6" w14:textId="77777777">
      <w:pPr>
        <w:pStyle w:val="Listeavsnitt"/>
        <w:numPr>
          <w:ilvl w:val="0"/>
          <w:numId w:val="27"/>
        </w:numPr>
      </w:pPr>
      <w:r>
        <w:t xml:space="preserve">Kunden har ensidig rett til å utvide stillingsprosenten oppad til 100 % på eksisterende vilkår ut avtaleperioden, og ut tidsopsjonen dersom denne utløses  </w:t>
      </w:r>
    </w:p>
    <w:p w:rsidR="00EB72A8" w:rsidP="00EB72A8" w:rsidRDefault="00EB72A8" w14:paraId="0A0A2688" w14:textId="33D1F300">
      <w:pPr>
        <w:pStyle w:val="Listeavsnitt"/>
        <w:numPr>
          <w:ilvl w:val="0"/>
          <w:numId w:val="27"/>
        </w:numPr>
      </w:pPr>
      <w:r>
        <w:t>Kunden kan disponere rådgiver til andre prosjekt enn det som opprinnelig var avtalt innen avtaleperioden. Dette skal avklares med Leverandøren på forhånd.</w:t>
      </w:r>
    </w:p>
    <w:p w:rsidR="008B0DEA" w:rsidP="008B0DEA" w:rsidRDefault="00EB72A8" w14:paraId="7AEF9999" w14:textId="4F979917">
      <w:pPr>
        <w:pStyle w:val="Listeavsnitt"/>
        <w:numPr>
          <w:ilvl w:val="0"/>
          <w:numId w:val="27"/>
        </w:numPr>
      </w:pPr>
      <w:r>
        <w:t xml:space="preserve">Kunden har en ensidig rett til å forlenge oppdraget på eksisterende vilkår frem til </w:t>
      </w:r>
      <w:r w:rsidR="00674F13">
        <w:t xml:space="preserve">en fastsatt dato, </w:t>
      </w:r>
      <w:proofErr w:type="spellStart"/>
      <w:proofErr w:type="gramStart"/>
      <w:r>
        <w:t>dd.mm.åååå</w:t>
      </w:r>
      <w:proofErr w:type="spellEnd"/>
      <w:proofErr w:type="gramEnd"/>
      <w:r>
        <w:t>.</w:t>
      </w:r>
    </w:p>
    <w:p w:rsidRPr="00EB72A8" w:rsidR="008B0DEA" w:rsidP="008009FF" w:rsidRDefault="008B0DEA" w14:paraId="7DA09BFE" w14:textId="3D1675EC">
      <w:r>
        <w:t xml:space="preserve">Dersom det oppgis opsjoner ved </w:t>
      </w:r>
      <w:proofErr w:type="gramStart"/>
      <w:r>
        <w:t>direkteavrop</w:t>
      </w:r>
      <w:proofErr w:type="gramEnd"/>
      <w:r>
        <w:t xml:space="preserve"> må Kunden gjøre en beregning på kostnaden ved eventuelle opsjoner. Dersom den totale estimerte rådgiverkostnaden for oppdraget</w:t>
      </w:r>
      <w:r w:rsidR="004F0C54">
        <w:t xml:space="preserve"> inkludert opsjoner,</w:t>
      </w:r>
      <w:r>
        <w:t xml:space="preserve"> overstiger beløpsgrensen må avropet gjennomføres ved en minikonkurranse.</w:t>
      </w:r>
    </w:p>
    <w:p w:rsidRPr="00006B30" w:rsidR="00006B30" w:rsidP="00006B30" w:rsidRDefault="00006B30" w14:paraId="3AEE7AEE" w14:textId="7F71241E">
      <w:pPr>
        <w:pStyle w:val="Overskrift1"/>
      </w:pPr>
      <w:bookmarkStart w:name="_Toc176430059" w:id="27"/>
      <w:r w:rsidRPr="00006B30">
        <w:t>Informasjon på RHF/ HF intranettside</w:t>
      </w:r>
      <w:bookmarkEnd w:id="27"/>
    </w:p>
    <w:p w:rsidRPr="00910251" w:rsidR="00006B30" w:rsidP="00006B30" w:rsidRDefault="00006B30" w14:paraId="69EECEE1" w14:textId="64EA80DC">
      <w:r w:rsidRPr="00706509">
        <w:t xml:space="preserve">Relevante dokumenter i forbindelse med avrop, samt avtaler finnes på intranettsidene til RHF/HF og på </w:t>
      </w:r>
      <w:hyperlink w:history="1" r:id="rId17">
        <w:r w:rsidRPr="00706509">
          <w:rPr>
            <w:rStyle w:val="Hyperkobling"/>
            <w:lang w:eastAsia="nb-NO"/>
          </w:rPr>
          <w:t>www.sykehusinnkjop.no</w:t>
        </w:r>
      </w:hyperlink>
      <w:r w:rsidRPr="00706509">
        <w:t xml:space="preserve">.  </w:t>
      </w:r>
    </w:p>
    <w:p w:rsidRPr="00006B30" w:rsidR="00006B30" w:rsidP="00006B30" w:rsidRDefault="00006B30" w14:paraId="09838674" w14:textId="77777777">
      <w:pPr>
        <w:pStyle w:val="Overskrift1"/>
      </w:pPr>
      <w:bookmarkStart w:name="_Toc176430060" w:id="28"/>
      <w:r w:rsidRPr="00006B30">
        <w:t>Innmelding av avvik</w:t>
      </w:r>
      <w:bookmarkEnd w:id="28"/>
    </w:p>
    <w:p w:rsidRPr="00C47FA7" w:rsidR="00C47FA7" w:rsidP="00565992" w:rsidRDefault="00006B30" w14:paraId="76378F07" w14:textId="487A05A9">
      <w:r w:rsidRPr="00A73F2A">
        <w:t xml:space="preserve">Dersom du som bestiller opplever avvik på avtalen hos leverandør i forhold til rammeavtalen, ber vi om at dette meldes inn. Avvik meldes inn til: </w:t>
      </w:r>
      <w:r w:rsidR="000A6BFE">
        <w:rPr>
          <w:color w:val="0000FF"/>
          <w:u w:val="single"/>
        </w:rPr>
        <w:t>konsulenter</w:t>
      </w:r>
      <w:r w:rsidRPr="00910251">
        <w:rPr>
          <w:color w:val="0000FF"/>
          <w:u w:val="single"/>
        </w:rPr>
        <w:t>@sykehusinnkjop.no</w:t>
      </w:r>
      <w:r>
        <w:rPr>
          <w:color w:val="0000FF"/>
          <w:u w:val="single"/>
        </w:rPr>
        <w:t>.</w:t>
      </w:r>
    </w:p>
    <w:sectPr w:rsidRPr="00C47FA7" w:rsidR="00C47FA7" w:rsidSect="004969FE">
      <w:headerReference w:type="default" r:id="rId18"/>
      <w:footerReference w:type="default" r:id="rId19"/>
      <w:headerReference w:type="first" r:id="rId20"/>
      <w:footerReference w:type="first" r:id="rId21"/>
      <w:pgSz w:w="11906" w:h="16838" w:orient="portrait" w:code="9"/>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1115" w:rsidP="002A4A84" w:rsidRDefault="00721115" w14:paraId="77D385B8" w14:textId="77777777">
      <w:pPr>
        <w:spacing w:line="240" w:lineRule="auto"/>
      </w:pPr>
      <w:r>
        <w:separator/>
      </w:r>
    </w:p>
  </w:endnote>
  <w:endnote w:type="continuationSeparator" w:id="0">
    <w:p w:rsidR="00721115" w:rsidP="002A4A84" w:rsidRDefault="00721115" w14:paraId="7624E61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40D4" w:rsidR="00510194" w:rsidP="00C403CB" w:rsidRDefault="00510194" w14:paraId="34DAECDF" w14:textId="09B46EA6">
    <w:pPr>
      <w:pStyle w:val="Bunntekst"/>
      <w:tabs>
        <w:tab w:val="clear" w:pos="4536"/>
        <w:tab w:val="clear" w:pos="9072"/>
        <w:tab w:val="center" w:pos="4535"/>
        <w:tab w:val="right" w:pos="9070"/>
      </w:tabs>
      <w:jc w:val="center"/>
      <w:rPr>
        <w:color w:val="A6A6A6" w:themeColor="background1" w:themeShade="A6"/>
        <w:sz w:val="18"/>
        <w:szCs w:val="18"/>
      </w:rPr>
    </w:pPr>
    <w:r>
      <w:tab/>
    </w:r>
    <w:r>
      <w:rPr>
        <w:color w:val="7F7F7F"/>
        <w:szCs w:val="20"/>
      </w:rPr>
      <w:tab/>
    </w:r>
    <w:r w:rsidR="4E1FD303">
      <w:rPr>
        <w:color w:val="7F7F7F"/>
        <w:sz w:val="18"/>
        <w:szCs w:val="18"/>
      </w:rPr>
      <w:t>V</w:t>
    </w:r>
    <w:r w:rsidR="4E1FD303">
      <w:rPr>
        <w:color w:val="7F7F7F"/>
        <w:sz w:val="18"/>
        <w:szCs w:val="18"/>
      </w:rPr>
      <w:t>V</w:t>
    </w:r>
    <w:r w:rsidR="4E1FD303">
      <w:rPr>
        <w:color w:val="7F7F7F"/>
        <w:sz w:val="18"/>
        <w:szCs w:val="18"/>
      </w:rPr>
      <w:t>EILEDER BESTILLER</w:t>
    </w:r>
    <w:r w:rsidR="4E1FD303">
      <w:rPr>
        <w:color w:val="7F7F7F"/>
        <w:sz w:val="18"/>
        <w:szCs w:val="18"/>
      </w:rPr>
      <w:t xml:space="preserve"> /</w:t>
    </w:r>
    <w:r w:rsidRPr="4E1FD303" w:rsidR="4E1FD303">
      <w:rPr>
        <w:color w:val="7F7F7F"/>
      </w:rPr>
      <w:t xml:space="preserve"> </w:t>
    </w:r>
    <w:r w:rsidRPr="4E1FD303">
      <w:rPr>
        <w:rStyle w:val="Sidetall"/>
        <w:noProof/>
        <w:color w:val="A6A6A6" w:themeColor="background1" w:themeShade="A6"/>
        <w:sz w:val="18"/>
        <w:szCs w:val="18"/>
      </w:rPr>
      <w:fldChar w:fldCharType="begin"/>
    </w:r>
    <w:r w:rsidRPr="009340D4">
      <w:rPr>
        <w:rStyle w:val="Sidetall"/>
        <w:color w:val="A6A6A6" w:themeColor="background1" w:themeShade="A6"/>
        <w:sz w:val="18"/>
        <w:szCs w:val="18"/>
      </w:rPr>
      <w:instrText xml:space="preserve"> PAGE </w:instrText>
    </w:r>
    <w:r w:rsidRPr="009340D4">
      <w:rPr>
        <w:rStyle w:val="Sidetall"/>
        <w:color w:val="A6A6A6" w:themeColor="background1" w:themeShade="A6"/>
        <w:sz w:val="18"/>
        <w:szCs w:val="18"/>
      </w:rPr>
      <w:fldChar w:fldCharType="separate"/>
    </w:r>
    <w:r w:rsidR="4E1FD303">
      <w:rPr>
        <w:rStyle w:val="Sidetall"/>
        <w:noProof/>
        <w:color w:val="A6A6A6" w:themeColor="background1" w:themeShade="A6"/>
        <w:sz w:val="18"/>
        <w:szCs w:val="18"/>
      </w:rPr>
      <w:t>10</w:t>
    </w:r>
    <w:r w:rsidRPr="4E1FD303">
      <w:rPr>
        <w:rStyle w:val="Sidetall"/>
        <w:noProof/>
        <w:color w:val="A6A6A6" w:themeColor="background1" w:themeShade="A6"/>
        <w:sz w:val="18"/>
        <w:szCs w:val="18"/>
      </w:rPr>
      <w:fldChar w:fldCharType="end"/>
    </w:r>
  </w:p>
  <w:p w:rsidRPr="00DF3297" w:rsidR="00510194" w:rsidP="0078049D" w:rsidRDefault="00510194" w14:paraId="4DBDF4DD" w14:textId="77777777">
    <w:pPr>
      <w:pStyle w:val="Bunntekst"/>
      <w:rPr>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0194" w:rsidP="00B570C0" w:rsidRDefault="00510194" w14:paraId="5E841BA2" w14:textId="77777777">
    <w:pPr>
      <w:pStyle w:val="Bunnteks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1115" w:rsidP="002A4A84" w:rsidRDefault="00721115" w14:paraId="09162225" w14:textId="77777777">
      <w:pPr>
        <w:spacing w:line="240" w:lineRule="auto"/>
      </w:pPr>
      <w:r>
        <w:separator/>
      </w:r>
    </w:p>
  </w:footnote>
  <w:footnote w:type="continuationSeparator" w:id="0">
    <w:p w:rsidR="00721115" w:rsidP="002A4A84" w:rsidRDefault="00721115" w14:paraId="00761EE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10194" w:rsidP="00C33166" w:rsidRDefault="00510194" w14:paraId="4976B038" w14:textId="77777777">
    <w:pPr>
      <w:pStyle w:val="Topptekst"/>
      <w:tabs>
        <w:tab w:val="clear" w:pos="4536"/>
        <w:tab w:val="clear" w:pos="9072"/>
        <w:tab w:val="left" w:pos="6285"/>
      </w:tabs>
    </w:pPr>
    <w:r>
      <w:rPr>
        <w:noProof/>
        <w:lang w:eastAsia="nb-NO"/>
      </w:rPr>
      <w:drawing>
        <wp:anchor distT="0" distB="0" distL="114300" distR="114300" simplePos="0" relativeHeight="251663872" behindDoc="1" locked="0" layoutInCell="1" allowOverlap="1" wp14:anchorId="49FD7198" wp14:editId="1AFB9DE0">
          <wp:simplePos x="0" y="0"/>
          <wp:positionH relativeFrom="margin">
            <wp:posOffset>5405120</wp:posOffset>
          </wp:positionH>
          <wp:positionV relativeFrom="topMargin">
            <wp:posOffset>457200</wp:posOffset>
          </wp:positionV>
          <wp:extent cx="341630" cy="352425"/>
          <wp:effectExtent l="0" t="0" r="1270" b="9525"/>
          <wp:wrapSquare wrapText="bothSides"/>
          <wp:docPr id="8" name="Picture 8" descr="logo u tekst-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u tekst-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630" cy="352425"/>
                  </a:xfrm>
                  <a:prstGeom prst="rect">
                    <a:avLst/>
                  </a:prstGeom>
                  <a:noFill/>
                </pic:spPr>
              </pic:pic>
            </a:graphicData>
          </a:graphic>
        </wp:anchor>
      </w:drawing>
    </w:r>
    <w:r>
      <w:rPr>
        <w:noProof/>
        <w:lang w:eastAsia="nb-N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10194" w:rsidP="00255790" w:rsidRDefault="00510194" w14:paraId="1F47FB89" w14:textId="77777777">
    <w:pPr>
      <w:pStyle w:val="Topptekst"/>
      <w:jc w:val="center"/>
    </w:pPr>
    <w:r w:rsidRPr="0000000B">
      <w:rPr>
        <w:noProof/>
        <w:lang w:eastAsia="nb-NO"/>
      </w:rPr>
      <w:drawing>
        <wp:anchor distT="0" distB="0" distL="114300" distR="114300" simplePos="0" relativeHeight="251665920" behindDoc="0" locked="0" layoutInCell="1" allowOverlap="1" wp14:anchorId="41E4630E" wp14:editId="71B8F144">
          <wp:simplePos x="0" y="0"/>
          <wp:positionH relativeFrom="column">
            <wp:posOffset>-133350</wp:posOffset>
          </wp:positionH>
          <wp:positionV relativeFrom="paragraph">
            <wp:posOffset>323215</wp:posOffset>
          </wp:positionV>
          <wp:extent cx="1922145" cy="341630"/>
          <wp:effectExtent l="0" t="0" r="1905" b="1270"/>
          <wp:wrapSquare wrapText="bothSides"/>
          <wp:docPr id="1" name="Bilde 1" descr="H:\risiko\maler til Sykehusinnkjøp HF\logo SI HF\Sykehusinnkj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isiko\maler til Sykehusinnkjøp HF\logo SI HF\Sykehusinnkj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145" cy="341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2BF"/>
    <w:multiLevelType w:val="hybridMultilevel"/>
    <w:tmpl w:val="A8A4305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5460786"/>
    <w:multiLevelType w:val="hybridMultilevel"/>
    <w:tmpl w:val="CD107224"/>
    <w:lvl w:ilvl="0" w:tplc="7396CA38">
      <w:start w:val="1"/>
      <w:numFmt w:val="lowerLetter"/>
      <w:lvlText w:val="%1)"/>
      <w:lvlJc w:val="left"/>
      <w:pPr>
        <w:ind w:left="720" w:hanging="360"/>
      </w:pPr>
      <w:rPr>
        <w:rFonts w:hint="default"/>
        <w:b w:val="0"/>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51451D"/>
    <w:multiLevelType w:val="multilevel"/>
    <w:tmpl w:val="55D06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534860"/>
    <w:multiLevelType w:val="hybridMultilevel"/>
    <w:tmpl w:val="B71073F8"/>
    <w:lvl w:ilvl="0" w:tplc="DE54F9AE">
      <w:start w:val="1"/>
      <w:numFmt w:val="bullet"/>
      <w:lvlText w:val=""/>
      <w:lvlJc w:val="left"/>
      <w:pPr>
        <w:ind w:left="720" w:hanging="360"/>
      </w:pPr>
      <w:rPr>
        <w:rFonts w:hint="default" w:ascii="Symbol" w:hAnsi="Symbol"/>
      </w:rPr>
    </w:lvl>
    <w:lvl w:ilvl="1" w:tplc="3E88680E">
      <w:start w:val="1"/>
      <w:numFmt w:val="bullet"/>
      <w:lvlText w:val="o"/>
      <w:lvlJc w:val="left"/>
      <w:pPr>
        <w:ind w:left="1440" w:hanging="360"/>
      </w:pPr>
      <w:rPr>
        <w:rFonts w:hint="default" w:ascii="Courier New" w:hAnsi="Courier New" w:cs="Courier New"/>
      </w:rPr>
    </w:lvl>
    <w:lvl w:ilvl="2" w:tplc="4922E9D8" w:tentative="1">
      <w:start w:val="1"/>
      <w:numFmt w:val="bullet"/>
      <w:lvlText w:val=""/>
      <w:lvlJc w:val="left"/>
      <w:pPr>
        <w:ind w:left="2160" w:hanging="360"/>
      </w:pPr>
      <w:rPr>
        <w:rFonts w:hint="default" w:ascii="Wingdings" w:hAnsi="Wingdings"/>
      </w:rPr>
    </w:lvl>
    <w:lvl w:ilvl="3" w:tplc="BBAE83C0" w:tentative="1">
      <w:start w:val="1"/>
      <w:numFmt w:val="bullet"/>
      <w:lvlText w:val=""/>
      <w:lvlJc w:val="left"/>
      <w:pPr>
        <w:ind w:left="2880" w:hanging="360"/>
      </w:pPr>
      <w:rPr>
        <w:rFonts w:hint="default" w:ascii="Symbol" w:hAnsi="Symbol"/>
      </w:rPr>
    </w:lvl>
    <w:lvl w:ilvl="4" w:tplc="D166DED6" w:tentative="1">
      <w:start w:val="1"/>
      <w:numFmt w:val="bullet"/>
      <w:lvlText w:val="o"/>
      <w:lvlJc w:val="left"/>
      <w:pPr>
        <w:ind w:left="3600" w:hanging="360"/>
      </w:pPr>
      <w:rPr>
        <w:rFonts w:hint="default" w:ascii="Courier New" w:hAnsi="Courier New" w:cs="Courier New"/>
      </w:rPr>
    </w:lvl>
    <w:lvl w:ilvl="5" w:tplc="7AF6A312" w:tentative="1">
      <w:start w:val="1"/>
      <w:numFmt w:val="bullet"/>
      <w:lvlText w:val=""/>
      <w:lvlJc w:val="left"/>
      <w:pPr>
        <w:ind w:left="4320" w:hanging="360"/>
      </w:pPr>
      <w:rPr>
        <w:rFonts w:hint="default" w:ascii="Wingdings" w:hAnsi="Wingdings"/>
      </w:rPr>
    </w:lvl>
    <w:lvl w:ilvl="6" w:tplc="8EC6A91C" w:tentative="1">
      <w:start w:val="1"/>
      <w:numFmt w:val="bullet"/>
      <w:lvlText w:val=""/>
      <w:lvlJc w:val="left"/>
      <w:pPr>
        <w:ind w:left="5040" w:hanging="360"/>
      </w:pPr>
      <w:rPr>
        <w:rFonts w:hint="default" w:ascii="Symbol" w:hAnsi="Symbol"/>
      </w:rPr>
    </w:lvl>
    <w:lvl w:ilvl="7" w:tplc="0E8422D4" w:tentative="1">
      <w:start w:val="1"/>
      <w:numFmt w:val="bullet"/>
      <w:lvlText w:val="o"/>
      <w:lvlJc w:val="left"/>
      <w:pPr>
        <w:ind w:left="5760" w:hanging="360"/>
      </w:pPr>
      <w:rPr>
        <w:rFonts w:hint="default" w:ascii="Courier New" w:hAnsi="Courier New" w:cs="Courier New"/>
      </w:rPr>
    </w:lvl>
    <w:lvl w:ilvl="8" w:tplc="97C010E8" w:tentative="1">
      <w:start w:val="1"/>
      <w:numFmt w:val="bullet"/>
      <w:lvlText w:val=""/>
      <w:lvlJc w:val="left"/>
      <w:pPr>
        <w:ind w:left="6480" w:hanging="360"/>
      </w:pPr>
      <w:rPr>
        <w:rFonts w:hint="default" w:ascii="Wingdings" w:hAnsi="Wingdings"/>
      </w:rPr>
    </w:lvl>
  </w:abstractNum>
  <w:abstractNum w:abstractNumId="4" w15:restartNumberingAfterBreak="0">
    <w:nsid w:val="10DA1D0C"/>
    <w:multiLevelType w:val="hybridMultilevel"/>
    <w:tmpl w:val="22F6A0A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19F7554D"/>
    <w:multiLevelType w:val="hybridMultilevel"/>
    <w:tmpl w:val="158AB1BA"/>
    <w:lvl w:ilvl="0" w:tplc="EE3ADE98">
      <w:numFmt w:val="bullet"/>
      <w:lvlText w:val="-"/>
      <w:lvlJc w:val="left"/>
      <w:pPr>
        <w:ind w:left="780" w:hanging="420"/>
      </w:pPr>
      <w:rPr>
        <w:rFonts w:hint="default" w:ascii="Calibri" w:hAnsi="Calibri"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9F760CE"/>
    <w:multiLevelType w:val="hybridMultilevel"/>
    <w:tmpl w:val="EF06411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A362E49"/>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F632D2"/>
    <w:multiLevelType w:val="hybridMultilevel"/>
    <w:tmpl w:val="F8BC0B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1F0391C"/>
    <w:multiLevelType w:val="hybridMultilevel"/>
    <w:tmpl w:val="95F6737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40C28D9"/>
    <w:multiLevelType w:val="hybridMultilevel"/>
    <w:tmpl w:val="068A2A40"/>
    <w:lvl w:ilvl="0" w:tplc="64E8B638">
      <w:start w:val="1"/>
      <w:numFmt w:val="decimal"/>
      <w:lvlText w:val="%1."/>
      <w:lvlJc w:val="left"/>
      <w:pPr>
        <w:tabs>
          <w:tab w:val="num" w:pos="720"/>
        </w:tabs>
        <w:ind w:left="720" w:hanging="360"/>
      </w:pPr>
      <w:rPr>
        <w:rFonts w:ascii="Calibri" w:hAnsi="Calibri" w:eastAsia="Calibri" w:cs="Times New Roman"/>
      </w:rPr>
    </w:lvl>
    <w:lvl w:ilvl="1" w:tplc="04140003">
      <w:start w:val="1"/>
      <w:numFmt w:val="lowerLetter"/>
      <w:lvlText w:val="%2."/>
      <w:lvlJc w:val="left"/>
      <w:pPr>
        <w:tabs>
          <w:tab w:val="num" w:pos="1440"/>
        </w:tabs>
        <w:ind w:left="1440" w:hanging="360"/>
      </w:pPr>
      <w:rPr>
        <w:rFonts w:cs="Times New Roman"/>
      </w:rPr>
    </w:lvl>
    <w:lvl w:ilvl="2" w:tplc="04140005">
      <w:start w:val="1"/>
      <w:numFmt w:val="lowerRoman"/>
      <w:lvlText w:val="%3."/>
      <w:lvlJc w:val="right"/>
      <w:pPr>
        <w:tabs>
          <w:tab w:val="num" w:pos="2160"/>
        </w:tabs>
        <w:ind w:left="2160" w:hanging="180"/>
      </w:pPr>
      <w:rPr>
        <w:rFonts w:cs="Times New Roman"/>
      </w:rPr>
    </w:lvl>
    <w:lvl w:ilvl="3" w:tplc="04140001">
      <w:start w:val="1"/>
      <w:numFmt w:val="decimal"/>
      <w:lvlText w:val="%4."/>
      <w:lvlJc w:val="left"/>
      <w:pPr>
        <w:tabs>
          <w:tab w:val="num" w:pos="2880"/>
        </w:tabs>
        <w:ind w:left="2880" w:hanging="360"/>
      </w:pPr>
      <w:rPr>
        <w:rFonts w:cs="Times New Roman"/>
      </w:rPr>
    </w:lvl>
    <w:lvl w:ilvl="4" w:tplc="04140003">
      <w:start w:val="1"/>
      <w:numFmt w:val="lowerLetter"/>
      <w:lvlText w:val="%5."/>
      <w:lvlJc w:val="left"/>
      <w:pPr>
        <w:tabs>
          <w:tab w:val="num" w:pos="3600"/>
        </w:tabs>
        <w:ind w:left="3600" w:hanging="360"/>
      </w:pPr>
      <w:rPr>
        <w:rFonts w:cs="Times New Roman"/>
      </w:rPr>
    </w:lvl>
    <w:lvl w:ilvl="5" w:tplc="04140005">
      <w:start w:val="1"/>
      <w:numFmt w:val="lowerRoman"/>
      <w:lvlText w:val="%6."/>
      <w:lvlJc w:val="right"/>
      <w:pPr>
        <w:tabs>
          <w:tab w:val="num" w:pos="4320"/>
        </w:tabs>
        <w:ind w:left="4320" w:hanging="180"/>
      </w:pPr>
      <w:rPr>
        <w:rFonts w:cs="Times New Roman"/>
      </w:rPr>
    </w:lvl>
    <w:lvl w:ilvl="6" w:tplc="04140001">
      <w:start w:val="1"/>
      <w:numFmt w:val="decimal"/>
      <w:lvlText w:val="%7."/>
      <w:lvlJc w:val="left"/>
      <w:pPr>
        <w:tabs>
          <w:tab w:val="num" w:pos="5040"/>
        </w:tabs>
        <w:ind w:left="5040" w:hanging="360"/>
      </w:pPr>
      <w:rPr>
        <w:rFonts w:cs="Times New Roman"/>
      </w:rPr>
    </w:lvl>
    <w:lvl w:ilvl="7" w:tplc="04140003">
      <w:start w:val="1"/>
      <w:numFmt w:val="lowerLetter"/>
      <w:lvlText w:val="%8."/>
      <w:lvlJc w:val="left"/>
      <w:pPr>
        <w:tabs>
          <w:tab w:val="num" w:pos="5760"/>
        </w:tabs>
        <w:ind w:left="5760" w:hanging="360"/>
      </w:pPr>
      <w:rPr>
        <w:rFonts w:cs="Times New Roman"/>
      </w:rPr>
    </w:lvl>
    <w:lvl w:ilvl="8" w:tplc="04140005">
      <w:start w:val="1"/>
      <w:numFmt w:val="lowerRoman"/>
      <w:lvlText w:val="%9."/>
      <w:lvlJc w:val="right"/>
      <w:pPr>
        <w:tabs>
          <w:tab w:val="num" w:pos="6480"/>
        </w:tabs>
        <w:ind w:left="6480" w:hanging="180"/>
      </w:pPr>
      <w:rPr>
        <w:rFonts w:cs="Times New Roman"/>
      </w:rPr>
    </w:lvl>
  </w:abstractNum>
  <w:abstractNum w:abstractNumId="11" w15:restartNumberingAfterBreak="0">
    <w:nsid w:val="28E51F56"/>
    <w:multiLevelType w:val="hybridMultilevel"/>
    <w:tmpl w:val="ACEC6E3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2C51678C"/>
    <w:multiLevelType w:val="hybridMultilevel"/>
    <w:tmpl w:val="3962C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C8651B0"/>
    <w:multiLevelType w:val="hybridMultilevel"/>
    <w:tmpl w:val="03005446"/>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14" w15:restartNumberingAfterBreak="0">
    <w:nsid w:val="3A3251D7"/>
    <w:multiLevelType w:val="hybridMultilevel"/>
    <w:tmpl w:val="EB3AC7E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46F31B29"/>
    <w:multiLevelType w:val="hybridMultilevel"/>
    <w:tmpl w:val="31C8273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48BA4824"/>
    <w:multiLevelType w:val="hybridMultilevel"/>
    <w:tmpl w:val="C76E4B42"/>
    <w:lvl w:ilvl="0" w:tplc="04140001">
      <w:start w:val="1"/>
      <w:numFmt w:val="bullet"/>
      <w:lvlText w:val=""/>
      <w:lvlJc w:val="left"/>
      <w:pPr>
        <w:ind w:left="535" w:hanging="360"/>
      </w:pPr>
      <w:rPr>
        <w:rFonts w:hint="default" w:ascii="Symbol" w:hAnsi="Symbol"/>
      </w:rPr>
    </w:lvl>
    <w:lvl w:ilvl="1" w:tplc="04140003" w:tentative="1">
      <w:start w:val="1"/>
      <w:numFmt w:val="bullet"/>
      <w:lvlText w:val="o"/>
      <w:lvlJc w:val="left"/>
      <w:pPr>
        <w:ind w:left="1255" w:hanging="360"/>
      </w:pPr>
      <w:rPr>
        <w:rFonts w:hint="default" w:ascii="Courier New" w:hAnsi="Courier New" w:cs="Courier New"/>
      </w:rPr>
    </w:lvl>
    <w:lvl w:ilvl="2" w:tplc="04140005" w:tentative="1">
      <w:start w:val="1"/>
      <w:numFmt w:val="bullet"/>
      <w:lvlText w:val=""/>
      <w:lvlJc w:val="left"/>
      <w:pPr>
        <w:ind w:left="1975" w:hanging="360"/>
      </w:pPr>
      <w:rPr>
        <w:rFonts w:hint="default" w:ascii="Wingdings" w:hAnsi="Wingdings"/>
      </w:rPr>
    </w:lvl>
    <w:lvl w:ilvl="3" w:tplc="04140001" w:tentative="1">
      <w:start w:val="1"/>
      <w:numFmt w:val="bullet"/>
      <w:lvlText w:val=""/>
      <w:lvlJc w:val="left"/>
      <w:pPr>
        <w:ind w:left="2695" w:hanging="360"/>
      </w:pPr>
      <w:rPr>
        <w:rFonts w:hint="default" w:ascii="Symbol" w:hAnsi="Symbol"/>
      </w:rPr>
    </w:lvl>
    <w:lvl w:ilvl="4" w:tplc="04140003" w:tentative="1">
      <w:start w:val="1"/>
      <w:numFmt w:val="bullet"/>
      <w:lvlText w:val="o"/>
      <w:lvlJc w:val="left"/>
      <w:pPr>
        <w:ind w:left="3415" w:hanging="360"/>
      </w:pPr>
      <w:rPr>
        <w:rFonts w:hint="default" w:ascii="Courier New" w:hAnsi="Courier New" w:cs="Courier New"/>
      </w:rPr>
    </w:lvl>
    <w:lvl w:ilvl="5" w:tplc="04140005" w:tentative="1">
      <w:start w:val="1"/>
      <w:numFmt w:val="bullet"/>
      <w:lvlText w:val=""/>
      <w:lvlJc w:val="left"/>
      <w:pPr>
        <w:ind w:left="4135" w:hanging="360"/>
      </w:pPr>
      <w:rPr>
        <w:rFonts w:hint="default" w:ascii="Wingdings" w:hAnsi="Wingdings"/>
      </w:rPr>
    </w:lvl>
    <w:lvl w:ilvl="6" w:tplc="04140001" w:tentative="1">
      <w:start w:val="1"/>
      <w:numFmt w:val="bullet"/>
      <w:lvlText w:val=""/>
      <w:lvlJc w:val="left"/>
      <w:pPr>
        <w:ind w:left="4855" w:hanging="360"/>
      </w:pPr>
      <w:rPr>
        <w:rFonts w:hint="default" w:ascii="Symbol" w:hAnsi="Symbol"/>
      </w:rPr>
    </w:lvl>
    <w:lvl w:ilvl="7" w:tplc="04140003" w:tentative="1">
      <w:start w:val="1"/>
      <w:numFmt w:val="bullet"/>
      <w:lvlText w:val="o"/>
      <w:lvlJc w:val="left"/>
      <w:pPr>
        <w:ind w:left="5575" w:hanging="360"/>
      </w:pPr>
      <w:rPr>
        <w:rFonts w:hint="default" w:ascii="Courier New" w:hAnsi="Courier New" w:cs="Courier New"/>
      </w:rPr>
    </w:lvl>
    <w:lvl w:ilvl="8" w:tplc="04140005" w:tentative="1">
      <w:start w:val="1"/>
      <w:numFmt w:val="bullet"/>
      <w:lvlText w:val=""/>
      <w:lvlJc w:val="left"/>
      <w:pPr>
        <w:ind w:left="6295" w:hanging="360"/>
      </w:pPr>
      <w:rPr>
        <w:rFonts w:hint="default" w:ascii="Wingdings" w:hAnsi="Wingdings"/>
      </w:rPr>
    </w:lvl>
  </w:abstractNum>
  <w:abstractNum w:abstractNumId="17" w15:restartNumberingAfterBreak="0">
    <w:nsid w:val="4C6F7D3C"/>
    <w:multiLevelType w:val="hybridMultilevel"/>
    <w:tmpl w:val="AFF860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EDB7DC4"/>
    <w:multiLevelType w:val="hybridMultilevel"/>
    <w:tmpl w:val="117C186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58962A86"/>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0" w15:restartNumberingAfterBreak="0">
    <w:nsid w:val="5CCA75DD"/>
    <w:multiLevelType w:val="hybridMultilevel"/>
    <w:tmpl w:val="C7FA343A"/>
    <w:lvl w:ilvl="0" w:tplc="A8D6A498">
      <w:start w:val="1"/>
      <w:numFmt w:val="bullet"/>
      <w:pStyle w:val="Listeavsnit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74890"/>
    <w:multiLevelType w:val="hybridMultilevel"/>
    <w:tmpl w:val="CDDADA4A"/>
    <w:lvl w:ilvl="0" w:tplc="04140001">
      <w:start w:val="1"/>
      <w:numFmt w:val="bullet"/>
      <w:lvlText w:val=""/>
      <w:lvlJc w:val="left"/>
      <w:pPr>
        <w:ind w:left="720" w:hanging="360"/>
      </w:pPr>
      <w:rPr>
        <w:rFonts w:hint="default" w:ascii="Symbol" w:hAnsi="Symbol"/>
      </w:rPr>
    </w:lvl>
    <w:lvl w:ilvl="1" w:tplc="0912691C">
      <w:numFmt w:val="bullet"/>
      <w:lvlText w:val="•"/>
      <w:lvlJc w:val="left"/>
      <w:pPr>
        <w:ind w:left="1440" w:hanging="360"/>
      </w:pPr>
      <w:rPr>
        <w:rFonts w:hint="default" w:ascii="Calibri" w:hAnsi="Calibri" w:eastAsia="Times New Roman" w:cs="Calibri"/>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5E007814"/>
    <w:multiLevelType w:val="hybridMultilevel"/>
    <w:tmpl w:val="EA487BCC"/>
    <w:lvl w:ilvl="0" w:tplc="81A2AF48">
      <w:numFmt w:val="bullet"/>
      <w:lvlText w:val="-"/>
      <w:lvlJc w:val="left"/>
      <w:pPr>
        <w:ind w:left="720" w:hanging="360"/>
      </w:pPr>
      <w:rPr>
        <w:rFonts w:hint="default" w:ascii="Calibri" w:hAnsi="Calibri" w:eastAsia="Calibri" w:cs="Times New Roman"/>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E4D0126"/>
    <w:multiLevelType w:val="hybridMultilevel"/>
    <w:tmpl w:val="75862BB6"/>
    <w:lvl w:ilvl="0" w:tplc="86F0259E">
      <w:numFmt w:val="bullet"/>
      <w:lvlText w:val=""/>
      <w:lvlJc w:val="left"/>
      <w:pPr>
        <w:ind w:left="720" w:hanging="360"/>
      </w:pPr>
      <w:rPr>
        <w:rFonts w:hint="default" w:ascii="Symbol" w:hAnsi="Symbol" w:eastAsia="Calibri" w:cs="Calibri"/>
        <w:color w:val="000000"/>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5E860350"/>
    <w:multiLevelType w:val="multilevel"/>
    <w:tmpl w:val="4BBA76B2"/>
    <w:lvl w:ilvl="0">
      <w:start w:val="1"/>
      <w:numFmt w:val="decimal"/>
      <w:lvlText w:val="%1."/>
      <w:lvlJc w:val="left"/>
      <w:pPr>
        <w:ind w:left="360" w:hanging="360"/>
      </w:pPr>
      <w:rPr>
        <w:rFonts w:hint="default"/>
        <w:b/>
        <w:i w:val="0"/>
        <w:color w:val="auto"/>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C17AE2"/>
    <w:multiLevelType w:val="multilevel"/>
    <w:tmpl w:val="F60CE1AC"/>
    <w:lvl w:ilvl="0">
      <w:start w:val="1"/>
      <w:numFmt w:val="decimal"/>
      <w:lvlText w:val="%1."/>
      <w:lvlJc w:val="left"/>
      <w:pPr>
        <w:tabs>
          <w:tab w:val="num" w:pos="360"/>
        </w:tabs>
        <w:ind w:left="360" w:hanging="360"/>
      </w:pPr>
    </w:lvl>
    <w:lvl w:ilvl="1">
      <w:start w:val="1"/>
      <w:numFmt w:val="decimal"/>
      <w:pStyle w:val="Stil1"/>
      <w:lvlText w:val="%1.%2."/>
      <w:lvlJc w:val="left"/>
      <w:pPr>
        <w:tabs>
          <w:tab w:val="num" w:pos="792"/>
        </w:tabs>
        <w:ind w:left="792" w:hanging="432"/>
      </w:pPr>
      <w:rPr>
        <w:rFonts w:hint="default" w:ascii="Arial" w:hAnsi="Arial" w:cs="Arial"/>
        <w:b/>
        <w:i/>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62C6594"/>
    <w:multiLevelType w:val="multilevel"/>
    <w:tmpl w:val="B3D4619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E473A7"/>
    <w:multiLevelType w:val="hybridMultilevel"/>
    <w:tmpl w:val="CAA4943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70F68EF"/>
    <w:multiLevelType w:val="hybridMultilevel"/>
    <w:tmpl w:val="D9CABED0"/>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29" w15:restartNumberingAfterBreak="0">
    <w:nsid w:val="684915D9"/>
    <w:multiLevelType w:val="hybridMultilevel"/>
    <w:tmpl w:val="93327BC8"/>
    <w:lvl w:ilvl="0" w:tplc="04140001">
      <w:start w:val="1"/>
      <w:numFmt w:val="bullet"/>
      <w:lvlText w:val=""/>
      <w:lvlJc w:val="left"/>
      <w:pPr>
        <w:ind w:left="360" w:hanging="360"/>
      </w:pPr>
      <w:rPr>
        <w:rFonts w:hint="default" w:ascii="Symbol" w:hAnsi="Symbol"/>
      </w:rPr>
    </w:lvl>
    <w:lvl w:ilvl="1" w:tplc="04140003" w:tentative="1">
      <w:start w:val="1"/>
      <w:numFmt w:val="bullet"/>
      <w:lvlText w:val="o"/>
      <w:lvlJc w:val="left"/>
      <w:pPr>
        <w:ind w:left="1080" w:hanging="360"/>
      </w:pPr>
      <w:rPr>
        <w:rFonts w:hint="default" w:ascii="Courier New" w:hAnsi="Courier New" w:cs="Courier New"/>
      </w:rPr>
    </w:lvl>
    <w:lvl w:ilvl="2" w:tplc="04140005" w:tentative="1">
      <w:start w:val="1"/>
      <w:numFmt w:val="bullet"/>
      <w:lvlText w:val=""/>
      <w:lvlJc w:val="left"/>
      <w:pPr>
        <w:ind w:left="1800" w:hanging="360"/>
      </w:pPr>
      <w:rPr>
        <w:rFonts w:hint="default" w:ascii="Wingdings" w:hAnsi="Wingdings"/>
      </w:rPr>
    </w:lvl>
    <w:lvl w:ilvl="3" w:tplc="04140001" w:tentative="1">
      <w:start w:val="1"/>
      <w:numFmt w:val="bullet"/>
      <w:lvlText w:val=""/>
      <w:lvlJc w:val="left"/>
      <w:pPr>
        <w:ind w:left="2520" w:hanging="360"/>
      </w:pPr>
      <w:rPr>
        <w:rFonts w:hint="default" w:ascii="Symbol" w:hAnsi="Symbol"/>
      </w:rPr>
    </w:lvl>
    <w:lvl w:ilvl="4" w:tplc="04140003" w:tentative="1">
      <w:start w:val="1"/>
      <w:numFmt w:val="bullet"/>
      <w:lvlText w:val="o"/>
      <w:lvlJc w:val="left"/>
      <w:pPr>
        <w:ind w:left="3240" w:hanging="360"/>
      </w:pPr>
      <w:rPr>
        <w:rFonts w:hint="default" w:ascii="Courier New" w:hAnsi="Courier New" w:cs="Courier New"/>
      </w:rPr>
    </w:lvl>
    <w:lvl w:ilvl="5" w:tplc="04140005" w:tentative="1">
      <w:start w:val="1"/>
      <w:numFmt w:val="bullet"/>
      <w:lvlText w:val=""/>
      <w:lvlJc w:val="left"/>
      <w:pPr>
        <w:ind w:left="3960" w:hanging="360"/>
      </w:pPr>
      <w:rPr>
        <w:rFonts w:hint="default" w:ascii="Wingdings" w:hAnsi="Wingdings"/>
      </w:rPr>
    </w:lvl>
    <w:lvl w:ilvl="6" w:tplc="04140001" w:tentative="1">
      <w:start w:val="1"/>
      <w:numFmt w:val="bullet"/>
      <w:lvlText w:val=""/>
      <w:lvlJc w:val="left"/>
      <w:pPr>
        <w:ind w:left="4680" w:hanging="360"/>
      </w:pPr>
      <w:rPr>
        <w:rFonts w:hint="default" w:ascii="Symbol" w:hAnsi="Symbol"/>
      </w:rPr>
    </w:lvl>
    <w:lvl w:ilvl="7" w:tplc="04140003" w:tentative="1">
      <w:start w:val="1"/>
      <w:numFmt w:val="bullet"/>
      <w:lvlText w:val="o"/>
      <w:lvlJc w:val="left"/>
      <w:pPr>
        <w:ind w:left="5400" w:hanging="360"/>
      </w:pPr>
      <w:rPr>
        <w:rFonts w:hint="default" w:ascii="Courier New" w:hAnsi="Courier New" w:cs="Courier New"/>
      </w:rPr>
    </w:lvl>
    <w:lvl w:ilvl="8" w:tplc="04140005" w:tentative="1">
      <w:start w:val="1"/>
      <w:numFmt w:val="bullet"/>
      <w:lvlText w:val=""/>
      <w:lvlJc w:val="left"/>
      <w:pPr>
        <w:ind w:left="6120" w:hanging="360"/>
      </w:pPr>
      <w:rPr>
        <w:rFonts w:hint="default" w:ascii="Wingdings" w:hAnsi="Wingdings"/>
      </w:rPr>
    </w:lvl>
  </w:abstractNum>
  <w:abstractNum w:abstractNumId="30" w15:restartNumberingAfterBreak="0">
    <w:nsid w:val="6CEA25CD"/>
    <w:multiLevelType w:val="hybridMultilevel"/>
    <w:tmpl w:val="A54E128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75C026E6"/>
    <w:multiLevelType w:val="hybridMultilevel"/>
    <w:tmpl w:val="EFA2DF1C"/>
    <w:lvl w:ilvl="0" w:tplc="08090001">
      <w:start w:val="1"/>
      <w:numFmt w:val="bullet"/>
      <w:lvlText w:val=""/>
      <w:lvlJc w:val="left"/>
      <w:pPr>
        <w:ind w:left="1068" w:hanging="360"/>
      </w:pPr>
      <w:rPr>
        <w:rFonts w:hint="default" w:ascii="Symbol" w:hAnsi="Symbol"/>
      </w:rPr>
    </w:lvl>
    <w:lvl w:ilvl="1" w:tplc="08090003">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32" w15:restartNumberingAfterBreak="0">
    <w:nsid w:val="75E40F61"/>
    <w:multiLevelType w:val="hybridMultilevel"/>
    <w:tmpl w:val="42BEF0F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77B53254"/>
    <w:multiLevelType w:val="hybridMultilevel"/>
    <w:tmpl w:val="0A76CD5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4" w15:restartNumberingAfterBreak="0">
    <w:nsid w:val="78617BE4"/>
    <w:multiLevelType w:val="hybridMultilevel"/>
    <w:tmpl w:val="64A2062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834367291">
    <w:abstractNumId w:val="25"/>
  </w:num>
  <w:num w:numId="2" w16cid:durableId="6298575">
    <w:abstractNumId w:val="20"/>
  </w:num>
  <w:num w:numId="3" w16cid:durableId="184826554">
    <w:abstractNumId w:val="24"/>
  </w:num>
  <w:num w:numId="4" w16cid:durableId="1531718010">
    <w:abstractNumId w:val="19"/>
  </w:num>
  <w:num w:numId="5" w16cid:durableId="1040934466">
    <w:abstractNumId w:val="8"/>
  </w:num>
  <w:num w:numId="6" w16cid:durableId="1427728500">
    <w:abstractNumId w:val="32"/>
  </w:num>
  <w:num w:numId="7" w16cid:durableId="1402672848">
    <w:abstractNumId w:val="6"/>
  </w:num>
  <w:num w:numId="8" w16cid:durableId="487743506">
    <w:abstractNumId w:val="1"/>
  </w:num>
  <w:num w:numId="9" w16cid:durableId="1426615845">
    <w:abstractNumId w:val="5"/>
  </w:num>
  <w:num w:numId="10" w16cid:durableId="1636830964">
    <w:abstractNumId w:val="28"/>
  </w:num>
  <w:num w:numId="11" w16cid:durableId="1906597721">
    <w:abstractNumId w:val="29"/>
  </w:num>
  <w:num w:numId="12" w16cid:durableId="1228734567">
    <w:abstractNumId w:val="16"/>
  </w:num>
  <w:num w:numId="13" w16cid:durableId="1579708076">
    <w:abstractNumId w:val="13"/>
  </w:num>
  <w:num w:numId="14" w16cid:durableId="1845392321">
    <w:abstractNumId w:val="9"/>
  </w:num>
  <w:num w:numId="15" w16cid:durableId="2093970228">
    <w:abstractNumId w:val="7"/>
  </w:num>
  <w:num w:numId="16" w16cid:durableId="731200524">
    <w:abstractNumId w:val="26"/>
  </w:num>
  <w:num w:numId="17" w16cid:durableId="2094815587">
    <w:abstractNumId w:val="10"/>
  </w:num>
  <w:num w:numId="18" w16cid:durableId="459885712">
    <w:abstractNumId w:val="22"/>
  </w:num>
  <w:num w:numId="19" w16cid:durableId="87891872">
    <w:abstractNumId w:val="17"/>
  </w:num>
  <w:num w:numId="20" w16cid:durableId="93134573">
    <w:abstractNumId w:val="31"/>
  </w:num>
  <w:num w:numId="21" w16cid:durableId="121384141">
    <w:abstractNumId w:val="34"/>
  </w:num>
  <w:num w:numId="22" w16cid:durableId="1926302578">
    <w:abstractNumId w:val="19"/>
  </w:num>
  <w:num w:numId="23" w16cid:durableId="115333398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0390895">
    <w:abstractNumId w:val="12"/>
  </w:num>
  <w:num w:numId="25" w16cid:durableId="930971296">
    <w:abstractNumId w:val="11"/>
  </w:num>
  <w:num w:numId="26" w16cid:durableId="1124735672">
    <w:abstractNumId w:val="14"/>
  </w:num>
  <w:num w:numId="27" w16cid:durableId="858355455">
    <w:abstractNumId w:val="4"/>
  </w:num>
  <w:num w:numId="28" w16cid:durableId="300817557">
    <w:abstractNumId w:val="27"/>
  </w:num>
  <w:num w:numId="29" w16cid:durableId="1306818046">
    <w:abstractNumId w:val="21"/>
  </w:num>
  <w:num w:numId="30" w16cid:durableId="491406306">
    <w:abstractNumId w:val="33"/>
  </w:num>
  <w:num w:numId="31" w16cid:durableId="1410426574">
    <w:abstractNumId w:val="20"/>
  </w:num>
  <w:num w:numId="32" w16cid:durableId="422802791">
    <w:abstractNumId w:val="18"/>
  </w:num>
  <w:num w:numId="33" w16cid:durableId="633680251">
    <w:abstractNumId w:val="0"/>
  </w:num>
  <w:num w:numId="34" w16cid:durableId="349529600">
    <w:abstractNumId w:val="30"/>
  </w:num>
  <w:num w:numId="35" w16cid:durableId="934897492">
    <w:abstractNumId w:val="23"/>
  </w:num>
  <w:num w:numId="36" w16cid:durableId="986786289">
    <w:abstractNumId w:val="3"/>
  </w:num>
  <w:num w:numId="37" w16cid:durableId="1377387479">
    <w:abstractNumId w:val="15"/>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colormru v:ext="edit" colors="#f1f2f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A1"/>
    <w:rsid w:val="0000373A"/>
    <w:rsid w:val="00003BCC"/>
    <w:rsid w:val="00004959"/>
    <w:rsid w:val="00005383"/>
    <w:rsid w:val="00005849"/>
    <w:rsid w:val="00006B30"/>
    <w:rsid w:val="00011873"/>
    <w:rsid w:val="00015F82"/>
    <w:rsid w:val="000208D3"/>
    <w:rsid w:val="000214E0"/>
    <w:rsid w:val="00021AFE"/>
    <w:rsid w:val="00030430"/>
    <w:rsid w:val="00036BDE"/>
    <w:rsid w:val="00037132"/>
    <w:rsid w:val="00044966"/>
    <w:rsid w:val="0004502C"/>
    <w:rsid w:val="0004594C"/>
    <w:rsid w:val="000476D2"/>
    <w:rsid w:val="00051E8A"/>
    <w:rsid w:val="000566F5"/>
    <w:rsid w:val="00057F88"/>
    <w:rsid w:val="00060FC1"/>
    <w:rsid w:val="00064C74"/>
    <w:rsid w:val="00065149"/>
    <w:rsid w:val="00067557"/>
    <w:rsid w:val="000675FB"/>
    <w:rsid w:val="000708BF"/>
    <w:rsid w:val="00070CD8"/>
    <w:rsid w:val="000729EA"/>
    <w:rsid w:val="00076E7E"/>
    <w:rsid w:val="00083961"/>
    <w:rsid w:val="0008519D"/>
    <w:rsid w:val="00087C1F"/>
    <w:rsid w:val="00091614"/>
    <w:rsid w:val="0009310A"/>
    <w:rsid w:val="00094E51"/>
    <w:rsid w:val="000A2153"/>
    <w:rsid w:val="000A217F"/>
    <w:rsid w:val="000A5662"/>
    <w:rsid w:val="000A5CDB"/>
    <w:rsid w:val="000A6BFE"/>
    <w:rsid w:val="000B34E3"/>
    <w:rsid w:val="000B3B8B"/>
    <w:rsid w:val="000C39A8"/>
    <w:rsid w:val="000C429A"/>
    <w:rsid w:val="000C77C8"/>
    <w:rsid w:val="000D495F"/>
    <w:rsid w:val="000D53F5"/>
    <w:rsid w:val="000E00A3"/>
    <w:rsid w:val="000E0D78"/>
    <w:rsid w:val="000F13CD"/>
    <w:rsid w:val="000F4F03"/>
    <w:rsid w:val="0010634A"/>
    <w:rsid w:val="0010662D"/>
    <w:rsid w:val="00107A10"/>
    <w:rsid w:val="00116C2F"/>
    <w:rsid w:val="0011716C"/>
    <w:rsid w:val="00117785"/>
    <w:rsid w:val="001200A4"/>
    <w:rsid w:val="00121717"/>
    <w:rsid w:val="00121CE1"/>
    <w:rsid w:val="00124C31"/>
    <w:rsid w:val="00130AEA"/>
    <w:rsid w:val="00131650"/>
    <w:rsid w:val="00132B03"/>
    <w:rsid w:val="001426CD"/>
    <w:rsid w:val="00143907"/>
    <w:rsid w:val="00144D6D"/>
    <w:rsid w:val="00145882"/>
    <w:rsid w:val="0015195D"/>
    <w:rsid w:val="00154998"/>
    <w:rsid w:val="00157BD6"/>
    <w:rsid w:val="001662D6"/>
    <w:rsid w:val="001671EB"/>
    <w:rsid w:val="00171CE6"/>
    <w:rsid w:val="0018027B"/>
    <w:rsid w:val="0018461F"/>
    <w:rsid w:val="00194AE0"/>
    <w:rsid w:val="0019656B"/>
    <w:rsid w:val="001A13BE"/>
    <w:rsid w:val="001A2634"/>
    <w:rsid w:val="001A5AFA"/>
    <w:rsid w:val="001B11B0"/>
    <w:rsid w:val="001B2F8E"/>
    <w:rsid w:val="001B3C49"/>
    <w:rsid w:val="001B4B05"/>
    <w:rsid w:val="001C34FD"/>
    <w:rsid w:val="001C4B77"/>
    <w:rsid w:val="001C6446"/>
    <w:rsid w:val="001E1598"/>
    <w:rsid w:val="001E76FF"/>
    <w:rsid w:val="001F0ED5"/>
    <w:rsid w:val="001F1D3D"/>
    <w:rsid w:val="001F2338"/>
    <w:rsid w:val="001F249B"/>
    <w:rsid w:val="001F6F84"/>
    <w:rsid w:val="00202389"/>
    <w:rsid w:val="002076EB"/>
    <w:rsid w:val="00211C65"/>
    <w:rsid w:val="00212182"/>
    <w:rsid w:val="00212EBA"/>
    <w:rsid w:val="0021382E"/>
    <w:rsid w:val="002163F0"/>
    <w:rsid w:val="00217FA0"/>
    <w:rsid w:val="002252CF"/>
    <w:rsid w:val="002325E5"/>
    <w:rsid w:val="0023571C"/>
    <w:rsid w:val="0023658C"/>
    <w:rsid w:val="00240648"/>
    <w:rsid w:val="002416DF"/>
    <w:rsid w:val="00243DC5"/>
    <w:rsid w:val="00255790"/>
    <w:rsid w:val="00257AB1"/>
    <w:rsid w:val="002610EB"/>
    <w:rsid w:val="00265A23"/>
    <w:rsid w:val="002670DA"/>
    <w:rsid w:val="00271FBF"/>
    <w:rsid w:val="002730E3"/>
    <w:rsid w:val="00276AAE"/>
    <w:rsid w:val="0028067C"/>
    <w:rsid w:val="00280714"/>
    <w:rsid w:val="00280B6B"/>
    <w:rsid w:val="00282B53"/>
    <w:rsid w:val="002846C9"/>
    <w:rsid w:val="00285BD7"/>
    <w:rsid w:val="00290162"/>
    <w:rsid w:val="00292ED2"/>
    <w:rsid w:val="002A1D9B"/>
    <w:rsid w:val="002A4A84"/>
    <w:rsid w:val="002A5179"/>
    <w:rsid w:val="002A5260"/>
    <w:rsid w:val="002A54E4"/>
    <w:rsid w:val="002B01BF"/>
    <w:rsid w:val="002B06FC"/>
    <w:rsid w:val="002B1787"/>
    <w:rsid w:val="002B2682"/>
    <w:rsid w:val="002B3532"/>
    <w:rsid w:val="002B4EA4"/>
    <w:rsid w:val="002C1DE9"/>
    <w:rsid w:val="002C2088"/>
    <w:rsid w:val="002C3ED2"/>
    <w:rsid w:val="002C54AF"/>
    <w:rsid w:val="002C6DEC"/>
    <w:rsid w:val="002C728A"/>
    <w:rsid w:val="002D05E9"/>
    <w:rsid w:val="002D0F02"/>
    <w:rsid w:val="002D1BDA"/>
    <w:rsid w:val="002D2442"/>
    <w:rsid w:val="002E0251"/>
    <w:rsid w:val="002E049F"/>
    <w:rsid w:val="002E40DD"/>
    <w:rsid w:val="002E49A7"/>
    <w:rsid w:val="002E4B7D"/>
    <w:rsid w:val="002E4E25"/>
    <w:rsid w:val="002F3E81"/>
    <w:rsid w:val="002F6D8B"/>
    <w:rsid w:val="00300300"/>
    <w:rsid w:val="00302E11"/>
    <w:rsid w:val="0030546B"/>
    <w:rsid w:val="00313F12"/>
    <w:rsid w:val="00314DBD"/>
    <w:rsid w:val="00315E43"/>
    <w:rsid w:val="00330B2B"/>
    <w:rsid w:val="003324CF"/>
    <w:rsid w:val="0033309F"/>
    <w:rsid w:val="003333CB"/>
    <w:rsid w:val="00333E38"/>
    <w:rsid w:val="003374CF"/>
    <w:rsid w:val="00337DBD"/>
    <w:rsid w:val="003435F8"/>
    <w:rsid w:val="00350271"/>
    <w:rsid w:val="0035081A"/>
    <w:rsid w:val="00351997"/>
    <w:rsid w:val="00361158"/>
    <w:rsid w:val="00362ACA"/>
    <w:rsid w:val="00363CD4"/>
    <w:rsid w:val="00380EF1"/>
    <w:rsid w:val="003821B9"/>
    <w:rsid w:val="00383630"/>
    <w:rsid w:val="00386C17"/>
    <w:rsid w:val="00386F61"/>
    <w:rsid w:val="00390406"/>
    <w:rsid w:val="00390C27"/>
    <w:rsid w:val="00393A79"/>
    <w:rsid w:val="00395C37"/>
    <w:rsid w:val="003B00F0"/>
    <w:rsid w:val="003B08F9"/>
    <w:rsid w:val="003B5CCE"/>
    <w:rsid w:val="003C19D3"/>
    <w:rsid w:val="003C27C1"/>
    <w:rsid w:val="003C7285"/>
    <w:rsid w:val="003D040E"/>
    <w:rsid w:val="003D3007"/>
    <w:rsid w:val="003D4DF1"/>
    <w:rsid w:val="003D5CF8"/>
    <w:rsid w:val="003D7549"/>
    <w:rsid w:val="003E5087"/>
    <w:rsid w:val="003E7693"/>
    <w:rsid w:val="003F01F9"/>
    <w:rsid w:val="003F2DF8"/>
    <w:rsid w:val="004008DE"/>
    <w:rsid w:val="00403713"/>
    <w:rsid w:val="00404F73"/>
    <w:rsid w:val="00407CDB"/>
    <w:rsid w:val="00410CB1"/>
    <w:rsid w:val="00413353"/>
    <w:rsid w:val="004157D2"/>
    <w:rsid w:val="0042338C"/>
    <w:rsid w:val="0042598A"/>
    <w:rsid w:val="004313D5"/>
    <w:rsid w:val="004319F8"/>
    <w:rsid w:val="00433012"/>
    <w:rsid w:val="0043317D"/>
    <w:rsid w:val="00441C50"/>
    <w:rsid w:val="004437C2"/>
    <w:rsid w:val="00444642"/>
    <w:rsid w:val="0045097A"/>
    <w:rsid w:val="0045784F"/>
    <w:rsid w:val="00457B28"/>
    <w:rsid w:val="00460FF4"/>
    <w:rsid w:val="00461C65"/>
    <w:rsid w:val="004624BD"/>
    <w:rsid w:val="00470F9D"/>
    <w:rsid w:val="004715F3"/>
    <w:rsid w:val="00472C20"/>
    <w:rsid w:val="004751F9"/>
    <w:rsid w:val="00475658"/>
    <w:rsid w:val="00477720"/>
    <w:rsid w:val="004816A3"/>
    <w:rsid w:val="00482289"/>
    <w:rsid w:val="004846EA"/>
    <w:rsid w:val="00485395"/>
    <w:rsid w:val="00485D83"/>
    <w:rsid w:val="004875CB"/>
    <w:rsid w:val="004877C0"/>
    <w:rsid w:val="004900B6"/>
    <w:rsid w:val="004949BB"/>
    <w:rsid w:val="00494C1C"/>
    <w:rsid w:val="004969FE"/>
    <w:rsid w:val="00497F2F"/>
    <w:rsid w:val="004A03C9"/>
    <w:rsid w:val="004A23E8"/>
    <w:rsid w:val="004A5264"/>
    <w:rsid w:val="004A7C17"/>
    <w:rsid w:val="004B19BC"/>
    <w:rsid w:val="004B2077"/>
    <w:rsid w:val="004B2EB8"/>
    <w:rsid w:val="004B3668"/>
    <w:rsid w:val="004B377C"/>
    <w:rsid w:val="004B79FB"/>
    <w:rsid w:val="004B7BDC"/>
    <w:rsid w:val="004C4882"/>
    <w:rsid w:val="004C68E0"/>
    <w:rsid w:val="004C6D48"/>
    <w:rsid w:val="004C7907"/>
    <w:rsid w:val="004D32C8"/>
    <w:rsid w:val="004D3B40"/>
    <w:rsid w:val="004D4233"/>
    <w:rsid w:val="004D63DA"/>
    <w:rsid w:val="004D6526"/>
    <w:rsid w:val="004D708D"/>
    <w:rsid w:val="004E356E"/>
    <w:rsid w:val="004E4A45"/>
    <w:rsid w:val="004E6B09"/>
    <w:rsid w:val="004E7DCD"/>
    <w:rsid w:val="004F0C54"/>
    <w:rsid w:val="004F7E24"/>
    <w:rsid w:val="00503E9C"/>
    <w:rsid w:val="005077E0"/>
    <w:rsid w:val="00510194"/>
    <w:rsid w:val="00510971"/>
    <w:rsid w:val="00513467"/>
    <w:rsid w:val="00517B8C"/>
    <w:rsid w:val="00521291"/>
    <w:rsid w:val="005213AE"/>
    <w:rsid w:val="00521B8B"/>
    <w:rsid w:val="00523A0A"/>
    <w:rsid w:val="00535410"/>
    <w:rsid w:val="005443FC"/>
    <w:rsid w:val="00550E73"/>
    <w:rsid w:val="00552A96"/>
    <w:rsid w:val="00552C0C"/>
    <w:rsid w:val="00554243"/>
    <w:rsid w:val="00554A7E"/>
    <w:rsid w:val="00554FF4"/>
    <w:rsid w:val="005612A2"/>
    <w:rsid w:val="0056338B"/>
    <w:rsid w:val="005638E5"/>
    <w:rsid w:val="00565992"/>
    <w:rsid w:val="00566444"/>
    <w:rsid w:val="005733B8"/>
    <w:rsid w:val="005733F7"/>
    <w:rsid w:val="0057654A"/>
    <w:rsid w:val="00576FFF"/>
    <w:rsid w:val="00577113"/>
    <w:rsid w:val="005773C6"/>
    <w:rsid w:val="00581E6A"/>
    <w:rsid w:val="00584BE7"/>
    <w:rsid w:val="005854A5"/>
    <w:rsid w:val="00586FC1"/>
    <w:rsid w:val="00587272"/>
    <w:rsid w:val="00594718"/>
    <w:rsid w:val="005967F4"/>
    <w:rsid w:val="005974F2"/>
    <w:rsid w:val="00597F89"/>
    <w:rsid w:val="005A03F8"/>
    <w:rsid w:val="005A062A"/>
    <w:rsid w:val="005A18A8"/>
    <w:rsid w:val="005A596E"/>
    <w:rsid w:val="005A6FA7"/>
    <w:rsid w:val="005A7480"/>
    <w:rsid w:val="005A7B84"/>
    <w:rsid w:val="005B37D0"/>
    <w:rsid w:val="005B55D1"/>
    <w:rsid w:val="005B5C17"/>
    <w:rsid w:val="005B7049"/>
    <w:rsid w:val="005B72FF"/>
    <w:rsid w:val="005B7B3A"/>
    <w:rsid w:val="005C191E"/>
    <w:rsid w:val="005C1A9D"/>
    <w:rsid w:val="005C2A54"/>
    <w:rsid w:val="005C31EE"/>
    <w:rsid w:val="005C4638"/>
    <w:rsid w:val="005C5187"/>
    <w:rsid w:val="005C5822"/>
    <w:rsid w:val="005D02D0"/>
    <w:rsid w:val="005D5C76"/>
    <w:rsid w:val="005D70D9"/>
    <w:rsid w:val="005D7E15"/>
    <w:rsid w:val="005E2839"/>
    <w:rsid w:val="005E336C"/>
    <w:rsid w:val="005E7726"/>
    <w:rsid w:val="005F0E17"/>
    <w:rsid w:val="005F12E0"/>
    <w:rsid w:val="0060100A"/>
    <w:rsid w:val="00602E92"/>
    <w:rsid w:val="00606C6A"/>
    <w:rsid w:val="00611D52"/>
    <w:rsid w:val="00612196"/>
    <w:rsid w:val="00615F11"/>
    <w:rsid w:val="0061600B"/>
    <w:rsid w:val="00617521"/>
    <w:rsid w:val="00617F7A"/>
    <w:rsid w:val="0062083F"/>
    <w:rsid w:val="00623E90"/>
    <w:rsid w:val="00633768"/>
    <w:rsid w:val="006406D1"/>
    <w:rsid w:val="0064196B"/>
    <w:rsid w:val="00641DEC"/>
    <w:rsid w:val="0064356B"/>
    <w:rsid w:val="00651C2C"/>
    <w:rsid w:val="006526BD"/>
    <w:rsid w:val="0065569A"/>
    <w:rsid w:val="00655783"/>
    <w:rsid w:val="0065588F"/>
    <w:rsid w:val="00655D02"/>
    <w:rsid w:val="006715E5"/>
    <w:rsid w:val="00671970"/>
    <w:rsid w:val="00672013"/>
    <w:rsid w:val="00674F13"/>
    <w:rsid w:val="00675DDF"/>
    <w:rsid w:val="00676798"/>
    <w:rsid w:val="006812F5"/>
    <w:rsid w:val="0068636F"/>
    <w:rsid w:val="00691EBB"/>
    <w:rsid w:val="00692827"/>
    <w:rsid w:val="0069356E"/>
    <w:rsid w:val="00697E8A"/>
    <w:rsid w:val="006A1664"/>
    <w:rsid w:val="006A1685"/>
    <w:rsid w:val="006A555A"/>
    <w:rsid w:val="006A76D1"/>
    <w:rsid w:val="006B257B"/>
    <w:rsid w:val="006B318A"/>
    <w:rsid w:val="006B52F2"/>
    <w:rsid w:val="006B64D1"/>
    <w:rsid w:val="006B6863"/>
    <w:rsid w:val="006C5D94"/>
    <w:rsid w:val="006C7B6E"/>
    <w:rsid w:val="006C7DBA"/>
    <w:rsid w:val="006D07EE"/>
    <w:rsid w:val="006D676C"/>
    <w:rsid w:val="006D69FD"/>
    <w:rsid w:val="006E7510"/>
    <w:rsid w:val="006F341D"/>
    <w:rsid w:val="006F5CF0"/>
    <w:rsid w:val="007016E8"/>
    <w:rsid w:val="007027A6"/>
    <w:rsid w:val="00706509"/>
    <w:rsid w:val="00706711"/>
    <w:rsid w:val="0071198A"/>
    <w:rsid w:val="00713AC5"/>
    <w:rsid w:val="0071735B"/>
    <w:rsid w:val="00720586"/>
    <w:rsid w:val="00721115"/>
    <w:rsid w:val="00722944"/>
    <w:rsid w:val="00727FBC"/>
    <w:rsid w:val="0073536F"/>
    <w:rsid w:val="00736280"/>
    <w:rsid w:val="00736FA9"/>
    <w:rsid w:val="007379A4"/>
    <w:rsid w:val="00740BA3"/>
    <w:rsid w:val="007411C7"/>
    <w:rsid w:val="00741FFE"/>
    <w:rsid w:val="007429A2"/>
    <w:rsid w:val="0075219E"/>
    <w:rsid w:val="00755542"/>
    <w:rsid w:val="00761BFF"/>
    <w:rsid w:val="0076243A"/>
    <w:rsid w:val="00770308"/>
    <w:rsid w:val="00770362"/>
    <w:rsid w:val="007736B8"/>
    <w:rsid w:val="0077557F"/>
    <w:rsid w:val="0078049D"/>
    <w:rsid w:val="00780D7F"/>
    <w:rsid w:val="00783261"/>
    <w:rsid w:val="0078467B"/>
    <w:rsid w:val="007851EF"/>
    <w:rsid w:val="00787A4B"/>
    <w:rsid w:val="00794E3C"/>
    <w:rsid w:val="007A66E1"/>
    <w:rsid w:val="007A7638"/>
    <w:rsid w:val="007A76E3"/>
    <w:rsid w:val="007B1AA5"/>
    <w:rsid w:val="007C5CF2"/>
    <w:rsid w:val="007D0B4F"/>
    <w:rsid w:val="007D11F2"/>
    <w:rsid w:val="007D1924"/>
    <w:rsid w:val="007D24A8"/>
    <w:rsid w:val="007D542B"/>
    <w:rsid w:val="007E1175"/>
    <w:rsid w:val="007E162B"/>
    <w:rsid w:val="007E1686"/>
    <w:rsid w:val="007E73CE"/>
    <w:rsid w:val="007F3E56"/>
    <w:rsid w:val="00800698"/>
    <w:rsid w:val="008009FF"/>
    <w:rsid w:val="00800C62"/>
    <w:rsid w:val="00801425"/>
    <w:rsid w:val="00801658"/>
    <w:rsid w:val="0080308B"/>
    <w:rsid w:val="00807EF5"/>
    <w:rsid w:val="0081165D"/>
    <w:rsid w:val="00812DED"/>
    <w:rsid w:val="008140D3"/>
    <w:rsid w:val="00815BC5"/>
    <w:rsid w:val="00821C7F"/>
    <w:rsid w:val="008231A7"/>
    <w:rsid w:val="008265FB"/>
    <w:rsid w:val="00833698"/>
    <w:rsid w:val="0083451A"/>
    <w:rsid w:val="0083568D"/>
    <w:rsid w:val="0083575F"/>
    <w:rsid w:val="00836B91"/>
    <w:rsid w:val="00840C9E"/>
    <w:rsid w:val="00841AC2"/>
    <w:rsid w:val="008449D9"/>
    <w:rsid w:val="00847D68"/>
    <w:rsid w:val="00852922"/>
    <w:rsid w:val="00852977"/>
    <w:rsid w:val="008573C9"/>
    <w:rsid w:val="0086207F"/>
    <w:rsid w:val="00863C90"/>
    <w:rsid w:val="008663D4"/>
    <w:rsid w:val="008722E8"/>
    <w:rsid w:val="008731B9"/>
    <w:rsid w:val="008757D3"/>
    <w:rsid w:val="00875B3F"/>
    <w:rsid w:val="00884FBE"/>
    <w:rsid w:val="00892869"/>
    <w:rsid w:val="00895F82"/>
    <w:rsid w:val="008A0A7C"/>
    <w:rsid w:val="008A3BA1"/>
    <w:rsid w:val="008A5920"/>
    <w:rsid w:val="008B0DE1"/>
    <w:rsid w:val="008B0DEA"/>
    <w:rsid w:val="008B23DA"/>
    <w:rsid w:val="008B2E56"/>
    <w:rsid w:val="008B4222"/>
    <w:rsid w:val="008B7656"/>
    <w:rsid w:val="008C2F6A"/>
    <w:rsid w:val="008C7931"/>
    <w:rsid w:val="008D23A6"/>
    <w:rsid w:val="008D2C16"/>
    <w:rsid w:val="008E134D"/>
    <w:rsid w:val="008E571B"/>
    <w:rsid w:val="008E5802"/>
    <w:rsid w:val="008E7027"/>
    <w:rsid w:val="008F4996"/>
    <w:rsid w:val="008F7727"/>
    <w:rsid w:val="009065B2"/>
    <w:rsid w:val="00915185"/>
    <w:rsid w:val="00916917"/>
    <w:rsid w:val="0091710B"/>
    <w:rsid w:val="0093151A"/>
    <w:rsid w:val="00931DB4"/>
    <w:rsid w:val="009340D4"/>
    <w:rsid w:val="00937633"/>
    <w:rsid w:val="0094050A"/>
    <w:rsid w:val="00943ADB"/>
    <w:rsid w:val="00943BE7"/>
    <w:rsid w:val="009446ED"/>
    <w:rsid w:val="009473FE"/>
    <w:rsid w:val="00947935"/>
    <w:rsid w:val="00952EE4"/>
    <w:rsid w:val="00963714"/>
    <w:rsid w:val="0096550F"/>
    <w:rsid w:val="009660AB"/>
    <w:rsid w:val="00966CE1"/>
    <w:rsid w:val="00967501"/>
    <w:rsid w:val="00973898"/>
    <w:rsid w:val="0097563C"/>
    <w:rsid w:val="00984504"/>
    <w:rsid w:val="00984D9B"/>
    <w:rsid w:val="009859A1"/>
    <w:rsid w:val="009906BD"/>
    <w:rsid w:val="0099188F"/>
    <w:rsid w:val="00993474"/>
    <w:rsid w:val="00993FAF"/>
    <w:rsid w:val="009964F8"/>
    <w:rsid w:val="00996A05"/>
    <w:rsid w:val="00997A6A"/>
    <w:rsid w:val="009B0A04"/>
    <w:rsid w:val="009B4642"/>
    <w:rsid w:val="009C7EDF"/>
    <w:rsid w:val="009D1FB0"/>
    <w:rsid w:val="009D51EA"/>
    <w:rsid w:val="009E1E47"/>
    <w:rsid w:val="009E288F"/>
    <w:rsid w:val="009E7EE1"/>
    <w:rsid w:val="009F430C"/>
    <w:rsid w:val="00A022F0"/>
    <w:rsid w:val="00A038E9"/>
    <w:rsid w:val="00A03D83"/>
    <w:rsid w:val="00A041EA"/>
    <w:rsid w:val="00A04A67"/>
    <w:rsid w:val="00A057C5"/>
    <w:rsid w:val="00A11EE3"/>
    <w:rsid w:val="00A16451"/>
    <w:rsid w:val="00A1683D"/>
    <w:rsid w:val="00A260D4"/>
    <w:rsid w:val="00A27D17"/>
    <w:rsid w:val="00A3011F"/>
    <w:rsid w:val="00A305D3"/>
    <w:rsid w:val="00A318CC"/>
    <w:rsid w:val="00A32E64"/>
    <w:rsid w:val="00A33D1B"/>
    <w:rsid w:val="00A35813"/>
    <w:rsid w:val="00A4290B"/>
    <w:rsid w:val="00A455B8"/>
    <w:rsid w:val="00A50802"/>
    <w:rsid w:val="00A558D2"/>
    <w:rsid w:val="00A55CED"/>
    <w:rsid w:val="00A6150F"/>
    <w:rsid w:val="00A6317A"/>
    <w:rsid w:val="00A65F62"/>
    <w:rsid w:val="00A747C5"/>
    <w:rsid w:val="00A75765"/>
    <w:rsid w:val="00A7584B"/>
    <w:rsid w:val="00A828BF"/>
    <w:rsid w:val="00A94551"/>
    <w:rsid w:val="00AA167B"/>
    <w:rsid w:val="00AA47A4"/>
    <w:rsid w:val="00AA6971"/>
    <w:rsid w:val="00AA771D"/>
    <w:rsid w:val="00AB1E7B"/>
    <w:rsid w:val="00AB34A9"/>
    <w:rsid w:val="00AB5CE5"/>
    <w:rsid w:val="00AC6E10"/>
    <w:rsid w:val="00AD0675"/>
    <w:rsid w:val="00AE3AE7"/>
    <w:rsid w:val="00AE651C"/>
    <w:rsid w:val="00AE758D"/>
    <w:rsid w:val="00AF2148"/>
    <w:rsid w:val="00AF4D29"/>
    <w:rsid w:val="00AF5323"/>
    <w:rsid w:val="00AF601B"/>
    <w:rsid w:val="00AF6C0D"/>
    <w:rsid w:val="00AF6DF5"/>
    <w:rsid w:val="00B011F8"/>
    <w:rsid w:val="00B018D3"/>
    <w:rsid w:val="00B0466C"/>
    <w:rsid w:val="00B10922"/>
    <w:rsid w:val="00B13DE9"/>
    <w:rsid w:val="00B14B2D"/>
    <w:rsid w:val="00B15FBA"/>
    <w:rsid w:val="00B17087"/>
    <w:rsid w:val="00B24CEA"/>
    <w:rsid w:val="00B2624F"/>
    <w:rsid w:val="00B34DB3"/>
    <w:rsid w:val="00B37C43"/>
    <w:rsid w:val="00B40844"/>
    <w:rsid w:val="00B41134"/>
    <w:rsid w:val="00B44AD3"/>
    <w:rsid w:val="00B46B52"/>
    <w:rsid w:val="00B51858"/>
    <w:rsid w:val="00B52B64"/>
    <w:rsid w:val="00B52E5B"/>
    <w:rsid w:val="00B535F6"/>
    <w:rsid w:val="00B555C8"/>
    <w:rsid w:val="00B570C0"/>
    <w:rsid w:val="00B609DC"/>
    <w:rsid w:val="00B6326C"/>
    <w:rsid w:val="00B66D7B"/>
    <w:rsid w:val="00B715DB"/>
    <w:rsid w:val="00B74164"/>
    <w:rsid w:val="00B76553"/>
    <w:rsid w:val="00B81A9C"/>
    <w:rsid w:val="00B8241D"/>
    <w:rsid w:val="00B83063"/>
    <w:rsid w:val="00B8331C"/>
    <w:rsid w:val="00B83645"/>
    <w:rsid w:val="00B83B52"/>
    <w:rsid w:val="00B85E31"/>
    <w:rsid w:val="00B903DA"/>
    <w:rsid w:val="00B9095F"/>
    <w:rsid w:val="00B9116C"/>
    <w:rsid w:val="00B92A34"/>
    <w:rsid w:val="00BA0D06"/>
    <w:rsid w:val="00BA1FE2"/>
    <w:rsid w:val="00BA2BD2"/>
    <w:rsid w:val="00BA56F9"/>
    <w:rsid w:val="00BA5946"/>
    <w:rsid w:val="00BA615C"/>
    <w:rsid w:val="00BA6834"/>
    <w:rsid w:val="00BB1765"/>
    <w:rsid w:val="00BB52A5"/>
    <w:rsid w:val="00BB7D9E"/>
    <w:rsid w:val="00BC1547"/>
    <w:rsid w:val="00BD36A9"/>
    <w:rsid w:val="00BD3C7A"/>
    <w:rsid w:val="00BD48E3"/>
    <w:rsid w:val="00BE0564"/>
    <w:rsid w:val="00BE2CE3"/>
    <w:rsid w:val="00BE61C6"/>
    <w:rsid w:val="00BF17DD"/>
    <w:rsid w:val="00BF5B24"/>
    <w:rsid w:val="00C0241E"/>
    <w:rsid w:val="00C02C89"/>
    <w:rsid w:val="00C048B1"/>
    <w:rsid w:val="00C0663B"/>
    <w:rsid w:val="00C115D9"/>
    <w:rsid w:val="00C1215E"/>
    <w:rsid w:val="00C14381"/>
    <w:rsid w:val="00C14790"/>
    <w:rsid w:val="00C16C46"/>
    <w:rsid w:val="00C171D2"/>
    <w:rsid w:val="00C21CD8"/>
    <w:rsid w:val="00C33166"/>
    <w:rsid w:val="00C34602"/>
    <w:rsid w:val="00C403CB"/>
    <w:rsid w:val="00C4142A"/>
    <w:rsid w:val="00C43D4B"/>
    <w:rsid w:val="00C47FA7"/>
    <w:rsid w:val="00C53E92"/>
    <w:rsid w:val="00C67024"/>
    <w:rsid w:val="00C67EB9"/>
    <w:rsid w:val="00C73F6A"/>
    <w:rsid w:val="00C80636"/>
    <w:rsid w:val="00C839EB"/>
    <w:rsid w:val="00C853E6"/>
    <w:rsid w:val="00C9025A"/>
    <w:rsid w:val="00C903A0"/>
    <w:rsid w:val="00C9199B"/>
    <w:rsid w:val="00C922A3"/>
    <w:rsid w:val="00C9774F"/>
    <w:rsid w:val="00CA00AC"/>
    <w:rsid w:val="00CA1AF2"/>
    <w:rsid w:val="00CA2D38"/>
    <w:rsid w:val="00CA5CBC"/>
    <w:rsid w:val="00CA6FE9"/>
    <w:rsid w:val="00CA780F"/>
    <w:rsid w:val="00CA7813"/>
    <w:rsid w:val="00CB25B9"/>
    <w:rsid w:val="00CB35B4"/>
    <w:rsid w:val="00CC207B"/>
    <w:rsid w:val="00CC2125"/>
    <w:rsid w:val="00CC2B2D"/>
    <w:rsid w:val="00CC3CCF"/>
    <w:rsid w:val="00CC5B1A"/>
    <w:rsid w:val="00CD0937"/>
    <w:rsid w:val="00CD229E"/>
    <w:rsid w:val="00CD27E4"/>
    <w:rsid w:val="00CD4741"/>
    <w:rsid w:val="00CD5C2E"/>
    <w:rsid w:val="00CE11D5"/>
    <w:rsid w:val="00CE1E75"/>
    <w:rsid w:val="00CE21CE"/>
    <w:rsid w:val="00CF1128"/>
    <w:rsid w:val="00CF1FEE"/>
    <w:rsid w:val="00CF3DDD"/>
    <w:rsid w:val="00CF4CEB"/>
    <w:rsid w:val="00D032D3"/>
    <w:rsid w:val="00D05CBC"/>
    <w:rsid w:val="00D07D3B"/>
    <w:rsid w:val="00D14E09"/>
    <w:rsid w:val="00D175CA"/>
    <w:rsid w:val="00D20200"/>
    <w:rsid w:val="00D27335"/>
    <w:rsid w:val="00D27609"/>
    <w:rsid w:val="00D305BC"/>
    <w:rsid w:val="00D32D36"/>
    <w:rsid w:val="00D43935"/>
    <w:rsid w:val="00D4398F"/>
    <w:rsid w:val="00D442CA"/>
    <w:rsid w:val="00D46E7C"/>
    <w:rsid w:val="00D478B4"/>
    <w:rsid w:val="00D50860"/>
    <w:rsid w:val="00D541D2"/>
    <w:rsid w:val="00D62765"/>
    <w:rsid w:val="00D727BF"/>
    <w:rsid w:val="00D81766"/>
    <w:rsid w:val="00D82EFD"/>
    <w:rsid w:val="00D90C18"/>
    <w:rsid w:val="00D976B2"/>
    <w:rsid w:val="00DA771D"/>
    <w:rsid w:val="00DB1D8E"/>
    <w:rsid w:val="00DB3C40"/>
    <w:rsid w:val="00DC4202"/>
    <w:rsid w:val="00DC4D53"/>
    <w:rsid w:val="00DD03A0"/>
    <w:rsid w:val="00DD2ACE"/>
    <w:rsid w:val="00DE0440"/>
    <w:rsid w:val="00DE1A73"/>
    <w:rsid w:val="00DE2EAF"/>
    <w:rsid w:val="00DE78E9"/>
    <w:rsid w:val="00DE7C1D"/>
    <w:rsid w:val="00DF3297"/>
    <w:rsid w:val="00DF5499"/>
    <w:rsid w:val="00DF710E"/>
    <w:rsid w:val="00E01302"/>
    <w:rsid w:val="00E11F43"/>
    <w:rsid w:val="00E131A3"/>
    <w:rsid w:val="00E13FC9"/>
    <w:rsid w:val="00E152F1"/>
    <w:rsid w:val="00E16880"/>
    <w:rsid w:val="00E16E53"/>
    <w:rsid w:val="00E2042C"/>
    <w:rsid w:val="00E229C1"/>
    <w:rsid w:val="00E23557"/>
    <w:rsid w:val="00E322D2"/>
    <w:rsid w:val="00E338BF"/>
    <w:rsid w:val="00E34E76"/>
    <w:rsid w:val="00E355F0"/>
    <w:rsid w:val="00E35C96"/>
    <w:rsid w:val="00E4116D"/>
    <w:rsid w:val="00E43B89"/>
    <w:rsid w:val="00E567FC"/>
    <w:rsid w:val="00E569AE"/>
    <w:rsid w:val="00E65027"/>
    <w:rsid w:val="00E6763D"/>
    <w:rsid w:val="00E707C1"/>
    <w:rsid w:val="00E70E69"/>
    <w:rsid w:val="00E803DC"/>
    <w:rsid w:val="00E83329"/>
    <w:rsid w:val="00E96FC8"/>
    <w:rsid w:val="00E97B65"/>
    <w:rsid w:val="00EA0CBB"/>
    <w:rsid w:val="00EA0DAC"/>
    <w:rsid w:val="00EA2E5B"/>
    <w:rsid w:val="00EA6D74"/>
    <w:rsid w:val="00EB106E"/>
    <w:rsid w:val="00EB2872"/>
    <w:rsid w:val="00EB51A1"/>
    <w:rsid w:val="00EB5564"/>
    <w:rsid w:val="00EB5AA1"/>
    <w:rsid w:val="00EB72A8"/>
    <w:rsid w:val="00EB7E40"/>
    <w:rsid w:val="00EC06C2"/>
    <w:rsid w:val="00EC202F"/>
    <w:rsid w:val="00EC4767"/>
    <w:rsid w:val="00ED5D3A"/>
    <w:rsid w:val="00ED5F10"/>
    <w:rsid w:val="00ED7ADC"/>
    <w:rsid w:val="00EE18A3"/>
    <w:rsid w:val="00EE1998"/>
    <w:rsid w:val="00EE562F"/>
    <w:rsid w:val="00EE60F4"/>
    <w:rsid w:val="00EF3F82"/>
    <w:rsid w:val="00EF5CCF"/>
    <w:rsid w:val="00EF608E"/>
    <w:rsid w:val="00EF732D"/>
    <w:rsid w:val="00F000A1"/>
    <w:rsid w:val="00F01E71"/>
    <w:rsid w:val="00F14897"/>
    <w:rsid w:val="00F15E4D"/>
    <w:rsid w:val="00F16DCC"/>
    <w:rsid w:val="00F17E59"/>
    <w:rsid w:val="00F244F6"/>
    <w:rsid w:val="00F262E3"/>
    <w:rsid w:val="00F31D1B"/>
    <w:rsid w:val="00F456ED"/>
    <w:rsid w:val="00F472B1"/>
    <w:rsid w:val="00F67B32"/>
    <w:rsid w:val="00F721D2"/>
    <w:rsid w:val="00F73C29"/>
    <w:rsid w:val="00F74DE4"/>
    <w:rsid w:val="00F75ADD"/>
    <w:rsid w:val="00F77720"/>
    <w:rsid w:val="00F801FC"/>
    <w:rsid w:val="00F83DB8"/>
    <w:rsid w:val="00F8490A"/>
    <w:rsid w:val="00F96A6F"/>
    <w:rsid w:val="00FB3121"/>
    <w:rsid w:val="00FB73F0"/>
    <w:rsid w:val="00FC3ECF"/>
    <w:rsid w:val="00FD1964"/>
    <w:rsid w:val="00FD1D5C"/>
    <w:rsid w:val="00FD2E99"/>
    <w:rsid w:val="00FD58EB"/>
    <w:rsid w:val="00FD70A0"/>
    <w:rsid w:val="00FE17A7"/>
    <w:rsid w:val="00FE5ED8"/>
    <w:rsid w:val="00FE7BEE"/>
    <w:rsid w:val="00FF0F9D"/>
    <w:rsid w:val="00FF3057"/>
    <w:rsid w:val="00FF3243"/>
    <w:rsid w:val="4E1FD30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f1f2f2"/>
    </o:shapedefaults>
    <o:shapelayout v:ext="edit">
      <o:idmap v:ext="edit" data="2"/>
    </o:shapelayout>
  </w:shapeDefaults>
  <w:decimalSymbol w:val=","/>
  <w:listSeparator w:val=";"/>
  <w14:docId w14:val="047FBA3F"/>
  <w15:docId w15:val="{3CB3E7E7-3D7F-473D-A76C-BF6F8DC3B5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inas Normal"/>
    <w:qFormat/>
    <w:rsid w:val="00E35C96"/>
    <w:pPr>
      <w:spacing w:before="200" w:line="276" w:lineRule="auto"/>
    </w:pPr>
    <w:rPr>
      <w:sz w:val="22"/>
      <w:szCs w:val="22"/>
      <w:lang w:eastAsia="en-US"/>
    </w:rPr>
  </w:style>
  <w:style w:type="paragraph" w:styleId="Overskrift1">
    <w:name w:val="heading 1"/>
    <w:aliases w:val="H Overskrift 1"/>
    <w:next w:val="Normal"/>
    <w:link w:val="Overskrift1Tegn1"/>
    <w:uiPriority w:val="9"/>
    <w:qFormat/>
    <w:rsid w:val="00770362"/>
    <w:pPr>
      <w:keepNext/>
      <w:keepLines/>
      <w:numPr>
        <w:numId w:val="4"/>
      </w:numPr>
      <w:spacing w:before="480"/>
      <w:outlineLvl w:val="0"/>
    </w:pPr>
    <w:rPr>
      <w:rFonts w:eastAsia="Times New Roman" w:asciiTheme="minorHAnsi" w:hAnsiTheme="minorHAnsi" w:cstheme="majorBidi"/>
      <w:b/>
      <w:bCs/>
      <w:sz w:val="28"/>
      <w:szCs w:val="32"/>
      <w:lang w:eastAsia="en-US"/>
    </w:rPr>
  </w:style>
  <w:style w:type="paragraph" w:styleId="Overskrift2">
    <w:name w:val="heading 2"/>
    <w:aliases w:val="H Overskrift 2"/>
    <w:basedOn w:val="Overskrift1"/>
    <w:next w:val="Normal"/>
    <w:link w:val="Overskrift2Tegn"/>
    <w:uiPriority w:val="9"/>
    <w:unhideWhenUsed/>
    <w:qFormat/>
    <w:rsid w:val="00770362"/>
    <w:pPr>
      <w:numPr>
        <w:ilvl w:val="1"/>
      </w:numPr>
      <w:spacing w:before="240" w:after="60"/>
      <w:outlineLvl w:val="1"/>
    </w:pPr>
    <w:rPr>
      <w:rFonts w:ascii="Calibri" w:hAnsi="Calibri"/>
      <w:bCs w:val="0"/>
      <w:i/>
      <w:iCs/>
      <w:sz w:val="24"/>
      <w:szCs w:val="28"/>
    </w:rPr>
  </w:style>
  <w:style w:type="paragraph" w:styleId="Overskrift3">
    <w:name w:val="heading 3"/>
    <w:aliases w:val="H Overskrift 3"/>
    <w:basedOn w:val="Overskrift2"/>
    <w:next w:val="Normal"/>
    <w:link w:val="Overskrift3Tegn"/>
    <w:uiPriority w:val="9"/>
    <w:unhideWhenUsed/>
    <w:qFormat/>
    <w:rsid w:val="00770362"/>
    <w:pPr>
      <w:numPr>
        <w:ilvl w:val="2"/>
      </w:numPr>
      <w:outlineLvl w:val="2"/>
    </w:pPr>
    <w:rPr>
      <w:bCs/>
      <w:i w:val="0"/>
      <w:sz w:val="22"/>
      <w:szCs w:val="26"/>
    </w:rPr>
  </w:style>
  <w:style w:type="paragraph" w:styleId="Overskrift4">
    <w:name w:val="heading 4"/>
    <w:basedOn w:val="Normal"/>
    <w:next w:val="Normal"/>
    <w:link w:val="Overskrift4Tegn"/>
    <w:uiPriority w:val="9"/>
    <w:unhideWhenUsed/>
    <w:rsid w:val="0083568D"/>
    <w:pPr>
      <w:keepNext/>
      <w:numPr>
        <w:ilvl w:val="3"/>
        <w:numId w:val="4"/>
      </w:numPr>
      <w:spacing w:before="240" w:after="60"/>
      <w:outlineLvl w:val="3"/>
    </w:pPr>
    <w:rPr>
      <w:rFonts w:eastAsia="Times New Roman"/>
      <w:bCs/>
      <w:i/>
      <w:szCs w:val="28"/>
    </w:rPr>
  </w:style>
  <w:style w:type="paragraph" w:styleId="Overskrift5">
    <w:name w:val="heading 5"/>
    <w:basedOn w:val="Normal"/>
    <w:next w:val="Normal"/>
    <w:link w:val="Overskrift5Tegn"/>
    <w:uiPriority w:val="9"/>
    <w:rsid w:val="00C47FA7"/>
    <w:pPr>
      <w:numPr>
        <w:ilvl w:val="4"/>
        <w:numId w:val="4"/>
      </w:numPr>
      <w:spacing w:before="240" w:after="60" w:line="240" w:lineRule="auto"/>
      <w:outlineLvl w:val="4"/>
    </w:pPr>
    <w:rPr>
      <w:rFonts w:ascii="Times New Roman" w:hAnsi="Times New Roman" w:eastAsia="Times New Roman"/>
      <w:b/>
      <w:bCs/>
      <w:i/>
      <w:iCs/>
      <w:sz w:val="26"/>
      <w:szCs w:val="26"/>
      <w:lang w:eastAsia="nb-NO"/>
    </w:rPr>
  </w:style>
  <w:style w:type="paragraph" w:styleId="Overskrift6">
    <w:name w:val="heading 6"/>
    <w:basedOn w:val="Normal"/>
    <w:next w:val="Normal"/>
    <w:link w:val="Overskrift6Tegn"/>
    <w:uiPriority w:val="9"/>
    <w:qFormat/>
    <w:rsid w:val="00C47FA7"/>
    <w:pPr>
      <w:numPr>
        <w:ilvl w:val="5"/>
        <w:numId w:val="4"/>
      </w:numPr>
      <w:spacing w:before="240" w:after="60" w:line="240" w:lineRule="auto"/>
      <w:outlineLvl w:val="5"/>
    </w:pPr>
    <w:rPr>
      <w:rFonts w:ascii="Times New Roman" w:hAnsi="Times New Roman" w:eastAsia="Times New Roman"/>
      <w:b/>
      <w:bCs/>
      <w:lang w:eastAsia="nb-NO"/>
    </w:rPr>
  </w:style>
  <w:style w:type="paragraph" w:styleId="Overskrift7">
    <w:name w:val="heading 7"/>
    <w:basedOn w:val="Normal"/>
    <w:next w:val="Normal"/>
    <w:link w:val="Overskrift7Tegn"/>
    <w:uiPriority w:val="9"/>
    <w:qFormat/>
    <w:rsid w:val="00C47FA7"/>
    <w:pPr>
      <w:numPr>
        <w:ilvl w:val="6"/>
        <w:numId w:val="4"/>
      </w:numPr>
      <w:spacing w:before="240" w:after="60" w:line="240" w:lineRule="auto"/>
      <w:outlineLvl w:val="6"/>
    </w:pPr>
    <w:rPr>
      <w:rFonts w:ascii="Times New Roman" w:hAnsi="Times New Roman" w:eastAsia="Times New Roman"/>
      <w:sz w:val="24"/>
      <w:szCs w:val="24"/>
      <w:lang w:eastAsia="nb-NO"/>
    </w:rPr>
  </w:style>
  <w:style w:type="paragraph" w:styleId="Overskrift8">
    <w:name w:val="heading 8"/>
    <w:basedOn w:val="Normal"/>
    <w:next w:val="Normal"/>
    <w:link w:val="Overskrift8Tegn"/>
    <w:uiPriority w:val="9"/>
    <w:qFormat/>
    <w:rsid w:val="00C47FA7"/>
    <w:pPr>
      <w:numPr>
        <w:ilvl w:val="7"/>
        <w:numId w:val="4"/>
      </w:numPr>
      <w:spacing w:before="240" w:after="60" w:line="240" w:lineRule="auto"/>
      <w:outlineLvl w:val="7"/>
    </w:pPr>
    <w:rPr>
      <w:rFonts w:ascii="Times New Roman" w:hAnsi="Times New Roman" w:eastAsia="Times New Roman"/>
      <w:i/>
      <w:iCs/>
      <w:sz w:val="24"/>
      <w:szCs w:val="24"/>
      <w:lang w:eastAsia="nb-NO"/>
    </w:rPr>
  </w:style>
  <w:style w:type="paragraph" w:styleId="Overskrift9">
    <w:name w:val="heading 9"/>
    <w:basedOn w:val="Normal"/>
    <w:next w:val="Normal"/>
    <w:link w:val="Overskrift9Tegn"/>
    <w:uiPriority w:val="9"/>
    <w:qFormat/>
    <w:rsid w:val="00C47FA7"/>
    <w:pPr>
      <w:numPr>
        <w:ilvl w:val="8"/>
        <w:numId w:val="4"/>
      </w:numPr>
      <w:spacing w:before="240" w:after="60" w:line="240" w:lineRule="auto"/>
      <w:outlineLvl w:val="8"/>
    </w:pPr>
    <w:rPr>
      <w:rFonts w:ascii="Arial" w:hAnsi="Arial" w:eastAsia="Times New Roman" w:cs="Arial"/>
      <w:lang w:eastAsia="nb-NO"/>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2A4A84"/>
    <w:pPr>
      <w:tabs>
        <w:tab w:val="center" w:pos="4536"/>
        <w:tab w:val="right" w:pos="9072"/>
      </w:tabs>
    </w:pPr>
  </w:style>
  <w:style w:type="character" w:styleId="TopptekstTegn" w:customStyle="1">
    <w:name w:val="Topptekst Tegn"/>
    <w:link w:val="Topptekst"/>
    <w:uiPriority w:val="99"/>
    <w:rsid w:val="002A4A84"/>
    <w:rPr>
      <w:sz w:val="22"/>
      <w:szCs w:val="22"/>
      <w:lang w:eastAsia="en-US"/>
    </w:rPr>
  </w:style>
  <w:style w:type="paragraph" w:styleId="Bunntekst">
    <w:name w:val="footer"/>
    <w:basedOn w:val="Normal"/>
    <w:link w:val="BunntekstTegn"/>
    <w:uiPriority w:val="99"/>
    <w:unhideWhenUsed/>
    <w:rsid w:val="002A4A84"/>
    <w:pPr>
      <w:tabs>
        <w:tab w:val="center" w:pos="4536"/>
        <w:tab w:val="right" w:pos="9072"/>
      </w:tabs>
    </w:pPr>
  </w:style>
  <w:style w:type="character" w:styleId="BunntekstTegn" w:customStyle="1">
    <w:name w:val="Bunntekst Tegn"/>
    <w:link w:val="Bunntekst"/>
    <w:uiPriority w:val="99"/>
    <w:rsid w:val="002A4A84"/>
    <w:rPr>
      <w:sz w:val="22"/>
      <w:szCs w:val="22"/>
      <w:lang w:eastAsia="en-US"/>
    </w:rPr>
  </w:style>
  <w:style w:type="paragraph" w:styleId="Bobletekst">
    <w:name w:val="Balloon Text"/>
    <w:basedOn w:val="Normal"/>
    <w:link w:val="BobletekstTegn"/>
    <w:uiPriority w:val="99"/>
    <w:semiHidden/>
    <w:unhideWhenUsed/>
    <w:rsid w:val="00916917"/>
    <w:pPr>
      <w:spacing w:line="240" w:lineRule="auto"/>
    </w:pPr>
    <w:rPr>
      <w:rFonts w:ascii="Tahoma" w:hAnsi="Tahoma" w:cs="Tahoma"/>
      <w:sz w:val="16"/>
      <w:szCs w:val="16"/>
    </w:rPr>
  </w:style>
  <w:style w:type="character" w:styleId="BobletekstTegn" w:customStyle="1">
    <w:name w:val="Bobletekst Tegn"/>
    <w:link w:val="Bobletekst"/>
    <w:uiPriority w:val="99"/>
    <w:semiHidden/>
    <w:rsid w:val="00916917"/>
    <w:rPr>
      <w:rFonts w:ascii="Tahoma" w:hAnsi="Tahoma" w:cs="Tahoma"/>
      <w:sz w:val="16"/>
      <w:szCs w:val="16"/>
      <w:lang w:eastAsia="en-US"/>
    </w:rPr>
  </w:style>
  <w:style w:type="character" w:styleId="Overskrift1Tegn1" w:customStyle="1">
    <w:name w:val="Overskrift 1 Tegn1"/>
    <w:aliases w:val="H Overskrift 1 Tegn"/>
    <w:link w:val="Overskrift1"/>
    <w:uiPriority w:val="9"/>
    <w:rsid w:val="00770362"/>
    <w:rPr>
      <w:rFonts w:eastAsia="Times New Roman" w:asciiTheme="minorHAnsi" w:hAnsiTheme="minorHAnsi" w:cstheme="majorBidi"/>
      <w:b/>
      <w:bCs/>
      <w:sz w:val="28"/>
      <w:szCs w:val="32"/>
      <w:lang w:eastAsia="en-US"/>
    </w:rPr>
  </w:style>
  <w:style w:type="character" w:styleId="Overskrift2Tegn" w:customStyle="1">
    <w:name w:val="Overskrift 2 Tegn"/>
    <w:aliases w:val="H Overskrift 2 Tegn"/>
    <w:link w:val="Overskrift2"/>
    <w:uiPriority w:val="9"/>
    <w:rsid w:val="00770362"/>
    <w:rPr>
      <w:rFonts w:eastAsia="Times New Roman" w:cstheme="majorBidi"/>
      <w:b/>
      <w:i/>
      <w:iCs/>
      <w:sz w:val="24"/>
      <w:szCs w:val="28"/>
      <w:lang w:eastAsia="en-US"/>
    </w:rPr>
  </w:style>
  <w:style w:type="paragraph" w:styleId="Undertittel">
    <w:name w:val="Subtitle"/>
    <w:basedOn w:val="Normal"/>
    <w:next w:val="Normal"/>
    <w:link w:val="UndertittelTegn"/>
    <w:uiPriority w:val="11"/>
    <w:rsid w:val="0071735B"/>
    <w:pPr>
      <w:spacing w:after="60"/>
      <w:jc w:val="center"/>
      <w:outlineLvl w:val="1"/>
    </w:pPr>
    <w:rPr>
      <w:rFonts w:asciiTheme="majorHAnsi" w:hAnsiTheme="majorHAnsi" w:eastAsiaTheme="majorEastAsia" w:cstheme="majorBidi"/>
      <w:sz w:val="24"/>
      <w:szCs w:val="24"/>
    </w:rPr>
  </w:style>
  <w:style w:type="character" w:styleId="UndertittelTegn" w:customStyle="1">
    <w:name w:val="Undertittel Tegn"/>
    <w:basedOn w:val="Standardskriftforavsnitt"/>
    <w:link w:val="Undertittel"/>
    <w:uiPriority w:val="11"/>
    <w:rsid w:val="0071735B"/>
    <w:rPr>
      <w:rFonts w:asciiTheme="majorHAnsi" w:hAnsiTheme="majorHAnsi" w:eastAsiaTheme="majorEastAsia" w:cstheme="majorBidi"/>
      <w:sz w:val="24"/>
      <w:szCs w:val="24"/>
      <w:lang w:eastAsia="en-US"/>
    </w:rPr>
  </w:style>
  <w:style w:type="character" w:styleId="Overskrift3Tegn" w:customStyle="1">
    <w:name w:val="Overskrift 3 Tegn"/>
    <w:aliases w:val="H Overskrift 3 Tegn"/>
    <w:link w:val="Overskrift3"/>
    <w:uiPriority w:val="9"/>
    <w:rsid w:val="00770362"/>
    <w:rPr>
      <w:rFonts w:eastAsia="Times New Roman" w:cstheme="majorBidi"/>
      <w:b/>
      <w:bCs/>
      <w:iCs/>
      <w:sz w:val="22"/>
      <w:szCs w:val="26"/>
      <w:lang w:eastAsia="en-US"/>
    </w:rPr>
  </w:style>
  <w:style w:type="character" w:styleId="Overskrift4Tegn" w:customStyle="1">
    <w:name w:val="Overskrift 4 Tegn"/>
    <w:link w:val="Overskrift4"/>
    <w:rsid w:val="0083568D"/>
    <w:rPr>
      <w:rFonts w:eastAsia="Times New Roman"/>
      <w:bCs/>
      <w:i/>
      <w:sz w:val="22"/>
      <w:szCs w:val="28"/>
      <w:lang w:eastAsia="en-US"/>
    </w:rPr>
  </w:style>
  <w:style w:type="paragraph" w:styleId="Referanse" w:customStyle="1">
    <w:name w:val="Referanse"/>
    <w:basedOn w:val="Normal"/>
    <w:rsid w:val="00EF5CCF"/>
    <w:pPr>
      <w:jc w:val="right"/>
    </w:pPr>
    <w:rPr>
      <w:color w:val="7F7F7F"/>
      <w:szCs w:val="20"/>
    </w:rPr>
  </w:style>
  <w:style w:type="paragraph" w:styleId="Sitat">
    <w:name w:val="Quote"/>
    <w:basedOn w:val="Normal"/>
    <w:next w:val="Normal"/>
    <w:link w:val="SitatTegn"/>
    <w:uiPriority w:val="29"/>
    <w:qFormat/>
    <w:rsid w:val="0071735B"/>
    <w:rPr>
      <w:i/>
      <w:iCs/>
      <w:color w:val="000000" w:themeColor="text1"/>
    </w:rPr>
  </w:style>
  <w:style w:type="character" w:styleId="SitatTegn" w:customStyle="1">
    <w:name w:val="Sitat Tegn"/>
    <w:basedOn w:val="Standardskriftforavsnitt"/>
    <w:link w:val="Sitat"/>
    <w:uiPriority w:val="29"/>
    <w:rsid w:val="0071735B"/>
    <w:rPr>
      <w:i/>
      <w:iCs/>
      <w:color w:val="000000" w:themeColor="text1"/>
      <w:sz w:val="22"/>
      <w:szCs w:val="22"/>
      <w:lang w:eastAsia="en-US"/>
    </w:rPr>
  </w:style>
  <w:style w:type="paragraph" w:styleId="Overskrift" w:customStyle="1">
    <w:name w:val="Overskrift"/>
    <w:basedOn w:val="Normal"/>
    <w:qFormat/>
    <w:rsid w:val="00DF3297"/>
    <w:pPr>
      <w:pBdr>
        <w:bottom w:val="single" w:color="00529B" w:sz="8" w:space="1"/>
      </w:pBdr>
      <w:spacing w:after="120" w:line="240" w:lineRule="auto"/>
    </w:pPr>
    <w:rPr>
      <w:rFonts w:asciiTheme="majorHAnsi" w:hAnsiTheme="majorHAnsi"/>
      <w:color w:val="00529B"/>
      <w:sz w:val="48"/>
      <w:szCs w:val="48"/>
    </w:rPr>
  </w:style>
  <w:style w:type="paragraph" w:styleId="Avtaleintro" w:customStyle="1">
    <w:name w:val="Avtaleintro"/>
    <w:basedOn w:val="Normal"/>
    <w:qFormat/>
    <w:rsid w:val="00C171D2"/>
    <w:pPr>
      <w:ind w:left="340"/>
    </w:pPr>
    <w:rPr>
      <w:sz w:val="32"/>
      <w:szCs w:val="32"/>
    </w:rPr>
  </w:style>
  <w:style w:type="table" w:styleId="Tabellrutenett">
    <w:name w:val="Table Grid"/>
    <w:basedOn w:val="Vanligtabell"/>
    <w:rsid w:val="009906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tekst" w:customStyle="1">
    <w:name w:val="Tabelltekst"/>
    <w:basedOn w:val="Normal"/>
    <w:qFormat/>
    <w:rsid w:val="00952EE4"/>
    <w:pPr>
      <w:spacing w:before="120" w:after="120" w:line="240" w:lineRule="exact"/>
    </w:pPr>
  </w:style>
  <w:style w:type="paragraph" w:styleId="Tabelltittel" w:customStyle="1">
    <w:name w:val="Tabelltittel"/>
    <w:basedOn w:val="Normal"/>
    <w:qFormat/>
    <w:rsid w:val="004D63DA"/>
    <w:pPr>
      <w:spacing w:before="120"/>
    </w:pPr>
    <w:rPr>
      <w:b/>
      <w:bCs/>
      <w:color w:val="FFFFFF" w:themeColor="background1"/>
    </w:rPr>
  </w:style>
  <w:style w:type="paragraph" w:styleId="Unntattoffentlighet" w:customStyle="1">
    <w:name w:val="Unntatt offentlighet"/>
    <w:basedOn w:val="Normal"/>
    <w:qFormat/>
    <w:rsid w:val="007F3E56"/>
    <w:rPr>
      <w:b/>
      <w:sz w:val="18"/>
      <w:szCs w:val="18"/>
    </w:rPr>
  </w:style>
  <w:style w:type="character" w:styleId="Sidetall">
    <w:name w:val="page number"/>
    <w:basedOn w:val="Standardskriftforavsnitt"/>
    <w:uiPriority w:val="99"/>
    <w:semiHidden/>
    <w:unhideWhenUsed/>
    <w:rsid w:val="00B570C0"/>
  </w:style>
  <w:style w:type="character" w:styleId="Overskrift1Tegn" w:customStyle="1">
    <w:name w:val="Overskrift 1 Tegn"/>
    <w:basedOn w:val="Standardskriftforavsnitt"/>
    <w:rsid w:val="00A50802"/>
    <w:rPr>
      <w:rFonts w:ascii="Arial" w:hAnsi="Arial" w:cs="Arial"/>
      <w:b/>
      <w:bCs/>
      <w:kern w:val="32"/>
      <w:sz w:val="32"/>
      <w:szCs w:val="32"/>
      <w:lang w:val="nb-NO" w:eastAsia="nb-NO" w:bidi="ar-SA"/>
    </w:rPr>
  </w:style>
  <w:style w:type="paragraph" w:styleId="Stil1" w:customStyle="1">
    <w:name w:val="Stil1"/>
    <w:basedOn w:val="Normal"/>
    <w:rsid w:val="00A50802"/>
    <w:pPr>
      <w:numPr>
        <w:ilvl w:val="1"/>
        <w:numId w:val="1"/>
      </w:numPr>
      <w:spacing w:line="240" w:lineRule="auto"/>
    </w:pPr>
    <w:rPr>
      <w:rFonts w:ascii="Times New Roman" w:hAnsi="Times New Roman" w:eastAsia="Times New Roman"/>
      <w:sz w:val="24"/>
      <w:szCs w:val="24"/>
      <w:lang w:eastAsia="nb-NO"/>
    </w:rPr>
  </w:style>
  <w:style w:type="character" w:styleId="Overskrift3TegnTegn1" w:customStyle="1">
    <w:name w:val="Overskrift 3 Tegn Tegn1"/>
    <w:basedOn w:val="Standardskriftforavsnitt"/>
    <w:rsid w:val="00A50802"/>
    <w:rPr>
      <w:rFonts w:ascii="Arial" w:hAnsi="Arial" w:cs="Arial"/>
      <w:b/>
      <w:bCs/>
      <w:sz w:val="26"/>
      <w:szCs w:val="26"/>
      <w:lang w:val="nb-NO" w:eastAsia="nb-NO" w:bidi="ar-SA"/>
    </w:rPr>
  </w:style>
  <w:style w:type="paragraph" w:styleId="Listeavsnitt">
    <w:name w:val="List Paragraph"/>
    <w:aliases w:val="Lister,List P1"/>
    <w:basedOn w:val="Normal"/>
    <w:link w:val="ListeavsnittTegn"/>
    <w:uiPriority w:val="34"/>
    <w:qFormat/>
    <w:rsid w:val="00C43D4B"/>
    <w:pPr>
      <w:numPr>
        <w:numId w:val="2"/>
      </w:numPr>
      <w:contextualSpacing/>
    </w:pPr>
    <w:rPr>
      <w:rFonts w:eastAsia="Times New Roman"/>
      <w:lang w:eastAsia="nb-NO"/>
    </w:rPr>
  </w:style>
  <w:style w:type="paragraph" w:styleId="Overskriftforinnholdsfortegnelse">
    <w:name w:val="TOC Heading"/>
    <w:basedOn w:val="Overskrift1"/>
    <w:next w:val="Normal"/>
    <w:uiPriority w:val="39"/>
    <w:unhideWhenUsed/>
    <w:rsid w:val="00B2624F"/>
    <w:pPr>
      <w:numPr>
        <w:numId w:val="0"/>
      </w:numPr>
      <w:spacing w:line="276" w:lineRule="auto"/>
      <w:outlineLvl w:val="9"/>
    </w:pPr>
    <w:rPr>
      <w:rFonts w:eastAsiaTheme="majorEastAsia"/>
      <w:color w:val="365F91" w:themeColor="accent1" w:themeShade="BF"/>
      <w:szCs w:val="28"/>
      <w:lang w:val="en-US"/>
    </w:rPr>
  </w:style>
  <w:style w:type="paragraph" w:styleId="INNH1">
    <w:name w:val="toc 1"/>
    <w:basedOn w:val="Normal"/>
    <w:next w:val="Normal"/>
    <w:autoRedefine/>
    <w:uiPriority w:val="39"/>
    <w:unhideWhenUsed/>
    <w:rsid w:val="0009310A"/>
    <w:pPr>
      <w:tabs>
        <w:tab w:val="left" w:pos="438"/>
        <w:tab w:val="right" w:leader="dot" w:pos="9060"/>
      </w:tabs>
      <w:spacing w:before="120"/>
    </w:pPr>
    <w:rPr>
      <w:rFonts w:asciiTheme="minorHAnsi" w:hAnsiTheme="minorHAnsi"/>
      <w:b/>
      <w:sz w:val="24"/>
      <w:szCs w:val="24"/>
    </w:rPr>
  </w:style>
  <w:style w:type="paragraph" w:styleId="INNH2">
    <w:name w:val="toc 2"/>
    <w:basedOn w:val="Normal"/>
    <w:next w:val="Normal"/>
    <w:autoRedefine/>
    <w:uiPriority w:val="39"/>
    <w:unhideWhenUsed/>
    <w:rsid w:val="00B2624F"/>
    <w:pPr>
      <w:spacing w:before="0"/>
      <w:ind w:left="220"/>
    </w:pPr>
    <w:rPr>
      <w:rFonts w:asciiTheme="minorHAnsi" w:hAnsiTheme="minorHAnsi"/>
      <w:b/>
    </w:rPr>
  </w:style>
  <w:style w:type="paragraph" w:styleId="INNH3">
    <w:name w:val="toc 3"/>
    <w:basedOn w:val="Normal"/>
    <w:next w:val="Normal"/>
    <w:autoRedefine/>
    <w:uiPriority w:val="39"/>
    <w:unhideWhenUsed/>
    <w:rsid w:val="00B2624F"/>
    <w:pPr>
      <w:spacing w:before="0"/>
      <w:ind w:left="440"/>
    </w:pPr>
    <w:rPr>
      <w:rFonts w:asciiTheme="minorHAnsi" w:hAnsiTheme="minorHAnsi"/>
    </w:rPr>
  </w:style>
  <w:style w:type="paragraph" w:styleId="INNH4">
    <w:name w:val="toc 4"/>
    <w:basedOn w:val="Normal"/>
    <w:next w:val="Normal"/>
    <w:autoRedefine/>
    <w:uiPriority w:val="39"/>
    <w:semiHidden/>
    <w:unhideWhenUsed/>
    <w:rsid w:val="00B2624F"/>
    <w:pPr>
      <w:spacing w:before="0"/>
      <w:ind w:left="660"/>
    </w:pPr>
    <w:rPr>
      <w:rFonts w:asciiTheme="minorHAnsi" w:hAnsiTheme="minorHAnsi"/>
      <w:szCs w:val="20"/>
    </w:rPr>
  </w:style>
  <w:style w:type="paragraph" w:styleId="INNH5">
    <w:name w:val="toc 5"/>
    <w:basedOn w:val="Normal"/>
    <w:next w:val="Normal"/>
    <w:autoRedefine/>
    <w:uiPriority w:val="39"/>
    <w:semiHidden/>
    <w:unhideWhenUsed/>
    <w:rsid w:val="00B2624F"/>
    <w:pPr>
      <w:spacing w:before="0"/>
      <w:ind w:left="880"/>
    </w:pPr>
    <w:rPr>
      <w:rFonts w:asciiTheme="minorHAnsi" w:hAnsiTheme="minorHAnsi"/>
      <w:szCs w:val="20"/>
    </w:rPr>
  </w:style>
  <w:style w:type="paragraph" w:styleId="INNH6">
    <w:name w:val="toc 6"/>
    <w:basedOn w:val="Normal"/>
    <w:next w:val="Normal"/>
    <w:autoRedefine/>
    <w:uiPriority w:val="39"/>
    <w:semiHidden/>
    <w:unhideWhenUsed/>
    <w:rsid w:val="00B2624F"/>
    <w:pPr>
      <w:spacing w:before="0"/>
      <w:ind w:left="1100"/>
    </w:pPr>
    <w:rPr>
      <w:rFonts w:asciiTheme="minorHAnsi" w:hAnsiTheme="minorHAnsi"/>
      <w:szCs w:val="20"/>
    </w:rPr>
  </w:style>
  <w:style w:type="paragraph" w:styleId="INNH7">
    <w:name w:val="toc 7"/>
    <w:basedOn w:val="Normal"/>
    <w:next w:val="Normal"/>
    <w:autoRedefine/>
    <w:uiPriority w:val="39"/>
    <w:semiHidden/>
    <w:unhideWhenUsed/>
    <w:rsid w:val="00B2624F"/>
    <w:pPr>
      <w:spacing w:before="0"/>
      <w:ind w:left="1320"/>
    </w:pPr>
    <w:rPr>
      <w:rFonts w:asciiTheme="minorHAnsi" w:hAnsiTheme="minorHAnsi"/>
      <w:szCs w:val="20"/>
    </w:rPr>
  </w:style>
  <w:style w:type="paragraph" w:styleId="INNH8">
    <w:name w:val="toc 8"/>
    <w:basedOn w:val="Normal"/>
    <w:next w:val="Normal"/>
    <w:autoRedefine/>
    <w:uiPriority w:val="39"/>
    <w:semiHidden/>
    <w:unhideWhenUsed/>
    <w:rsid w:val="00B2624F"/>
    <w:pPr>
      <w:spacing w:before="0"/>
      <w:ind w:left="1540"/>
    </w:pPr>
    <w:rPr>
      <w:rFonts w:asciiTheme="minorHAnsi" w:hAnsiTheme="minorHAnsi"/>
      <w:szCs w:val="20"/>
    </w:rPr>
  </w:style>
  <w:style w:type="paragraph" w:styleId="INNH9">
    <w:name w:val="toc 9"/>
    <w:basedOn w:val="Normal"/>
    <w:next w:val="Normal"/>
    <w:autoRedefine/>
    <w:uiPriority w:val="39"/>
    <w:semiHidden/>
    <w:unhideWhenUsed/>
    <w:rsid w:val="00B2624F"/>
    <w:pPr>
      <w:spacing w:before="0"/>
      <w:ind w:left="1760"/>
    </w:pPr>
    <w:rPr>
      <w:rFonts w:asciiTheme="minorHAnsi" w:hAnsiTheme="minorHAnsi"/>
      <w:szCs w:val="20"/>
    </w:rPr>
  </w:style>
  <w:style w:type="character" w:styleId="Overskrift5Tegn" w:customStyle="1">
    <w:name w:val="Overskrift 5 Tegn"/>
    <w:basedOn w:val="Standardskriftforavsnitt"/>
    <w:link w:val="Overskrift5"/>
    <w:rsid w:val="00C47FA7"/>
    <w:rPr>
      <w:rFonts w:ascii="Times New Roman" w:hAnsi="Times New Roman" w:eastAsia="Times New Roman"/>
      <w:b/>
      <w:bCs/>
      <w:i/>
      <w:iCs/>
      <w:sz w:val="26"/>
      <w:szCs w:val="26"/>
    </w:rPr>
  </w:style>
  <w:style w:type="character" w:styleId="Overskrift6Tegn" w:customStyle="1">
    <w:name w:val="Overskrift 6 Tegn"/>
    <w:basedOn w:val="Standardskriftforavsnitt"/>
    <w:link w:val="Overskrift6"/>
    <w:rsid w:val="00C47FA7"/>
    <w:rPr>
      <w:rFonts w:ascii="Times New Roman" w:hAnsi="Times New Roman" w:eastAsia="Times New Roman"/>
      <w:b/>
      <w:bCs/>
      <w:sz w:val="22"/>
      <w:szCs w:val="22"/>
    </w:rPr>
  </w:style>
  <w:style w:type="character" w:styleId="Overskrift7Tegn" w:customStyle="1">
    <w:name w:val="Overskrift 7 Tegn"/>
    <w:basedOn w:val="Standardskriftforavsnitt"/>
    <w:link w:val="Overskrift7"/>
    <w:rsid w:val="00C47FA7"/>
    <w:rPr>
      <w:rFonts w:ascii="Times New Roman" w:hAnsi="Times New Roman" w:eastAsia="Times New Roman"/>
      <w:sz w:val="24"/>
      <w:szCs w:val="24"/>
    </w:rPr>
  </w:style>
  <w:style w:type="character" w:styleId="Overskrift8Tegn" w:customStyle="1">
    <w:name w:val="Overskrift 8 Tegn"/>
    <w:basedOn w:val="Standardskriftforavsnitt"/>
    <w:link w:val="Overskrift8"/>
    <w:rsid w:val="00C47FA7"/>
    <w:rPr>
      <w:rFonts w:ascii="Times New Roman" w:hAnsi="Times New Roman" w:eastAsia="Times New Roman"/>
      <w:i/>
      <w:iCs/>
      <w:sz w:val="24"/>
      <w:szCs w:val="24"/>
    </w:rPr>
  </w:style>
  <w:style w:type="character" w:styleId="Overskrift9Tegn" w:customStyle="1">
    <w:name w:val="Overskrift 9 Tegn"/>
    <w:basedOn w:val="Standardskriftforavsnitt"/>
    <w:link w:val="Overskrift9"/>
    <w:rsid w:val="00C47FA7"/>
    <w:rPr>
      <w:rFonts w:ascii="Arial" w:hAnsi="Arial" w:eastAsia="Times New Roman" w:cs="Arial"/>
      <w:sz w:val="22"/>
      <w:szCs w:val="22"/>
    </w:rPr>
  </w:style>
  <w:style w:type="character" w:styleId="Hyperkobling">
    <w:name w:val="Hyperlink"/>
    <w:basedOn w:val="Standardskriftforavsnitt"/>
    <w:uiPriority w:val="99"/>
    <w:rsid w:val="00C47FA7"/>
    <w:rPr>
      <w:color w:val="0000FF"/>
      <w:u w:val="single"/>
    </w:rPr>
  </w:style>
  <w:style w:type="paragraph" w:styleId="StilOverskrift212pt" w:customStyle="1">
    <w:name w:val="Stil Overskrift 2 + 12 pt"/>
    <w:basedOn w:val="Overskrift2"/>
    <w:rsid w:val="00C47FA7"/>
    <w:pPr>
      <w:keepLines w:val="0"/>
      <w:tabs>
        <w:tab w:val="left" w:pos="709"/>
        <w:tab w:val="num" w:pos="860"/>
      </w:tabs>
      <w:ind w:left="860"/>
    </w:pPr>
    <w:rPr>
      <w:rFonts w:ascii="Arial" w:hAnsi="Arial" w:cs="Arial"/>
      <w:bCs/>
      <w:lang w:eastAsia="nb-NO"/>
    </w:rPr>
  </w:style>
  <w:style w:type="paragraph" w:styleId="Hbunntekst" w:customStyle="1">
    <w:name w:val="H bunntekst"/>
    <w:basedOn w:val="Bunntekst"/>
    <w:link w:val="HbunntekstTegn"/>
    <w:qFormat/>
    <w:rsid w:val="00770362"/>
    <w:pPr>
      <w:tabs>
        <w:tab w:val="clear" w:pos="4536"/>
        <w:tab w:val="clear" w:pos="9072"/>
        <w:tab w:val="center" w:pos="4535"/>
        <w:tab w:val="right" w:pos="9070"/>
      </w:tabs>
      <w:jc w:val="center"/>
    </w:pPr>
    <w:rPr>
      <w:bCs/>
      <w:color w:val="808080" w:themeColor="background1" w:themeShade="80"/>
      <w:sz w:val="18"/>
      <w:szCs w:val="18"/>
    </w:rPr>
  </w:style>
  <w:style w:type="character" w:styleId="HbunntekstTegn" w:customStyle="1">
    <w:name w:val="H bunntekst Tegn"/>
    <w:basedOn w:val="BunntekstTegn"/>
    <w:link w:val="Hbunntekst"/>
    <w:rsid w:val="00770362"/>
    <w:rPr>
      <w:bCs/>
      <w:color w:val="808080" w:themeColor="background1" w:themeShade="80"/>
      <w:sz w:val="18"/>
      <w:szCs w:val="18"/>
      <w:lang w:eastAsia="en-US"/>
    </w:rPr>
  </w:style>
  <w:style w:type="paragraph" w:styleId="He-post" w:customStyle="1">
    <w:name w:val="H e-post"/>
    <w:basedOn w:val="Tabelltekst"/>
    <w:link w:val="He-postTegn"/>
    <w:qFormat/>
    <w:rsid w:val="00770362"/>
    <w:rPr>
      <w:color w:val="00529B"/>
    </w:rPr>
  </w:style>
  <w:style w:type="character" w:styleId="He-postTegn" w:customStyle="1">
    <w:name w:val="H e-post Tegn"/>
    <w:basedOn w:val="Standardskriftforavsnitt"/>
    <w:link w:val="He-post"/>
    <w:rsid w:val="00770362"/>
    <w:rPr>
      <w:color w:val="00529B"/>
      <w:sz w:val="22"/>
      <w:szCs w:val="22"/>
      <w:lang w:eastAsia="en-US"/>
    </w:rPr>
  </w:style>
  <w:style w:type="paragraph" w:styleId="HTittel" w:customStyle="1">
    <w:name w:val="H Tittel"/>
    <w:basedOn w:val="Normal"/>
    <w:qFormat/>
    <w:rsid w:val="00770362"/>
    <w:pPr>
      <w:pBdr>
        <w:bottom w:val="single" w:color="00529B" w:sz="8" w:space="1"/>
      </w:pBdr>
      <w:spacing w:after="120" w:line="240" w:lineRule="auto"/>
    </w:pPr>
    <w:rPr>
      <w:rFonts w:asciiTheme="majorHAnsi" w:hAnsiTheme="majorHAnsi"/>
      <w:color w:val="00529B"/>
      <w:sz w:val="48"/>
      <w:szCs w:val="48"/>
    </w:rPr>
  </w:style>
  <w:style w:type="paragraph" w:styleId="Hunntattoffentlighet" w:customStyle="1">
    <w:name w:val="H unntatt offentlighet"/>
    <w:basedOn w:val="Normal"/>
    <w:link w:val="HunntattoffentlighetTegn"/>
    <w:qFormat/>
    <w:rsid w:val="00770362"/>
    <w:pPr>
      <w:jc w:val="right"/>
    </w:pPr>
    <w:rPr>
      <w:i/>
      <w:color w:val="7F7F7F" w:themeColor="text1" w:themeTint="80"/>
    </w:rPr>
  </w:style>
  <w:style w:type="character" w:styleId="HunntattoffentlighetTegn" w:customStyle="1">
    <w:name w:val="H unntatt offentlighet Tegn"/>
    <w:basedOn w:val="Standardskriftforavsnitt"/>
    <w:link w:val="Hunntattoffentlighet"/>
    <w:rsid w:val="00770362"/>
    <w:rPr>
      <w:i/>
      <w:color w:val="7F7F7F" w:themeColor="text1" w:themeTint="80"/>
      <w:sz w:val="22"/>
      <w:szCs w:val="22"/>
      <w:lang w:eastAsia="en-US"/>
    </w:rPr>
  </w:style>
  <w:style w:type="table" w:styleId="hinastabell" w:customStyle="1">
    <w:name w:val="hinas tabell"/>
    <w:basedOn w:val="Vanligtabell"/>
    <w:uiPriority w:val="99"/>
    <w:rsid w:val="00770362"/>
    <w:pPr>
      <w:spacing w:line="360" w:lineRule="auto"/>
    </w:pPr>
    <w:tblPr>
      <w:tblBorders>
        <w:top w:val="single" w:color="68AEE0" w:sz="4" w:space="0"/>
        <w:left w:val="single" w:color="68AEE0" w:sz="4" w:space="0"/>
        <w:bottom w:val="single" w:color="68AEE0" w:sz="4" w:space="0"/>
        <w:right w:val="single" w:color="68AEE0" w:sz="4" w:space="0"/>
        <w:insideH w:val="single" w:color="68AEE0" w:sz="4" w:space="0"/>
        <w:insideV w:val="single" w:color="68AEE0" w:sz="4" w:space="0"/>
      </w:tblBorders>
    </w:tblPr>
    <w:tcPr>
      <w:shd w:val="clear" w:color="auto" w:fill="F2F2F2" w:themeFill="background1" w:themeFillShade="F2"/>
    </w:tcPr>
    <w:tblStylePr w:type="firstRow">
      <w:rPr>
        <w:rFonts w:asciiTheme="minorHAnsi" w:hAnsiTheme="minorHAnsi"/>
        <w:b/>
        <w:color w:val="FFFFFF" w:themeColor="background1"/>
        <w:sz w:val="20"/>
      </w:rPr>
      <w:tblPr/>
      <w:tcPr>
        <w:shd w:val="clear" w:color="auto" w:fill="68AEE0"/>
      </w:tcPr>
    </w:tblStylePr>
  </w:style>
  <w:style w:type="character" w:styleId="Merknadsreferanse">
    <w:name w:val="annotation reference"/>
    <w:basedOn w:val="Standardskriftforavsnitt"/>
    <w:uiPriority w:val="99"/>
    <w:semiHidden/>
    <w:unhideWhenUsed/>
    <w:rsid w:val="004715F3"/>
    <w:rPr>
      <w:sz w:val="16"/>
      <w:szCs w:val="16"/>
    </w:rPr>
  </w:style>
  <w:style w:type="paragraph" w:styleId="Merknadstekst">
    <w:name w:val="annotation text"/>
    <w:basedOn w:val="Normal"/>
    <w:link w:val="MerknadstekstTegn"/>
    <w:uiPriority w:val="99"/>
    <w:unhideWhenUsed/>
    <w:rsid w:val="004715F3"/>
    <w:pPr>
      <w:spacing w:line="240" w:lineRule="auto"/>
    </w:pPr>
    <w:rPr>
      <w:sz w:val="20"/>
      <w:szCs w:val="20"/>
    </w:rPr>
  </w:style>
  <w:style w:type="character" w:styleId="MerknadstekstTegn" w:customStyle="1">
    <w:name w:val="Merknadstekst Tegn"/>
    <w:basedOn w:val="Standardskriftforavsnitt"/>
    <w:link w:val="Merknadstekst"/>
    <w:uiPriority w:val="99"/>
    <w:rsid w:val="004715F3"/>
    <w:rPr>
      <w:lang w:eastAsia="en-US"/>
    </w:rPr>
  </w:style>
  <w:style w:type="paragraph" w:styleId="Kommentaremne">
    <w:name w:val="annotation subject"/>
    <w:basedOn w:val="Merknadstekst"/>
    <w:next w:val="Merknadstekst"/>
    <w:link w:val="KommentaremneTegn"/>
    <w:uiPriority w:val="99"/>
    <w:semiHidden/>
    <w:unhideWhenUsed/>
    <w:rsid w:val="004715F3"/>
    <w:rPr>
      <w:b/>
      <w:bCs/>
    </w:rPr>
  </w:style>
  <w:style w:type="character" w:styleId="KommentaremneTegn" w:customStyle="1">
    <w:name w:val="Kommentaremne Tegn"/>
    <w:basedOn w:val="MerknadstekstTegn"/>
    <w:link w:val="Kommentaremne"/>
    <w:uiPriority w:val="99"/>
    <w:semiHidden/>
    <w:rsid w:val="004715F3"/>
    <w:rPr>
      <w:b/>
      <w:bCs/>
      <w:lang w:eastAsia="en-US"/>
    </w:rPr>
  </w:style>
  <w:style w:type="paragraph" w:styleId="Contractstyle" w:customStyle="1">
    <w:name w:val="Contractstyle"/>
    <w:link w:val="ContractstyleTegn"/>
    <w:uiPriority w:val="99"/>
    <w:rsid w:val="004437C2"/>
    <w:pPr>
      <w:keepLines/>
      <w:spacing w:before="120" w:after="120"/>
      <w:ind w:left="720"/>
    </w:pPr>
    <w:rPr>
      <w:rFonts w:ascii="Times New Roman" w:hAnsi="Times New Roman" w:eastAsia="Times New Roman"/>
      <w:sz w:val="22"/>
      <w:lang w:eastAsia="en-US"/>
    </w:rPr>
  </w:style>
  <w:style w:type="character" w:styleId="ContractstyleTegn" w:customStyle="1">
    <w:name w:val="Contractstyle Tegn"/>
    <w:basedOn w:val="Standardskriftforavsnitt"/>
    <w:link w:val="Contractstyle"/>
    <w:uiPriority w:val="99"/>
    <w:locked/>
    <w:rsid w:val="004437C2"/>
    <w:rPr>
      <w:rFonts w:ascii="Times New Roman" w:hAnsi="Times New Roman" w:eastAsia="Times New Roman"/>
      <w:sz w:val="22"/>
      <w:lang w:eastAsia="en-US"/>
    </w:rPr>
  </w:style>
  <w:style w:type="paragraph" w:styleId="Uthevet" w:customStyle="1">
    <w:name w:val="Uthevet"/>
    <w:basedOn w:val="Normal"/>
    <w:link w:val="UthevetTegn"/>
    <w:qFormat/>
    <w:rsid w:val="0062083F"/>
    <w:pPr>
      <w:spacing w:before="120" w:after="120" w:line="240" w:lineRule="auto"/>
    </w:pPr>
    <w:rPr>
      <w:rFonts w:eastAsia="Times New Roman" w:asciiTheme="minorHAnsi" w:hAnsiTheme="minorHAnsi"/>
      <w:b/>
      <w:sz w:val="24"/>
      <w:szCs w:val="19"/>
      <w:lang w:eastAsia="nb-NO"/>
    </w:rPr>
  </w:style>
  <w:style w:type="character" w:styleId="UthevetTegn" w:customStyle="1">
    <w:name w:val="Uthevet Tegn"/>
    <w:basedOn w:val="Standardskriftforavsnitt"/>
    <w:link w:val="Uthevet"/>
    <w:rsid w:val="0062083F"/>
    <w:rPr>
      <w:rFonts w:eastAsia="Times New Roman" w:asciiTheme="minorHAnsi" w:hAnsiTheme="minorHAnsi"/>
      <w:b/>
      <w:sz w:val="24"/>
      <w:szCs w:val="19"/>
    </w:rPr>
  </w:style>
  <w:style w:type="table" w:styleId="hinastabell1" w:customStyle="1">
    <w:name w:val="hinas tabell1"/>
    <w:basedOn w:val="Vanligtabell"/>
    <w:uiPriority w:val="99"/>
    <w:rsid w:val="00EC4767"/>
    <w:pPr>
      <w:spacing w:line="360" w:lineRule="auto"/>
    </w:pPr>
    <w:tblPr>
      <w:tblBorders>
        <w:top w:val="single" w:color="68AEE0" w:sz="4" w:space="0"/>
        <w:left w:val="single" w:color="68AEE0" w:sz="4" w:space="0"/>
        <w:bottom w:val="single" w:color="68AEE0" w:sz="4" w:space="0"/>
        <w:right w:val="single" w:color="68AEE0" w:sz="4" w:space="0"/>
        <w:insideH w:val="single" w:color="68AEE0" w:sz="4" w:space="0"/>
        <w:insideV w:val="single" w:color="68AEE0" w:sz="4" w:space="0"/>
      </w:tblBorders>
    </w:tblPr>
    <w:tcPr>
      <w:shd w:val="clear" w:color="auto" w:fill="F2F2F2" w:themeFill="background1" w:themeFillShade="F2"/>
    </w:tcPr>
    <w:tblStylePr w:type="firstRow">
      <w:rPr>
        <w:rFonts w:asciiTheme="minorHAnsi" w:hAnsiTheme="minorHAnsi"/>
        <w:b/>
        <w:color w:val="FFFFFF" w:themeColor="background1"/>
        <w:sz w:val="20"/>
      </w:rPr>
      <w:tblPr/>
      <w:tcPr>
        <w:shd w:val="clear" w:color="auto" w:fill="68AEE0"/>
      </w:tcPr>
    </w:tblStylePr>
  </w:style>
  <w:style w:type="paragraph" w:styleId="Revisjon">
    <w:name w:val="Revision"/>
    <w:hidden/>
    <w:uiPriority w:val="99"/>
    <w:semiHidden/>
    <w:rsid w:val="00243DC5"/>
    <w:rPr>
      <w:sz w:val="22"/>
      <w:szCs w:val="22"/>
      <w:lang w:eastAsia="en-US"/>
    </w:rPr>
  </w:style>
  <w:style w:type="character" w:styleId="Fulgthyperkobling">
    <w:name w:val="FollowedHyperlink"/>
    <w:basedOn w:val="Standardskriftforavsnitt"/>
    <w:uiPriority w:val="99"/>
    <w:semiHidden/>
    <w:unhideWhenUsed/>
    <w:rsid w:val="002C2088"/>
    <w:rPr>
      <w:color w:val="800080" w:themeColor="followedHyperlink"/>
      <w:u w:val="single"/>
    </w:rPr>
  </w:style>
  <w:style w:type="character" w:styleId="Plassholdertekst">
    <w:name w:val="Placeholder Text"/>
    <w:basedOn w:val="Standardskriftforavsnitt"/>
    <w:uiPriority w:val="99"/>
    <w:semiHidden/>
    <w:rsid w:val="00787A4B"/>
    <w:rPr>
      <w:color w:val="808080"/>
    </w:rPr>
  </w:style>
  <w:style w:type="paragraph" w:styleId="Brdtekst">
    <w:name w:val="Body Text"/>
    <w:basedOn w:val="Normal"/>
    <w:link w:val="BrdtekstTegn"/>
    <w:uiPriority w:val="1"/>
    <w:qFormat/>
    <w:rsid w:val="00006B30"/>
    <w:pPr>
      <w:widowControl w:val="0"/>
      <w:spacing w:before="0" w:line="240" w:lineRule="auto"/>
      <w:ind w:left="118"/>
    </w:pPr>
    <w:rPr>
      <w:rFonts w:ascii="Times New Roman" w:hAnsi="Times New Roman" w:eastAsia="Times New Roman" w:cstheme="minorBidi"/>
      <w:sz w:val="24"/>
      <w:szCs w:val="24"/>
      <w:lang w:val="en-US"/>
    </w:rPr>
  </w:style>
  <w:style w:type="character" w:styleId="BrdtekstTegn" w:customStyle="1">
    <w:name w:val="Brødtekst Tegn"/>
    <w:basedOn w:val="Standardskriftforavsnitt"/>
    <w:link w:val="Brdtekst"/>
    <w:uiPriority w:val="1"/>
    <w:rsid w:val="00006B30"/>
    <w:rPr>
      <w:rFonts w:ascii="Times New Roman" w:hAnsi="Times New Roman" w:eastAsia="Times New Roman" w:cstheme="minorBidi"/>
      <w:sz w:val="24"/>
      <w:szCs w:val="24"/>
      <w:lang w:val="en-US" w:eastAsia="en-US"/>
    </w:rPr>
  </w:style>
  <w:style w:type="character" w:styleId="Ulstomtale">
    <w:name w:val="Unresolved Mention"/>
    <w:basedOn w:val="Standardskriftforavsnitt"/>
    <w:uiPriority w:val="99"/>
    <w:semiHidden/>
    <w:unhideWhenUsed/>
    <w:rsid w:val="00B555C8"/>
    <w:rPr>
      <w:color w:val="808080"/>
      <w:shd w:val="clear" w:color="auto" w:fill="E6E6E6"/>
    </w:rPr>
  </w:style>
  <w:style w:type="paragraph" w:styleId="Default" w:customStyle="1">
    <w:name w:val="Default"/>
    <w:rsid w:val="00386C17"/>
    <w:pPr>
      <w:autoSpaceDE w:val="0"/>
      <w:autoSpaceDN w:val="0"/>
      <w:adjustRightInd w:val="0"/>
    </w:pPr>
    <w:rPr>
      <w:rFonts w:cs="Calibri"/>
      <w:color w:val="000000"/>
      <w:sz w:val="24"/>
      <w:szCs w:val="24"/>
    </w:rPr>
  </w:style>
  <w:style w:type="paragraph" w:styleId="Ingenmellomrom">
    <w:name w:val="No Spacing"/>
    <w:link w:val="IngenmellomromTegn"/>
    <w:uiPriority w:val="1"/>
    <w:qFormat/>
    <w:rsid w:val="007D1924"/>
    <w:rPr>
      <w:rFonts w:asciiTheme="minorHAnsi" w:hAnsiTheme="minorHAnsi" w:eastAsiaTheme="minorEastAsia" w:cstheme="minorBidi"/>
      <w:sz w:val="22"/>
      <w:szCs w:val="22"/>
    </w:rPr>
  </w:style>
  <w:style w:type="character" w:styleId="IngenmellomromTegn" w:customStyle="1">
    <w:name w:val="Ingen mellomrom Tegn"/>
    <w:basedOn w:val="Standardskriftforavsnitt"/>
    <w:link w:val="Ingenmellomrom"/>
    <w:uiPriority w:val="1"/>
    <w:rsid w:val="007D1924"/>
    <w:rPr>
      <w:rFonts w:asciiTheme="minorHAnsi" w:hAnsiTheme="minorHAnsi" w:eastAsiaTheme="minorEastAsia" w:cstheme="minorBidi"/>
      <w:sz w:val="22"/>
      <w:szCs w:val="22"/>
    </w:rPr>
  </w:style>
  <w:style w:type="character" w:styleId="ListeavsnittTegn" w:customStyle="1">
    <w:name w:val="Listeavsnitt Tegn"/>
    <w:aliases w:val="List P1 Tegn,Lister Tegn"/>
    <w:basedOn w:val="Standardskriftforavsnitt"/>
    <w:link w:val="Listeavsnitt"/>
    <w:uiPriority w:val="34"/>
    <w:locked/>
    <w:rsid w:val="00BA6834"/>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427">
      <w:bodyDiv w:val="1"/>
      <w:marLeft w:val="0"/>
      <w:marRight w:val="0"/>
      <w:marTop w:val="0"/>
      <w:marBottom w:val="0"/>
      <w:divBdr>
        <w:top w:val="none" w:sz="0" w:space="0" w:color="auto"/>
        <w:left w:val="none" w:sz="0" w:space="0" w:color="auto"/>
        <w:bottom w:val="none" w:sz="0" w:space="0" w:color="auto"/>
        <w:right w:val="none" w:sz="0" w:space="0" w:color="auto"/>
      </w:divBdr>
    </w:div>
    <w:div w:id="340552756">
      <w:bodyDiv w:val="1"/>
      <w:marLeft w:val="0"/>
      <w:marRight w:val="0"/>
      <w:marTop w:val="0"/>
      <w:marBottom w:val="0"/>
      <w:divBdr>
        <w:top w:val="none" w:sz="0" w:space="0" w:color="auto"/>
        <w:left w:val="none" w:sz="0" w:space="0" w:color="auto"/>
        <w:bottom w:val="none" w:sz="0" w:space="0" w:color="auto"/>
        <w:right w:val="none" w:sz="0" w:space="0" w:color="auto"/>
      </w:divBdr>
    </w:div>
    <w:div w:id="423839479">
      <w:bodyDiv w:val="1"/>
      <w:marLeft w:val="0"/>
      <w:marRight w:val="0"/>
      <w:marTop w:val="0"/>
      <w:marBottom w:val="0"/>
      <w:divBdr>
        <w:top w:val="none" w:sz="0" w:space="0" w:color="auto"/>
        <w:left w:val="none" w:sz="0" w:space="0" w:color="auto"/>
        <w:bottom w:val="none" w:sz="0" w:space="0" w:color="auto"/>
        <w:right w:val="none" w:sz="0" w:space="0" w:color="auto"/>
      </w:divBdr>
    </w:div>
    <w:div w:id="701247065">
      <w:bodyDiv w:val="1"/>
      <w:marLeft w:val="0"/>
      <w:marRight w:val="0"/>
      <w:marTop w:val="0"/>
      <w:marBottom w:val="0"/>
      <w:divBdr>
        <w:top w:val="none" w:sz="0" w:space="0" w:color="auto"/>
        <w:left w:val="none" w:sz="0" w:space="0" w:color="auto"/>
        <w:bottom w:val="none" w:sz="0" w:space="0" w:color="auto"/>
        <w:right w:val="none" w:sz="0" w:space="0" w:color="auto"/>
      </w:divBdr>
    </w:div>
    <w:div w:id="759761133">
      <w:bodyDiv w:val="1"/>
      <w:marLeft w:val="0"/>
      <w:marRight w:val="0"/>
      <w:marTop w:val="0"/>
      <w:marBottom w:val="0"/>
      <w:divBdr>
        <w:top w:val="none" w:sz="0" w:space="0" w:color="auto"/>
        <w:left w:val="none" w:sz="0" w:space="0" w:color="auto"/>
        <w:bottom w:val="none" w:sz="0" w:space="0" w:color="auto"/>
        <w:right w:val="none" w:sz="0" w:space="0" w:color="auto"/>
      </w:divBdr>
    </w:div>
    <w:div w:id="778140136">
      <w:bodyDiv w:val="1"/>
      <w:marLeft w:val="0"/>
      <w:marRight w:val="0"/>
      <w:marTop w:val="0"/>
      <w:marBottom w:val="0"/>
      <w:divBdr>
        <w:top w:val="none" w:sz="0" w:space="0" w:color="auto"/>
        <w:left w:val="none" w:sz="0" w:space="0" w:color="auto"/>
        <w:bottom w:val="none" w:sz="0" w:space="0" w:color="auto"/>
        <w:right w:val="none" w:sz="0" w:space="0" w:color="auto"/>
      </w:divBdr>
    </w:div>
    <w:div w:id="792484397">
      <w:bodyDiv w:val="1"/>
      <w:marLeft w:val="0"/>
      <w:marRight w:val="0"/>
      <w:marTop w:val="0"/>
      <w:marBottom w:val="0"/>
      <w:divBdr>
        <w:top w:val="none" w:sz="0" w:space="0" w:color="auto"/>
        <w:left w:val="none" w:sz="0" w:space="0" w:color="auto"/>
        <w:bottom w:val="none" w:sz="0" w:space="0" w:color="auto"/>
        <w:right w:val="none" w:sz="0" w:space="0" w:color="auto"/>
      </w:divBdr>
    </w:div>
    <w:div w:id="1039479107">
      <w:bodyDiv w:val="1"/>
      <w:marLeft w:val="0"/>
      <w:marRight w:val="0"/>
      <w:marTop w:val="0"/>
      <w:marBottom w:val="0"/>
      <w:divBdr>
        <w:top w:val="none" w:sz="0" w:space="0" w:color="auto"/>
        <w:left w:val="none" w:sz="0" w:space="0" w:color="auto"/>
        <w:bottom w:val="none" w:sz="0" w:space="0" w:color="auto"/>
        <w:right w:val="none" w:sz="0" w:space="0" w:color="auto"/>
      </w:divBdr>
    </w:div>
    <w:div w:id="1320965630">
      <w:bodyDiv w:val="1"/>
      <w:marLeft w:val="0"/>
      <w:marRight w:val="0"/>
      <w:marTop w:val="0"/>
      <w:marBottom w:val="0"/>
      <w:divBdr>
        <w:top w:val="none" w:sz="0" w:space="0" w:color="auto"/>
        <w:left w:val="none" w:sz="0" w:space="0" w:color="auto"/>
        <w:bottom w:val="none" w:sz="0" w:space="0" w:color="auto"/>
        <w:right w:val="none" w:sz="0" w:space="0" w:color="auto"/>
      </w:divBdr>
    </w:div>
    <w:div w:id="1403991808">
      <w:bodyDiv w:val="1"/>
      <w:marLeft w:val="0"/>
      <w:marRight w:val="0"/>
      <w:marTop w:val="0"/>
      <w:marBottom w:val="0"/>
      <w:divBdr>
        <w:top w:val="none" w:sz="0" w:space="0" w:color="auto"/>
        <w:left w:val="none" w:sz="0" w:space="0" w:color="auto"/>
        <w:bottom w:val="none" w:sz="0" w:space="0" w:color="auto"/>
        <w:right w:val="none" w:sz="0" w:space="0" w:color="auto"/>
      </w:divBdr>
    </w:div>
    <w:div w:id="1459569163">
      <w:bodyDiv w:val="1"/>
      <w:marLeft w:val="0"/>
      <w:marRight w:val="0"/>
      <w:marTop w:val="0"/>
      <w:marBottom w:val="0"/>
      <w:divBdr>
        <w:top w:val="none" w:sz="0" w:space="0" w:color="auto"/>
        <w:left w:val="none" w:sz="0" w:space="0" w:color="auto"/>
        <w:bottom w:val="none" w:sz="0" w:space="0" w:color="auto"/>
        <w:right w:val="none" w:sz="0" w:space="0" w:color="auto"/>
      </w:divBdr>
    </w:div>
    <w:div w:id="1638686672">
      <w:bodyDiv w:val="1"/>
      <w:marLeft w:val="0"/>
      <w:marRight w:val="0"/>
      <w:marTop w:val="0"/>
      <w:marBottom w:val="0"/>
      <w:divBdr>
        <w:top w:val="none" w:sz="0" w:space="0" w:color="auto"/>
        <w:left w:val="none" w:sz="0" w:space="0" w:color="auto"/>
        <w:bottom w:val="none" w:sz="0" w:space="0" w:color="auto"/>
        <w:right w:val="none" w:sz="0" w:space="0" w:color="auto"/>
      </w:divBdr>
    </w:div>
    <w:div w:id="1813401114">
      <w:bodyDiv w:val="1"/>
      <w:marLeft w:val="0"/>
      <w:marRight w:val="0"/>
      <w:marTop w:val="0"/>
      <w:marBottom w:val="0"/>
      <w:divBdr>
        <w:top w:val="none" w:sz="0" w:space="0" w:color="auto"/>
        <w:left w:val="none" w:sz="0" w:space="0" w:color="auto"/>
        <w:bottom w:val="none" w:sz="0" w:space="0" w:color="auto"/>
        <w:right w:val="none" w:sz="0" w:space="0" w:color="auto"/>
      </w:divBdr>
    </w:div>
    <w:div w:id="1818062022">
      <w:bodyDiv w:val="1"/>
      <w:marLeft w:val="0"/>
      <w:marRight w:val="0"/>
      <w:marTop w:val="0"/>
      <w:marBottom w:val="0"/>
      <w:divBdr>
        <w:top w:val="none" w:sz="0" w:space="0" w:color="auto"/>
        <w:left w:val="none" w:sz="0" w:space="0" w:color="auto"/>
        <w:bottom w:val="none" w:sz="0" w:space="0" w:color="auto"/>
        <w:right w:val="none" w:sz="0" w:space="0" w:color="auto"/>
      </w:divBdr>
    </w:div>
    <w:div w:id="20584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nsulenter@sykehusinnkjop.n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konsulenter@sykehusinnkjop.no" TargetMode="External"/><Relationship Id="rId17" Type="http://schemas.openxmlformats.org/officeDocument/2006/relationships/hyperlink" Target="http://www.sykehusinnkjop.no" TargetMode="External"/><Relationship Id="rId2" Type="http://schemas.openxmlformats.org/officeDocument/2006/relationships/customXml" Target="../customXml/item2.xml"/><Relationship Id="rId16" Type="http://schemas.openxmlformats.org/officeDocument/2006/relationships/hyperlink" Target="mailto:konsulenter@sykehusinnkjop.n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sulenter@sykehusinnkjop.n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7" ma:contentTypeDescription="Opprett et nytt dokument." ma:contentTypeScope="" ma:versionID="c3cf2b627fa719058a9b870cfd41ec84">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4a4ee332c97db53926b3a2c5a07409e5"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634ced-62b3-4947-ae93-3fd089eaae96}"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1d99e0-f293-46a5-9b95-af9531199313">
      <Value>4</Value>
      <Value>9</Value>
    </TaxCatchAll>
    <lcf76f155ced4ddcb4097134ff3c332f xmlns="8d5ac428-1ac6-4807-adeb-a9620ed400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a64a8461-4d9a-4b5d-93bd-86a5dfa08d83" ContentTypeId="0x01010083DE3F614A9F7E45B7244B4AF84C313B01" PreviousValue="false"/>
</file>

<file path=customXml/itemProps1.xml><?xml version="1.0" encoding="utf-8"?>
<ds:datastoreItem xmlns:ds="http://schemas.openxmlformats.org/officeDocument/2006/customXml" ds:itemID="{AFD81489-36A7-44B9-A46D-D38ABCE21EC5}">
  <ds:schemaRefs>
    <ds:schemaRef ds:uri="http://schemas.microsoft.com/sharepoint/v3/contenttype/forms"/>
  </ds:schemaRefs>
</ds:datastoreItem>
</file>

<file path=customXml/itemProps2.xml><?xml version="1.0" encoding="utf-8"?>
<ds:datastoreItem xmlns:ds="http://schemas.openxmlformats.org/officeDocument/2006/customXml" ds:itemID="{D0B89DF4-6050-4927-9855-85AF37AEB628}"/>
</file>

<file path=customXml/itemProps3.xml><?xml version="1.0" encoding="utf-8"?>
<ds:datastoreItem xmlns:ds="http://schemas.openxmlformats.org/officeDocument/2006/customXml" ds:itemID="{F8B5DE14-FEC6-43AF-B18B-3F112C661683}">
  <ds:schemaRefs>
    <ds:schemaRef ds:uri="http://schemas.microsoft.com/office/2006/metadata/properties"/>
    <ds:schemaRef ds:uri="http://schemas.microsoft.com/office/infopath/2007/PartnerControls"/>
    <ds:schemaRef ds:uri="1beaa448-81cf-483d-9546-6237366576fe"/>
  </ds:schemaRefs>
</ds:datastoreItem>
</file>

<file path=customXml/itemProps4.xml><?xml version="1.0" encoding="utf-8"?>
<ds:datastoreItem xmlns:ds="http://schemas.openxmlformats.org/officeDocument/2006/customXml" ds:itemID="{923FAEBD-83A1-43F4-8C5B-338D2BFFD83F}">
  <ds:schemaRefs>
    <ds:schemaRef ds:uri="http://schemas.openxmlformats.org/officeDocument/2006/bibliography"/>
  </ds:schemaRefs>
</ds:datastoreItem>
</file>

<file path=customXml/itemProps5.xml><?xml version="1.0" encoding="utf-8"?>
<ds:datastoreItem xmlns:ds="http://schemas.openxmlformats.org/officeDocument/2006/customXml" ds:itemID="{3E19973D-B3F4-434D-A9DB-60E738829944}">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Hinas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Hege Pedersen</dc:creator>
  <cp:lastModifiedBy>May Britt Harila</cp:lastModifiedBy>
  <cp:revision>187</cp:revision>
  <cp:lastPrinted>2022-05-24T10:25:00Z</cp:lastPrinted>
  <dcterms:created xsi:type="dcterms:W3CDTF">2018-10-11T09:46:00Z</dcterms:created>
  <dcterms:modified xsi:type="dcterms:W3CDTF">2024-09-05T13:11:10Z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eaf2176a-3fa5-4403-94bb-f7a8e5c18aa8</vt:lpwstr>
  </property>
  <property fmtid="{D5CDD505-2E9C-101B-9397-08002B2CF9AE}" pid="3" name="ContentTypeId">
    <vt:lpwstr>0x010100082F140EE4AF1341B69E66FC9B8B198E</vt:lpwstr>
  </property>
  <property fmtid="{D5CDD505-2E9C-101B-9397-08002B2CF9AE}" pid="4" name="Order">
    <vt:r8>31345600</vt:r8>
  </property>
  <property fmtid="{D5CDD505-2E9C-101B-9397-08002B2CF9AE}" pid="5" name="SHICategory">
    <vt:lpwstr/>
  </property>
  <property fmtid="{D5CDD505-2E9C-101B-9397-08002B2CF9AE}" pid="6" name="SHIBusinessUnit">
    <vt:lpwstr/>
  </property>
  <property fmtid="{D5CDD505-2E9C-101B-9397-08002B2CF9AE}" pid="7" name="SHIStatus">
    <vt:lpwstr>4;#I Arbeid|34345c51-8802-4013-84be-74902cea0210</vt:lpwstr>
  </property>
  <property fmtid="{D5CDD505-2E9C-101B-9397-08002B2CF9AE}" pid="8" name="SHIArchiveKey">
    <vt:lpwstr/>
  </property>
  <property fmtid="{D5CDD505-2E9C-101B-9397-08002B2CF9AE}" pid="9" name="SHIBusinessFunction">
    <vt:lpwstr/>
  </property>
  <property fmtid="{D5CDD505-2E9C-101B-9397-08002B2CF9AE}" pid="10" name="SHIJournalType">
    <vt:lpwstr>9;#Utgående dokument|3096e2a7-81e8-4e05-8f95-bfe59d4018ea</vt:lpwstr>
  </property>
  <property fmtid="{D5CDD505-2E9C-101B-9397-08002B2CF9AE}" pid="11" name="MediaServiceImageTags">
    <vt:lpwstr/>
  </property>
  <property fmtid="{D5CDD505-2E9C-101B-9397-08002B2CF9AE}" pid="12" name="lcf76f155ced4ddcb4097134ff3c332f">
    <vt:lpwstr/>
  </property>
</Properties>
</file>