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0FC1" w:rsidP="00C33166" w:rsidRDefault="00060FC1" w14:paraId="1D3A095E" w14:textId="77777777">
      <w:pPr>
        <w:pStyle w:val="Overskrift"/>
        <w:ind w:firstLine="708"/>
      </w:pPr>
    </w:p>
    <w:p w:rsidR="006715E5" w:rsidP="00770362" w:rsidRDefault="006715E5" w14:paraId="568628C6" w14:textId="77777777">
      <w:pPr>
        <w:pStyle w:val="Overskrift"/>
        <w:jc w:val="center"/>
      </w:pPr>
    </w:p>
    <w:p w:rsidRPr="00362ACA" w:rsidR="00C171D2" w:rsidP="00362ACA" w:rsidRDefault="00362ACA" w14:paraId="73D714A9" w14:textId="000A19E7">
      <w:pPr>
        <w:pStyle w:val="Overskrift"/>
        <w:tabs>
          <w:tab w:val="center" w:pos="4535"/>
          <w:tab w:val="left" w:pos="8370"/>
        </w:tabs>
        <w:rPr>
          <w:color w:val="003283"/>
        </w:rPr>
      </w:pPr>
      <w:r>
        <w:rPr>
          <w:color w:val="003283"/>
        </w:rPr>
        <w:tab/>
      </w:r>
      <w:r w:rsidR="00006B30">
        <w:rPr>
          <w:color w:val="003283"/>
        </w:rPr>
        <w:t xml:space="preserve">Veileder for </w:t>
      </w:r>
      <w:r w:rsidR="006E6C62">
        <w:rPr>
          <w:color w:val="003283"/>
        </w:rPr>
        <w:t>leverandør</w:t>
      </w:r>
      <w:r>
        <w:rPr>
          <w:color w:val="003283"/>
        </w:rPr>
        <w:tab/>
      </w:r>
    </w:p>
    <w:p w:rsidRPr="007D1924" w:rsidR="00770362" w:rsidP="00770362" w:rsidRDefault="00770362" w14:paraId="1D408458" w14:textId="77777777">
      <w:pPr>
        <w:pStyle w:val="Avtaleintro"/>
        <w:jc w:val="center"/>
        <w:rPr>
          <w:color w:val="003283"/>
        </w:rPr>
      </w:pPr>
    </w:p>
    <w:p w:rsidRPr="007D1924" w:rsidR="00255790" w:rsidP="00770362" w:rsidRDefault="007D1924" w14:paraId="4F21DBA4" w14:textId="090DDB67">
      <w:pPr>
        <w:pStyle w:val="Avtaleintro"/>
        <w:jc w:val="center"/>
        <w:rPr>
          <w:color w:val="003283"/>
          <w:sz w:val="36"/>
          <w:szCs w:val="36"/>
        </w:rPr>
      </w:pPr>
      <w:r w:rsidRPr="007D1924">
        <w:rPr>
          <w:color w:val="003283"/>
          <w:sz w:val="36"/>
          <w:szCs w:val="36"/>
        </w:rPr>
        <w:t>Gjennomføring av direkteavrop/ minikonkurranser på rammeavtale</w:t>
      </w:r>
    </w:p>
    <w:p w:rsidRPr="007D1924" w:rsidR="00D20421" w:rsidP="00D20421" w:rsidRDefault="00D20421" w14:paraId="1010DA4B" w14:textId="77777777">
      <w:pPr>
        <w:pBdr>
          <w:bottom w:val="single" w:color="00529B" w:sz="8" w:space="31"/>
        </w:pBdr>
        <w:spacing w:after="120" w:line="240" w:lineRule="auto"/>
        <w:rPr>
          <w:rFonts w:asciiTheme="majorHAnsi" w:hAnsiTheme="majorHAnsi"/>
          <w:color w:val="00529B"/>
          <w:sz w:val="32"/>
          <w:szCs w:val="32"/>
        </w:rPr>
      </w:pPr>
      <w:r w:rsidRPr="000F13CD">
        <w:rPr>
          <w:rFonts w:asciiTheme="majorHAnsi" w:hAnsiTheme="majorHAnsi"/>
          <w:color w:val="003283"/>
          <w:sz w:val="48"/>
          <w:szCs w:val="48"/>
        </w:rPr>
        <w:t>Arkitekt og rådgivende ingeniørtjenester</w:t>
      </w:r>
    </w:p>
    <w:p w:rsidRPr="007D1924" w:rsidR="007D1924" w:rsidP="007D1924" w:rsidRDefault="007D1924" w14:paraId="4AD2A272" w14:textId="7AE8D6E0">
      <w:pPr>
        <w:pBdr>
          <w:bottom w:val="single" w:color="00529B" w:sz="8" w:space="31"/>
        </w:pBdr>
        <w:spacing w:after="120" w:line="240" w:lineRule="auto"/>
        <w:rPr>
          <w:rFonts w:asciiTheme="majorHAnsi" w:hAnsiTheme="majorHAnsi"/>
          <w:color w:val="00529B"/>
          <w:sz w:val="32"/>
          <w:szCs w:val="32"/>
        </w:rPr>
      </w:pPr>
    </w:p>
    <w:p w:rsidR="00895F82" w:rsidP="00770362" w:rsidRDefault="00895F82" w14:paraId="75CF0C2E" w14:textId="77777777">
      <w:pPr>
        <w:pStyle w:val="Avtaleintro"/>
        <w:jc w:val="center"/>
        <w:rPr>
          <w:highlight w:val="yellow"/>
        </w:rPr>
      </w:pPr>
    </w:p>
    <w:p w:rsidR="00006B30" w:rsidP="00770362" w:rsidRDefault="00006B30" w14:paraId="23132D6F" w14:textId="06180AE6">
      <w:pPr>
        <w:pStyle w:val="Avtaleintro"/>
        <w:jc w:val="center"/>
        <w:rPr>
          <w:highlight w:val="yellow"/>
        </w:rPr>
      </w:pPr>
    </w:p>
    <w:p w:rsidR="007D1924" w:rsidP="00770362" w:rsidRDefault="007D1924" w14:paraId="6366C948" w14:textId="7944C40B">
      <w:pPr>
        <w:pStyle w:val="Avtaleintro"/>
        <w:jc w:val="center"/>
        <w:rPr>
          <w:highlight w:val="yellow"/>
        </w:rPr>
      </w:pPr>
    </w:p>
    <w:p w:rsidR="007D1924" w:rsidP="00770362" w:rsidRDefault="007D1924" w14:paraId="5E21C19F" w14:textId="7944C40B">
      <w:pPr>
        <w:pStyle w:val="Avtaleintro"/>
        <w:jc w:val="center"/>
        <w:rPr>
          <w:highlight w:val="yellow"/>
        </w:rPr>
      </w:pPr>
    </w:p>
    <w:p w:rsidR="00006B30" w:rsidP="007D1924" w:rsidRDefault="00006B30" w14:paraId="7469E3EF" w14:textId="14663F67">
      <w:pPr>
        <w:pStyle w:val="Avtaleintro"/>
        <w:jc w:val="center"/>
        <w:rPr>
          <w:highlight w:val="yellow"/>
        </w:rPr>
      </w:pPr>
    </w:p>
    <w:p w:rsidR="006E6C62" w:rsidP="007D1924" w:rsidRDefault="006E6C62" w14:paraId="319B0991" w14:textId="24299B03">
      <w:pPr>
        <w:pStyle w:val="Avtaleintro"/>
        <w:jc w:val="center"/>
        <w:rPr>
          <w:highlight w:val="yellow"/>
        </w:rPr>
      </w:pPr>
    </w:p>
    <w:p w:rsidR="006E6C62" w:rsidP="007D1924" w:rsidRDefault="006E6C62" w14:paraId="6B2C7ABC" w14:textId="4A4AD6E9">
      <w:pPr>
        <w:pStyle w:val="Avtaleintro"/>
        <w:jc w:val="center"/>
        <w:rPr>
          <w:highlight w:val="yellow"/>
        </w:rPr>
      </w:pPr>
    </w:p>
    <w:p w:rsidR="006E6C62" w:rsidP="007D1924" w:rsidRDefault="006E6C62" w14:paraId="342396DD" w14:textId="4EFDE86D">
      <w:pPr>
        <w:pStyle w:val="Avtaleintro"/>
        <w:jc w:val="center"/>
        <w:rPr>
          <w:highlight w:val="yellow"/>
        </w:rPr>
      </w:pPr>
    </w:p>
    <w:p w:rsidR="006E6C62" w:rsidP="007D1924" w:rsidRDefault="006E6C62" w14:paraId="7DCA903C" w14:textId="3F279A01">
      <w:pPr>
        <w:pStyle w:val="Avtaleintro"/>
        <w:jc w:val="center"/>
        <w:rPr>
          <w:highlight w:val="yellow"/>
        </w:rPr>
      </w:pPr>
    </w:p>
    <w:p w:rsidR="006E6C62" w:rsidP="007D1924" w:rsidRDefault="006E6C62" w14:paraId="6D4BDC9F" w14:textId="396EBA7F">
      <w:pPr>
        <w:pStyle w:val="Avtaleintro"/>
        <w:jc w:val="center"/>
        <w:rPr>
          <w:highlight w:val="yellow"/>
        </w:rPr>
      </w:pPr>
    </w:p>
    <w:p w:rsidRPr="005A062A" w:rsidR="006E6C62" w:rsidP="007D1924" w:rsidRDefault="006E6C62" w14:paraId="67F57193" w14:textId="77777777">
      <w:pPr>
        <w:pStyle w:val="Avtaleintro"/>
        <w:jc w:val="center"/>
        <w:rPr>
          <w:highlight w:val="yellow"/>
        </w:rPr>
      </w:pPr>
    </w:p>
    <w:bookmarkStart w:name="_Toc200525321" w:displacedByCustomXml="next" w:id="0"/>
    <w:bookmarkStart w:name="_Toc315947534" w:displacedByCustomXml="next" w:id="1"/>
    <w:bookmarkStart w:name="_Toc272144219" w:displacedByCustomXml="next" w:id="2"/>
    <w:bookmarkStart w:name="_Toc272137419" w:displacedByCustomXml="next" w:id="3"/>
    <w:bookmarkStart w:name="_Toc124307445" w:displacedByCustomXml="next" w:id="4"/>
    <w:sdt>
      <w:sdtPr>
        <w:rPr>
          <w:rFonts w:ascii="Calibri" w:hAnsi="Calibri" w:eastAsia="Calibri" w:cs="Times New Roman"/>
          <w:b w:val="0"/>
          <w:bCs w:val="0"/>
          <w:color w:val="auto"/>
          <w:sz w:val="22"/>
          <w:szCs w:val="22"/>
          <w:lang w:val="nb-NO"/>
        </w:rPr>
        <w:id w:val="-861747261"/>
        <w:docPartObj>
          <w:docPartGallery w:val="Table of Contents"/>
          <w:docPartUnique/>
        </w:docPartObj>
      </w:sdtPr>
      <w:sdtEndPr>
        <w:rPr>
          <w:rFonts w:ascii="Calibri" w:hAnsi="Calibri" w:eastAsia="Calibri" w:cs="Times New Roman"/>
          <w:b w:val="0"/>
          <w:bCs w:val="0"/>
          <w:noProof/>
          <w:color w:val="auto"/>
          <w:sz w:val="20"/>
          <w:szCs w:val="20"/>
          <w:lang w:val="nb-NO"/>
        </w:rPr>
      </w:sdtEndPr>
      <w:sdtContent>
        <w:p w:rsidRPr="00C4142A" w:rsidR="00B2624F" w:rsidP="00362ACA" w:rsidRDefault="00B2624F" w14:paraId="1D5A4B1A" w14:textId="77777777">
          <w:pPr>
            <w:pStyle w:val="Overskriftforinnholdsfortegnelse"/>
            <w:spacing w:before="240"/>
            <w:rPr>
              <w:rStyle w:val="Overskrift1Tegn1"/>
              <w:rFonts w:eastAsiaTheme="majorEastAsia"/>
              <w:b/>
              <w:color w:val="auto"/>
              <w:sz w:val="26"/>
              <w:szCs w:val="26"/>
              <w:lang w:val="nb-NO"/>
            </w:rPr>
          </w:pPr>
          <w:r w:rsidRPr="00C4142A">
            <w:rPr>
              <w:rStyle w:val="Overskrift1Tegn1"/>
              <w:rFonts w:eastAsiaTheme="majorEastAsia"/>
              <w:b/>
              <w:color w:val="auto"/>
              <w:sz w:val="26"/>
              <w:szCs w:val="26"/>
              <w:lang w:val="nb-NO"/>
            </w:rPr>
            <w:t>Innhold</w:t>
          </w:r>
          <w:bookmarkEnd w:id="0"/>
        </w:p>
        <w:p w:rsidR="001F63C3" w:rsidRDefault="007027A6" w14:paraId="7F99058D" w14:textId="53B02A1A">
          <w:pPr>
            <w:pStyle w:val="INNH1"/>
            <w:rPr>
              <w:rFonts w:eastAsiaTheme="minorEastAsia" w:cstheme="minorBidi"/>
              <w:b w:val="0"/>
              <w:noProof/>
              <w:kern w:val="2"/>
              <w:sz w:val="22"/>
              <w:szCs w:val="22"/>
              <w:lang w:eastAsia="nb-NO"/>
              <w14:ligatures w14:val="standardContextual"/>
            </w:rPr>
          </w:pPr>
          <w:r w:rsidRPr="001C6446">
            <w:rPr>
              <w:sz w:val="20"/>
              <w:szCs w:val="20"/>
            </w:rPr>
            <w:fldChar w:fldCharType="begin"/>
          </w:r>
          <w:r w:rsidRPr="001C6446" w:rsidR="00B2624F">
            <w:rPr>
              <w:sz w:val="20"/>
              <w:szCs w:val="20"/>
            </w:rPr>
            <w:instrText xml:space="preserve"> TOC \o "1-3" \h \z \u </w:instrText>
          </w:r>
          <w:r w:rsidRPr="001C6446">
            <w:rPr>
              <w:sz w:val="20"/>
              <w:szCs w:val="20"/>
            </w:rPr>
            <w:fldChar w:fldCharType="separate"/>
          </w:r>
          <w:hyperlink w:history="1" w:anchor="_Toc176427094">
            <w:r w:rsidRPr="009E5FAC" w:rsidR="001F63C3">
              <w:rPr>
                <w:rStyle w:val="Hyperkobling"/>
                <w:noProof/>
              </w:rPr>
              <w:t>1</w:t>
            </w:r>
            <w:r w:rsidR="001F63C3">
              <w:rPr>
                <w:rFonts w:eastAsiaTheme="minorEastAsia" w:cstheme="minorBidi"/>
                <w:b w:val="0"/>
                <w:noProof/>
                <w:kern w:val="2"/>
                <w:sz w:val="22"/>
                <w:szCs w:val="22"/>
                <w:lang w:eastAsia="nb-NO"/>
                <w14:ligatures w14:val="standardContextual"/>
              </w:rPr>
              <w:tab/>
            </w:r>
            <w:r w:rsidRPr="009E5FAC" w:rsidR="001F63C3">
              <w:rPr>
                <w:rStyle w:val="Hyperkobling"/>
                <w:noProof/>
              </w:rPr>
              <w:t>Avrop på rammeavtalen</w:t>
            </w:r>
            <w:r w:rsidR="001F63C3">
              <w:rPr>
                <w:noProof/>
                <w:webHidden/>
              </w:rPr>
              <w:tab/>
            </w:r>
            <w:r w:rsidR="001F63C3">
              <w:rPr>
                <w:noProof/>
                <w:webHidden/>
              </w:rPr>
              <w:fldChar w:fldCharType="begin"/>
            </w:r>
            <w:r w:rsidR="001F63C3">
              <w:rPr>
                <w:noProof/>
                <w:webHidden/>
              </w:rPr>
              <w:instrText xml:space="preserve"> PAGEREF _Toc176427094 \h </w:instrText>
            </w:r>
            <w:r w:rsidR="001F63C3">
              <w:rPr>
                <w:noProof/>
                <w:webHidden/>
              </w:rPr>
            </w:r>
            <w:r w:rsidR="001F63C3">
              <w:rPr>
                <w:noProof/>
                <w:webHidden/>
              </w:rPr>
              <w:fldChar w:fldCharType="separate"/>
            </w:r>
            <w:r w:rsidR="001F63C3">
              <w:rPr>
                <w:noProof/>
                <w:webHidden/>
              </w:rPr>
              <w:t>3</w:t>
            </w:r>
            <w:r w:rsidR="001F63C3">
              <w:rPr>
                <w:noProof/>
                <w:webHidden/>
              </w:rPr>
              <w:fldChar w:fldCharType="end"/>
            </w:r>
          </w:hyperlink>
        </w:p>
        <w:p w:rsidR="001F63C3" w:rsidRDefault="001F63C3" w14:paraId="2C76E9A9" w14:textId="3DACAE5A">
          <w:pPr>
            <w:pStyle w:val="INNH1"/>
            <w:rPr>
              <w:rFonts w:eastAsiaTheme="minorEastAsia" w:cstheme="minorBidi"/>
              <w:b w:val="0"/>
              <w:noProof/>
              <w:kern w:val="2"/>
              <w:sz w:val="22"/>
              <w:szCs w:val="22"/>
              <w:lang w:eastAsia="nb-NO"/>
              <w14:ligatures w14:val="standardContextual"/>
            </w:rPr>
          </w:pPr>
          <w:hyperlink w:history="1" w:anchor="_Toc176427095">
            <w:r w:rsidRPr="009E5FAC">
              <w:rPr>
                <w:rStyle w:val="Hyperkobling"/>
                <w:noProof/>
              </w:rPr>
              <w:t>2</w:t>
            </w:r>
            <w:r>
              <w:rPr>
                <w:rFonts w:eastAsiaTheme="minorEastAsia" w:cstheme="minorBidi"/>
                <w:b w:val="0"/>
                <w:noProof/>
                <w:kern w:val="2"/>
                <w:sz w:val="22"/>
                <w:szCs w:val="22"/>
                <w:lang w:eastAsia="nb-NO"/>
                <w14:ligatures w14:val="standardContextual"/>
              </w:rPr>
              <w:tab/>
            </w:r>
            <w:r w:rsidRPr="009E5FAC">
              <w:rPr>
                <w:rStyle w:val="Hyperkobling"/>
                <w:noProof/>
              </w:rPr>
              <w:t>Prosedyre for avrop etter prioritert rekkefølge</w:t>
            </w:r>
            <w:r>
              <w:rPr>
                <w:noProof/>
                <w:webHidden/>
              </w:rPr>
              <w:tab/>
            </w:r>
            <w:r>
              <w:rPr>
                <w:noProof/>
                <w:webHidden/>
              </w:rPr>
              <w:fldChar w:fldCharType="begin"/>
            </w:r>
            <w:r>
              <w:rPr>
                <w:noProof/>
                <w:webHidden/>
              </w:rPr>
              <w:instrText xml:space="preserve"> PAGEREF _Toc176427095 \h </w:instrText>
            </w:r>
            <w:r>
              <w:rPr>
                <w:noProof/>
                <w:webHidden/>
              </w:rPr>
            </w:r>
            <w:r>
              <w:rPr>
                <w:noProof/>
                <w:webHidden/>
              </w:rPr>
              <w:fldChar w:fldCharType="separate"/>
            </w:r>
            <w:r>
              <w:rPr>
                <w:noProof/>
                <w:webHidden/>
              </w:rPr>
              <w:t>3</w:t>
            </w:r>
            <w:r>
              <w:rPr>
                <w:noProof/>
                <w:webHidden/>
              </w:rPr>
              <w:fldChar w:fldCharType="end"/>
            </w:r>
          </w:hyperlink>
        </w:p>
        <w:p w:rsidR="001F63C3" w:rsidRDefault="001F63C3" w14:paraId="68EEC08C" w14:textId="593C472A">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096">
            <w:r w:rsidRPr="009E5FAC">
              <w:rPr>
                <w:rStyle w:val="Hyperkobling"/>
                <w:noProof/>
              </w:rPr>
              <w:t>2.1</w:t>
            </w:r>
            <w:r>
              <w:rPr>
                <w:rFonts w:eastAsiaTheme="minorEastAsia" w:cstheme="minorBidi"/>
                <w:b w:val="0"/>
                <w:noProof/>
                <w:kern w:val="2"/>
                <w:lang w:eastAsia="nb-NO"/>
                <w14:ligatures w14:val="standardContextual"/>
              </w:rPr>
              <w:tab/>
            </w:r>
            <w:r w:rsidRPr="009E5FAC">
              <w:rPr>
                <w:rStyle w:val="Hyperkobling"/>
                <w:noProof/>
              </w:rPr>
              <w:t>Særskilte tilfeller</w:t>
            </w:r>
            <w:r>
              <w:rPr>
                <w:noProof/>
                <w:webHidden/>
              </w:rPr>
              <w:tab/>
            </w:r>
            <w:r>
              <w:rPr>
                <w:noProof/>
                <w:webHidden/>
              </w:rPr>
              <w:fldChar w:fldCharType="begin"/>
            </w:r>
            <w:r>
              <w:rPr>
                <w:noProof/>
                <w:webHidden/>
              </w:rPr>
              <w:instrText xml:space="preserve"> PAGEREF _Toc176427096 \h </w:instrText>
            </w:r>
            <w:r>
              <w:rPr>
                <w:noProof/>
                <w:webHidden/>
              </w:rPr>
            </w:r>
            <w:r>
              <w:rPr>
                <w:noProof/>
                <w:webHidden/>
              </w:rPr>
              <w:fldChar w:fldCharType="separate"/>
            </w:r>
            <w:r>
              <w:rPr>
                <w:noProof/>
                <w:webHidden/>
              </w:rPr>
              <w:t>4</w:t>
            </w:r>
            <w:r>
              <w:rPr>
                <w:noProof/>
                <w:webHidden/>
              </w:rPr>
              <w:fldChar w:fldCharType="end"/>
            </w:r>
          </w:hyperlink>
        </w:p>
        <w:p w:rsidR="001F63C3" w:rsidRDefault="001F63C3" w14:paraId="2A5DB7FE" w14:textId="40F6F54A">
          <w:pPr>
            <w:pStyle w:val="INNH1"/>
            <w:rPr>
              <w:rFonts w:eastAsiaTheme="minorEastAsia" w:cstheme="minorBidi"/>
              <w:b w:val="0"/>
              <w:noProof/>
              <w:kern w:val="2"/>
              <w:sz w:val="22"/>
              <w:szCs w:val="22"/>
              <w:lang w:eastAsia="nb-NO"/>
              <w14:ligatures w14:val="standardContextual"/>
            </w:rPr>
          </w:pPr>
          <w:hyperlink w:history="1" w:anchor="_Toc176427097">
            <w:r w:rsidRPr="009E5FAC">
              <w:rPr>
                <w:rStyle w:val="Hyperkobling"/>
                <w:noProof/>
              </w:rPr>
              <w:t>3</w:t>
            </w:r>
            <w:r>
              <w:rPr>
                <w:rFonts w:eastAsiaTheme="minorEastAsia" w:cstheme="minorBidi"/>
                <w:b w:val="0"/>
                <w:noProof/>
                <w:kern w:val="2"/>
                <w:sz w:val="22"/>
                <w:szCs w:val="22"/>
                <w:lang w:eastAsia="nb-NO"/>
                <w14:ligatures w14:val="standardContextual"/>
              </w:rPr>
              <w:tab/>
            </w:r>
            <w:r w:rsidRPr="009E5FAC">
              <w:rPr>
                <w:rStyle w:val="Hyperkobling"/>
                <w:noProof/>
              </w:rPr>
              <w:t>Prosedyre for minikonkurranser</w:t>
            </w:r>
            <w:r>
              <w:rPr>
                <w:noProof/>
                <w:webHidden/>
              </w:rPr>
              <w:tab/>
            </w:r>
            <w:r>
              <w:rPr>
                <w:noProof/>
                <w:webHidden/>
              </w:rPr>
              <w:fldChar w:fldCharType="begin"/>
            </w:r>
            <w:r>
              <w:rPr>
                <w:noProof/>
                <w:webHidden/>
              </w:rPr>
              <w:instrText xml:space="preserve"> PAGEREF _Toc176427097 \h </w:instrText>
            </w:r>
            <w:r>
              <w:rPr>
                <w:noProof/>
                <w:webHidden/>
              </w:rPr>
            </w:r>
            <w:r>
              <w:rPr>
                <w:noProof/>
                <w:webHidden/>
              </w:rPr>
              <w:fldChar w:fldCharType="separate"/>
            </w:r>
            <w:r>
              <w:rPr>
                <w:noProof/>
                <w:webHidden/>
              </w:rPr>
              <w:t>4</w:t>
            </w:r>
            <w:r>
              <w:rPr>
                <w:noProof/>
                <w:webHidden/>
              </w:rPr>
              <w:fldChar w:fldCharType="end"/>
            </w:r>
          </w:hyperlink>
        </w:p>
        <w:p w:rsidR="001F63C3" w:rsidRDefault="001F63C3" w14:paraId="68684BC9" w14:textId="5DBA94DC">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098">
            <w:r w:rsidRPr="009E5FAC">
              <w:rPr>
                <w:rStyle w:val="Hyperkobling"/>
                <w:noProof/>
              </w:rPr>
              <w:t>3.1</w:t>
            </w:r>
            <w:r>
              <w:rPr>
                <w:rFonts w:eastAsiaTheme="minorEastAsia" w:cstheme="minorBidi"/>
                <w:b w:val="0"/>
                <w:noProof/>
                <w:kern w:val="2"/>
                <w:lang w:eastAsia="nb-NO"/>
                <w14:ligatures w14:val="standardContextual"/>
              </w:rPr>
              <w:tab/>
            </w:r>
            <w:r w:rsidRPr="009E5FAC">
              <w:rPr>
                <w:rStyle w:val="Hyperkobling"/>
                <w:noProof/>
              </w:rPr>
              <w:t>Tilbudet blir en del av kontrakten</w:t>
            </w:r>
            <w:r>
              <w:rPr>
                <w:noProof/>
                <w:webHidden/>
              </w:rPr>
              <w:tab/>
            </w:r>
            <w:r>
              <w:rPr>
                <w:noProof/>
                <w:webHidden/>
              </w:rPr>
              <w:fldChar w:fldCharType="begin"/>
            </w:r>
            <w:r>
              <w:rPr>
                <w:noProof/>
                <w:webHidden/>
              </w:rPr>
              <w:instrText xml:space="preserve"> PAGEREF _Toc176427098 \h </w:instrText>
            </w:r>
            <w:r>
              <w:rPr>
                <w:noProof/>
                <w:webHidden/>
              </w:rPr>
            </w:r>
            <w:r>
              <w:rPr>
                <w:noProof/>
                <w:webHidden/>
              </w:rPr>
              <w:fldChar w:fldCharType="separate"/>
            </w:r>
            <w:r>
              <w:rPr>
                <w:noProof/>
                <w:webHidden/>
              </w:rPr>
              <w:t>5</w:t>
            </w:r>
            <w:r>
              <w:rPr>
                <w:noProof/>
                <w:webHidden/>
              </w:rPr>
              <w:fldChar w:fldCharType="end"/>
            </w:r>
          </w:hyperlink>
        </w:p>
        <w:p w:rsidR="001F63C3" w:rsidRDefault="001F63C3" w14:paraId="043046EC" w14:textId="543D109D">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099">
            <w:r w:rsidRPr="009E5FAC">
              <w:rPr>
                <w:rStyle w:val="Hyperkobling"/>
                <w:noProof/>
              </w:rPr>
              <w:t>3.2</w:t>
            </w:r>
            <w:r>
              <w:rPr>
                <w:rFonts w:eastAsiaTheme="minorEastAsia" w:cstheme="minorBidi"/>
                <w:b w:val="0"/>
                <w:noProof/>
                <w:kern w:val="2"/>
                <w:lang w:eastAsia="nb-NO"/>
                <w14:ligatures w14:val="standardContextual"/>
              </w:rPr>
              <w:tab/>
            </w:r>
            <w:r w:rsidRPr="009E5FAC">
              <w:rPr>
                <w:rStyle w:val="Hyperkobling"/>
                <w:noProof/>
              </w:rPr>
              <w:t>Maksimumspris</w:t>
            </w:r>
            <w:r>
              <w:rPr>
                <w:noProof/>
                <w:webHidden/>
              </w:rPr>
              <w:tab/>
            </w:r>
            <w:r>
              <w:rPr>
                <w:noProof/>
                <w:webHidden/>
              </w:rPr>
              <w:fldChar w:fldCharType="begin"/>
            </w:r>
            <w:r>
              <w:rPr>
                <w:noProof/>
                <w:webHidden/>
              </w:rPr>
              <w:instrText xml:space="preserve"> PAGEREF _Toc176427099 \h </w:instrText>
            </w:r>
            <w:r>
              <w:rPr>
                <w:noProof/>
                <w:webHidden/>
              </w:rPr>
            </w:r>
            <w:r>
              <w:rPr>
                <w:noProof/>
                <w:webHidden/>
              </w:rPr>
              <w:fldChar w:fldCharType="separate"/>
            </w:r>
            <w:r>
              <w:rPr>
                <w:noProof/>
                <w:webHidden/>
              </w:rPr>
              <w:t>5</w:t>
            </w:r>
            <w:r>
              <w:rPr>
                <w:noProof/>
                <w:webHidden/>
              </w:rPr>
              <w:fldChar w:fldCharType="end"/>
            </w:r>
          </w:hyperlink>
        </w:p>
        <w:p w:rsidR="001F63C3" w:rsidRDefault="001F63C3" w14:paraId="4B1D8A99" w14:textId="028170D5">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0">
            <w:r w:rsidRPr="009E5FAC">
              <w:rPr>
                <w:rStyle w:val="Hyperkobling"/>
                <w:noProof/>
              </w:rPr>
              <w:t>3.3</w:t>
            </w:r>
            <w:r>
              <w:rPr>
                <w:rFonts w:eastAsiaTheme="minorEastAsia" w:cstheme="minorBidi"/>
                <w:b w:val="0"/>
                <w:noProof/>
                <w:kern w:val="2"/>
                <w:lang w:eastAsia="nb-NO"/>
                <w14:ligatures w14:val="standardContextual"/>
              </w:rPr>
              <w:tab/>
            </w:r>
            <w:r w:rsidRPr="009E5FAC">
              <w:rPr>
                <w:rStyle w:val="Hyperkobling"/>
                <w:noProof/>
              </w:rPr>
              <w:t>Spørsmål til minikonkurransen</w:t>
            </w:r>
            <w:r>
              <w:rPr>
                <w:noProof/>
                <w:webHidden/>
              </w:rPr>
              <w:tab/>
            </w:r>
            <w:r>
              <w:rPr>
                <w:noProof/>
                <w:webHidden/>
              </w:rPr>
              <w:fldChar w:fldCharType="begin"/>
            </w:r>
            <w:r>
              <w:rPr>
                <w:noProof/>
                <w:webHidden/>
              </w:rPr>
              <w:instrText xml:space="preserve"> PAGEREF _Toc176427100 \h </w:instrText>
            </w:r>
            <w:r>
              <w:rPr>
                <w:noProof/>
                <w:webHidden/>
              </w:rPr>
            </w:r>
            <w:r>
              <w:rPr>
                <w:noProof/>
                <w:webHidden/>
              </w:rPr>
              <w:fldChar w:fldCharType="separate"/>
            </w:r>
            <w:r>
              <w:rPr>
                <w:noProof/>
                <w:webHidden/>
              </w:rPr>
              <w:t>5</w:t>
            </w:r>
            <w:r>
              <w:rPr>
                <w:noProof/>
                <w:webHidden/>
              </w:rPr>
              <w:fldChar w:fldCharType="end"/>
            </w:r>
          </w:hyperlink>
        </w:p>
        <w:p w:rsidR="001F63C3" w:rsidRDefault="001F63C3" w14:paraId="475AF8A2" w14:textId="34CDD429">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1">
            <w:r w:rsidRPr="009E5FAC">
              <w:rPr>
                <w:rStyle w:val="Hyperkobling"/>
                <w:noProof/>
              </w:rPr>
              <w:t>3.4</w:t>
            </w:r>
            <w:r>
              <w:rPr>
                <w:rFonts w:eastAsiaTheme="minorEastAsia" w:cstheme="minorBidi"/>
                <w:b w:val="0"/>
                <w:noProof/>
                <w:kern w:val="2"/>
                <w:lang w:eastAsia="nb-NO"/>
                <w14:ligatures w14:val="standardContextual"/>
              </w:rPr>
              <w:tab/>
            </w:r>
            <w:r w:rsidRPr="009E5FAC">
              <w:rPr>
                <w:rStyle w:val="Hyperkobling"/>
                <w:noProof/>
              </w:rPr>
              <w:t>Tilbudsfrist og åpning av tilbud</w:t>
            </w:r>
            <w:r>
              <w:rPr>
                <w:noProof/>
                <w:webHidden/>
              </w:rPr>
              <w:tab/>
            </w:r>
            <w:r>
              <w:rPr>
                <w:noProof/>
                <w:webHidden/>
              </w:rPr>
              <w:fldChar w:fldCharType="begin"/>
            </w:r>
            <w:r>
              <w:rPr>
                <w:noProof/>
                <w:webHidden/>
              </w:rPr>
              <w:instrText xml:space="preserve"> PAGEREF _Toc176427101 \h </w:instrText>
            </w:r>
            <w:r>
              <w:rPr>
                <w:noProof/>
                <w:webHidden/>
              </w:rPr>
            </w:r>
            <w:r>
              <w:rPr>
                <w:noProof/>
                <w:webHidden/>
              </w:rPr>
              <w:fldChar w:fldCharType="separate"/>
            </w:r>
            <w:r>
              <w:rPr>
                <w:noProof/>
                <w:webHidden/>
              </w:rPr>
              <w:t>5</w:t>
            </w:r>
            <w:r>
              <w:rPr>
                <w:noProof/>
                <w:webHidden/>
              </w:rPr>
              <w:fldChar w:fldCharType="end"/>
            </w:r>
          </w:hyperlink>
        </w:p>
        <w:p w:rsidR="001F63C3" w:rsidRDefault="001F63C3" w14:paraId="08012BA8" w14:textId="3878A164">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2">
            <w:r w:rsidRPr="009E5FAC">
              <w:rPr>
                <w:rStyle w:val="Hyperkobling"/>
                <w:noProof/>
              </w:rPr>
              <w:t>3.5</w:t>
            </w:r>
            <w:r>
              <w:rPr>
                <w:rFonts w:eastAsiaTheme="minorEastAsia" w:cstheme="minorBidi"/>
                <w:b w:val="0"/>
                <w:noProof/>
                <w:kern w:val="2"/>
                <w:lang w:eastAsia="nb-NO"/>
                <w14:ligatures w14:val="standardContextual"/>
              </w:rPr>
              <w:tab/>
            </w:r>
            <w:r w:rsidRPr="009E5FAC">
              <w:rPr>
                <w:rStyle w:val="Hyperkobling"/>
                <w:noProof/>
              </w:rPr>
              <w:t>Evaluering og valg av leverandør</w:t>
            </w:r>
            <w:r>
              <w:rPr>
                <w:noProof/>
                <w:webHidden/>
              </w:rPr>
              <w:tab/>
            </w:r>
            <w:r>
              <w:rPr>
                <w:noProof/>
                <w:webHidden/>
              </w:rPr>
              <w:fldChar w:fldCharType="begin"/>
            </w:r>
            <w:r>
              <w:rPr>
                <w:noProof/>
                <w:webHidden/>
              </w:rPr>
              <w:instrText xml:space="preserve"> PAGEREF _Toc176427102 \h </w:instrText>
            </w:r>
            <w:r>
              <w:rPr>
                <w:noProof/>
                <w:webHidden/>
              </w:rPr>
            </w:r>
            <w:r>
              <w:rPr>
                <w:noProof/>
                <w:webHidden/>
              </w:rPr>
              <w:fldChar w:fldCharType="separate"/>
            </w:r>
            <w:r>
              <w:rPr>
                <w:noProof/>
                <w:webHidden/>
              </w:rPr>
              <w:t>5</w:t>
            </w:r>
            <w:r>
              <w:rPr>
                <w:noProof/>
                <w:webHidden/>
              </w:rPr>
              <w:fldChar w:fldCharType="end"/>
            </w:r>
          </w:hyperlink>
        </w:p>
        <w:p w:rsidR="001F63C3" w:rsidRDefault="001F63C3" w14:paraId="2FF4867A" w14:textId="1D242A1E">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3">
            <w:r w:rsidRPr="009E5FAC">
              <w:rPr>
                <w:rStyle w:val="Hyperkobling"/>
                <w:noProof/>
              </w:rPr>
              <w:t>3.6</w:t>
            </w:r>
            <w:r>
              <w:rPr>
                <w:rFonts w:eastAsiaTheme="minorEastAsia" w:cstheme="minorBidi"/>
                <w:b w:val="0"/>
                <w:noProof/>
                <w:kern w:val="2"/>
                <w:lang w:eastAsia="nb-NO"/>
                <w14:ligatures w14:val="standardContextual"/>
              </w:rPr>
              <w:tab/>
            </w:r>
            <w:r w:rsidRPr="009E5FAC">
              <w:rPr>
                <w:rStyle w:val="Hyperkobling"/>
                <w:noProof/>
              </w:rPr>
              <w:t>Svar til leverandørene</w:t>
            </w:r>
            <w:r>
              <w:rPr>
                <w:noProof/>
                <w:webHidden/>
              </w:rPr>
              <w:tab/>
            </w:r>
            <w:r>
              <w:rPr>
                <w:noProof/>
                <w:webHidden/>
              </w:rPr>
              <w:fldChar w:fldCharType="begin"/>
            </w:r>
            <w:r>
              <w:rPr>
                <w:noProof/>
                <w:webHidden/>
              </w:rPr>
              <w:instrText xml:space="preserve"> PAGEREF _Toc176427103 \h </w:instrText>
            </w:r>
            <w:r>
              <w:rPr>
                <w:noProof/>
                <w:webHidden/>
              </w:rPr>
            </w:r>
            <w:r>
              <w:rPr>
                <w:noProof/>
                <w:webHidden/>
              </w:rPr>
              <w:fldChar w:fldCharType="separate"/>
            </w:r>
            <w:r>
              <w:rPr>
                <w:noProof/>
                <w:webHidden/>
              </w:rPr>
              <w:t>6</w:t>
            </w:r>
            <w:r>
              <w:rPr>
                <w:noProof/>
                <w:webHidden/>
              </w:rPr>
              <w:fldChar w:fldCharType="end"/>
            </w:r>
          </w:hyperlink>
        </w:p>
        <w:p w:rsidR="001F63C3" w:rsidRDefault="001F63C3" w14:paraId="52D7C3DF" w14:textId="5D4916A3">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4">
            <w:r w:rsidRPr="009E5FAC">
              <w:rPr>
                <w:rStyle w:val="Hyperkobling"/>
                <w:noProof/>
              </w:rPr>
              <w:t>3.7</w:t>
            </w:r>
            <w:r>
              <w:rPr>
                <w:rFonts w:eastAsiaTheme="minorEastAsia" w:cstheme="minorBidi"/>
                <w:b w:val="0"/>
                <w:noProof/>
                <w:kern w:val="2"/>
                <w:lang w:eastAsia="nb-NO"/>
                <w14:ligatures w14:val="standardContextual"/>
              </w:rPr>
              <w:tab/>
            </w:r>
            <w:r w:rsidRPr="009E5FAC">
              <w:rPr>
                <w:rStyle w:val="Hyperkobling"/>
                <w:noProof/>
              </w:rPr>
              <w:t>Avtale</w:t>
            </w:r>
            <w:r>
              <w:rPr>
                <w:noProof/>
                <w:webHidden/>
              </w:rPr>
              <w:tab/>
            </w:r>
            <w:r>
              <w:rPr>
                <w:noProof/>
                <w:webHidden/>
              </w:rPr>
              <w:fldChar w:fldCharType="begin"/>
            </w:r>
            <w:r>
              <w:rPr>
                <w:noProof/>
                <w:webHidden/>
              </w:rPr>
              <w:instrText xml:space="preserve"> PAGEREF _Toc176427104 \h </w:instrText>
            </w:r>
            <w:r>
              <w:rPr>
                <w:noProof/>
                <w:webHidden/>
              </w:rPr>
            </w:r>
            <w:r>
              <w:rPr>
                <w:noProof/>
                <w:webHidden/>
              </w:rPr>
              <w:fldChar w:fldCharType="separate"/>
            </w:r>
            <w:r>
              <w:rPr>
                <w:noProof/>
                <w:webHidden/>
              </w:rPr>
              <w:t>6</w:t>
            </w:r>
            <w:r>
              <w:rPr>
                <w:noProof/>
                <w:webHidden/>
              </w:rPr>
              <w:fldChar w:fldCharType="end"/>
            </w:r>
          </w:hyperlink>
        </w:p>
        <w:p w:rsidR="001F63C3" w:rsidRDefault="001F63C3" w14:paraId="3A821BC7" w14:textId="6EDE8395">
          <w:pPr>
            <w:pStyle w:val="INNH1"/>
            <w:rPr>
              <w:rFonts w:eastAsiaTheme="minorEastAsia" w:cstheme="minorBidi"/>
              <w:b w:val="0"/>
              <w:noProof/>
              <w:kern w:val="2"/>
              <w:sz w:val="22"/>
              <w:szCs w:val="22"/>
              <w:lang w:eastAsia="nb-NO"/>
              <w14:ligatures w14:val="standardContextual"/>
            </w:rPr>
          </w:pPr>
          <w:hyperlink w:history="1" w:anchor="_Toc176427105">
            <w:r w:rsidRPr="009E5FAC">
              <w:rPr>
                <w:rStyle w:val="Hyperkobling"/>
                <w:noProof/>
              </w:rPr>
              <w:t>4</w:t>
            </w:r>
            <w:r>
              <w:rPr>
                <w:rFonts w:eastAsiaTheme="minorEastAsia" w:cstheme="minorBidi"/>
                <w:b w:val="0"/>
                <w:noProof/>
                <w:kern w:val="2"/>
                <w:sz w:val="22"/>
                <w:szCs w:val="22"/>
                <w:lang w:eastAsia="nb-NO"/>
                <w14:ligatures w14:val="standardContextual"/>
              </w:rPr>
              <w:tab/>
            </w:r>
            <w:r w:rsidRPr="009E5FAC">
              <w:rPr>
                <w:rStyle w:val="Hyperkobling"/>
                <w:noProof/>
              </w:rPr>
              <w:t>Oppmøtekostnader</w:t>
            </w:r>
            <w:r>
              <w:rPr>
                <w:noProof/>
                <w:webHidden/>
              </w:rPr>
              <w:tab/>
            </w:r>
            <w:r>
              <w:rPr>
                <w:noProof/>
                <w:webHidden/>
              </w:rPr>
              <w:fldChar w:fldCharType="begin"/>
            </w:r>
            <w:r>
              <w:rPr>
                <w:noProof/>
                <w:webHidden/>
              </w:rPr>
              <w:instrText xml:space="preserve"> PAGEREF _Toc176427105 \h </w:instrText>
            </w:r>
            <w:r>
              <w:rPr>
                <w:noProof/>
                <w:webHidden/>
              </w:rPr>
            </w:r>
            <w:r>
              <w:rPr>
                <w:noProof/>
                <w:webHidden/>
              </w:rPr>
              <w:fldChar w:fldCharType="separate"/>
            </w:r>
            <w:r>
              <w:rPr>
                <w:noProof/>
                <w:webHidden/>
              </w:rPr>
              <w:t>6</w:t>
            </w:r>
            <w:r>
              <w:rPr>
                <w:noProof/>
                <w:webHidden/>
              </w:rPr>
              <w:fldChar w:fldCharType="end"/>
            </w:r>
          </w:hyperlink>
        </w:p>
        <w:p w:rsidR="001F63C3" w:rsidRDefault="001F63C3" w14:paraId="2C706BFF" w14:textId="2095C1E7">
          <w:pPr>
            <w:pStyle w:val="INNH1"/>
            <w:rPr>
              <w:rFonts w:eastAsiaTheme="minorEastAsia" w:cstheme="minorBidi"/>
              <w:b w:val="0"/>
              <w:noProof/>
              <w:kern w:val="2"/>
              <w:sz w:val="22"/>
              <w:szCs w:val="22"/>
              <w:lang w:eastAsia="nb-NO"/>
              <w14:ligatures w14:val="standardContextual"/>
            </w:rPr>
          </w:pPr>
          <w:hyperlink w:history="1" w:anchor="_Toc176427106">
            <w:r w:rsidRPr="009E5FAC">
              <w:rPr>
                <w:rStyle w:val="Hyperkobling"/>
                <w:noProof/>
              </w:rPr>
              <w:t>5</w:t>
            </w:r>
            <w:r>
              <w:rPr>
                <w:rFonts w:eastAsiaTheme="minorEastAsia" w:cstheme="minorBidi"/>
                <w:b w:val="0"/>
                <w:noProof/>
                <w:kern w:val="2"/>
                <w:sz w:val="22"/>
                <w:szCs w:val="22"/>
                <w:lang w:eastAsia="nb-NO"/>
                <w14:ligatures w14:val="standardContextual"/>
              </w:rPr>
              <w:tab/>
            </w:r>
            <w:r w:rsidRPr="009E5FAC">
              <w:rPr>
                <w:rStyle w:val="Hyperkobling"/>
                <w:noProof/>
              </w:rPr>
              <w:t>Faktura og eFaktura</w:t>
            </w:r>
            <w:r>
              <w:rPr>
                <w:noProof/>
                <w:webHidden/>
              </w:rPr>
              <w:tab/>
            </w:r>
            <w:r>
              <w:rPr>
                <w:noProof/>
                <w:webHidden/>
              </w:rPr>
              <w:fldChar w:fldCharType="begin"/>
            </w:r>
            <w:r>
              <w:rPr>
                <w:noProof/>
                <w:webHidden/>
              </w:rPr>
              <w:instrText xml:space="preserve"> PAGEREF _Toc176427106 \h </w:instrText>
            </w:r>
            <w:r>
              <w:rPr>
                <w:noProof/>
                <w:webHidden/>
              </w:rPr>
            </w:r>
            <w:r>
              <w:rPr>
                <w:noProof/>
                <w:webHidden/>
              </w:rPr>
              <w:fldChar w:fldCharType="separate"/>
            </w:r>
            <w:r>
              <w:rPr>
                <w:noProof/>
                <w:webHidden/>
              </w:rPr>
              <w:t>6</w:t>
            </w:r>
            <w:r>
              <w:rPr>
                <w:noProof/>
                <w:webHidden/>
              </w:rPr>
              <w:fldChar w:fldCharType="end"/>
            </w:r>
          </w:hyperlink>
        </w:p>
        <w:p w:rsidR="001F63C3" w:rsidRDefault="001F63C3" w14:paraId="6FEBF325" w14:textId="26329EE7">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7">
            <w:r w:rsidRPr="009E5FAC">
              <w:rPr>
                <w:rStyle w:val="Hyperkobling"/>
                <w:noProof/>
              </w:rPr>
              <w:t>5.1</w:t>
            </w:r>
            <w:r>
              <w:rPr>
                <w:rFonts w:eastAsiaTheme="minorEastAsia" w:cstheme="minorBidi"/>
                <w:b w:val="0"/>
                <w:noProof/>
                <w:kern w:val="2"/>
                <w:lang w:eastAsia="nb-NO"/>
                <w14:ligatures w14:val="standardContextual"/>
              </w:rPr>
              <w:tab/>
            </w:r>
            <w:r w:rsidRPr="009E5FAC">
              <w:rPr>
                <w:rStyle w:val="Hyperkobling"/>
                <w:noProof/>
              </w:rPr>
              <w:t>Generelt</w:t>
            </w:r>
            <w:r>
              <w:rPr>
                <w:noProof/>
                <w:webHidden/>
              </w:rPr>
              <w:tab/>
            </w:r>
            <w:r>
              <w:rPr>
                <w:noProof/>
                <w:webHidden/>
              </w:rPr>
              <w:fldChar w:fldCharType="begin"/>
            </w:r>
            <w:r>
              <w:rPr>
                <w:noProof/>
                <w:webHidden/>
              </w:rPr>
              <w:instrText xml:space="preserve"> PAGEREF _Toc176427107 \h </w:instrText>
            </w:r>
            <w:r>
              <w:rPr>
                <w:noProof/>
                <w:webHidden/>
              </w:rPr>
            </w:r>
            <w:r>
              <w:rPr>
                <w:noProof/>
                <w:webHidden/>
              </w:rPr>
              <w:fldChar w:fldCharType="separate"/>
            </w:r>
            <w:r>
              <w:rPr>
                <w:noProof/>
                <w:webHidden/>
              </w:rPr>
              <w:t>6</w:t>
            </w:r>
            <w:r>
              <w:rPr>
                <w:noProof/>
                <w:webHidden/>
              </w:rPr>
              <w:fldChar w:fldCharType="end"/>
            </w:r>
          </w:hyperlink>
        </w:p>
        <w:p w:rsidR="001F63C3" w:rsidRDefault="001F63C3" w14:paraId="49DBC6A8" w14:textId="28B459D1">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8">
            <w:r w:rsidRPr="009E5FAC">
              <w:rPr>
                <w:rStyle w:val="Hyperkobling"/>
                <w:noProof/>
              </w:rPr>
              <w:t>5.2</w:t>
            </w:r>
            <w:r>
              <w:rPr>
                <w:rFonts w:eastAsiaTheme="minorEastAsia" w:cstheme="minorBidi"/>
                <w:b w:val="0"/>
                <w:noProof/>
                <w:kern w:val="2"/>
                <w:lang w:eastAsia="nb-NO"/>
                <w14:ligatures w14:val="standardContextual"/>
              </w:rPr>
              <w:tab/>
            </w:r>
            <w:r w:rsidRPr="009E5FAC">
              <w:rPr>
                <w:rStyle w:val="Hyperkobling"/>
                <w:noProof/>
              </w:rPr>
              <w:t>Faktura skal merkes med</w:t>
            </w:r>
            <w:r>
              <w:rPr>
                <w:noProof/>
                <w:webHidden/>
              </w:rPr>
              <w:tab/>
            </w:r>
            <w:r>
              <w:rPr>
                <w:noProof/>
                <w:webHidden/>
              </w:rPr>
              <w:fldChar w:fldCharType="begin"/>
            </w:r>
            <w:r>
              <w:rPr>
                <w:noProof/>
                <w:webHidden/>
              </w:rPr>
              <w:instrText xml:space="preserve"> PAGEREF _Toc176427108 \h </w:instrText>
            </w:r>
            <w:r>
              <w:rPr>
                <w:noProof/>
                <w:webHidden/>
              </w:rPr>
            </w:r>
            <w:r>
              <w:rPr>
                <w:noProof/>
                <w:webHidden/>
              </w:rPr>
              <w:fldChar w:fldCharType="separate"/>
            </w:r>
            <w:r>
              <w:rPr>
                <w:noProof/>
                <w:webHidden/>
              </w:rPr>
              <w:t>7</w:t>
            </w:r>
            <w:r>
              <w:rPr>
                <w:noProof/>
                <w:webHidden/>
              </w:rPr>
              <w:fldChar w:fldCharType="end"/>
            </w:r>
          </w:hyperlink>
        </w:p>
        <w:p w:rsidR="001F63C3" w:rsidRDefault="001F63C3" w14:paraId="0F60EA62" w14:textId="7D2A0143">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09">
            <w:r w:rsidRPr="009E5FAC">
              <w:rPr>
                <w:rStyle w:val="Hyperkobling"/>
                <w:noProof/>
              </w:rPr>
              <w:t>5.3</w:t>
            </w:r>
            <w:r>
              <w:rPr>
                <w:rFonts w:eastAsiaTheme="minorEastAsia" w:cstheme="minorBidi"/>
                <w:b w:val="0"/>
                <w:noProof/>
                <w:kern w:val="2"/>
                <w:lang w:eastAsia="nb-NO"/>
                <w14:ligatures w14:val="standardContextual"/>
              </w:rPr>
              <w:tab/>
            </w:r>
            <w:r w:rsidRPr="009E5FAC">
              <w:rPr>
                <w:rStyle w:val="Hyperkobling"/>
                <w:noProof/>
              </w:rPr>
              <w:t>Faktura skal inneholde</w:t>
            </w:r>
            <w:r>
              <w:rPr>
                <w:noProof/>
                <w:webHidden/>
              </w:rPr>
              <w:tab/>
            </w:r>
            <w:r>
              <w:rPr>
                <w:noProof/>
                <w:webHidden/>
              </w:rPr>
              <w:fldChar w:fldCharType="begin"/>
            </w:r>
            <w:r>
              <w:rPr>
                <w:noProof/>
                <w:webHidden/>
              </w:rPr>
              <w:instrText xml:space="preserve"> PAGEREF _Toc176427109 \h </w:instrText>
            </w:r>
            <w:r>
              <w:rPr>
                <w:noProof/>
                <w:webHidden/>
              </w:rPr>
            </w:r>
            <w:r>
              <w:rPr>
                <w:noProof/>
                <w:webHidden/>
              </w:rPr>
              <w:fldChar w:fldCharType="separate"/>
            </w:r>
            <w:r>
              <w:rPr>
                <w:noProof/>
                <w:webHidden/>
              </w:rPr>
              <w:t>7</w:t>
            </w:r>
            <w:r>
              <w:rPr>
                <w:noProof/>
                <w:webHidden/>
              </w:rPr>
              <w:fldChar w:fldCharType="end"/>
            </w:r>
          </w:hyperlink>
        </w:p>
        <w:p w:rsidR="001F63C3" w:rsidRDefault="001F63C3" w14:paraId="140C72CB" w14:textId="1CF79B69">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27110">
            <w:r w:rsidRPr="009E5FAC">
              <w:rPr>
                <w:rStyle w:val="Hyperkobling"/>
                <w:noProof/>
              </w:rPr>
              <w:t>5.4</w:t>
            </w:r>
            <w:r>
              <w:rPr>
                <w:rFonts w:eastAsiaTheme="minorEastAsia" w:cstheme="minorBidi"/>
                <w:b w:val="0"/>
                <w:noProof/>
                <w:kern w:val="2"/>
                <w:lang w:eastAsia="nb-NO"/>
                <w14:ligatures w14:val="standardContextual"/>
              </w:rPr>
              <w:tab/>
            </w:r>
            <w:r w:rsidRPr="009E5FAC">
              <w:rPr>
                <w:rStyle w:val="Hyperkobling"/>
                <w:noProof/>
              </w:rPr>
              <w:t>Fremgangsmåte ved feilfakturering</w:t>
            </w:r>
            <w:r>
              <w:rPr>
                <w:noProof/>
                <w:webHidden/>
              </w:rPr>
              <w:tab/>
            </w:r>
            <w:r>
              <w:rPr>
                <w:noProof/>
                <w:webHidden/>
              </w:rPr>
              <w:fldChar w:fldCharType="begin"/>
            </w:r>
            <w:r>
              <w:rPr>
                <w:noProof/>
                <w:webHidden/>
              </w:rPr>
              <w:instrText xml:space="preserve"> PAGEREF _Toc176427110 \h </w:instrText>
            </w:r>
            <w:r>
              <w:rPr>
                <w:noProof/>
                <w:webHidden/>
              </w:rPr>
            </w:r>
            <w:r>
              <w:rPr>
                <w:noProof/>
                <w:webHidden/>
              </w:rPr>
              <w:fldChar w:fldCharType="separate"/>
            </w:r>
            <w:r>
              <w:rPr>
                <w:noProof/>
                <w:webHidden/>
              </w:rPr>
              <w:t>7</w:t>
            </w:r>
            <w:r>
              <w:rPr>
                <w:noProof/>
                <w:webHidden/>
              </w:rPr>
              <w:fldChar w:fldCharType="end"/>
            </w:r>
          </w:hyperlink>
        </w:p>
        <w:p w:rsidR="001F63C3" w:rsidRDefault="001F63C3" w14:paraId="3C9C8A45" w14:textId="0FBA9F59">
          <w:pPr>
            <w:pStyle w:val="INNH1"/>
            <w:rPr>
              <w:rFonts w:eastAsiaTheme="minorEastAsia" w:cstheme="minorBidi"/>
              <w:b w:val="0"/>
              <w:noProof/>
              <w:kern w:val="2"/>
              <w:sz w:val="22"/>
              <w:szCs w:val="22"/>
              <w:lang w:eastAsia="nb-NO"/>
              <w14:ligatures w14:val="standardContextual"/>
            </w:rPr>
          </w:pPr>
          <w:hyperlink w:history="1" w:anchor="_Toc176427111">
            <w:r w:rsidRPr="009E5FAC">
              <w:rPr>
                <w:rStyle w:val="Hyperkobling"/>
                <w:noProof/>
              </w:rPr>
              <w:t>6</w:t>
            </w:r>
            <w:r>
              <w:rPr>
                <w:rFonts w:eastAsiaTheme="minorEastAsia" w:cstheme="minorBidi"/>
                <w:b w:val="0"/>
                <w:noProof/>
                <w:kern w:val="2"/>
                <w:sz w:val="22"/>
                <w:szCs w:val="22"/>
                <w:lang w:eastAsia="nb-NO"/>
                <w14:ligatures w14:val="standardContextual"/>
              </w:rPr>
              <w:tab/>
            </w:r>
            <w:r w:rsidRPr="009E5FAC">
              <w:rPr>
                <w:rStyle w:val="Hyperkobling"/>
                <w:noProof/>
              </w:rPr>
              <w:t>Opsjoner</w:t>
            </w:r>
            <w:r>
              <w:rPr>
                <w:noProof/>
                <w:webHidden/>
              </w:rPr>
              <w:tab/>
            </w:r>
            <w:r>
              <w:rPr>
                <w:noProof/>
                <w:webHidden/>
              </w:rPr>
              <w:fldChar w:fldCharType="begin"/>
            </w:r>
            <w:r>
              <w:rPr>
                <w:noProof/>
                <w:webHidden/>
              </w:rPr>
              <w:instrText xml:space="preserve"> PAGEREF _Toc176427111 \h </w:instrText>
            </w:r>
            <w:r>
              <w:rPr>
                <w:noProof/>
                <w:webHidden/>
              </w:rPr>
            </w:r>
            <w:r>
              <w:rPr>
                <w:noProof/>
                <w:webHidden/>
              </w:rPr>
              <w:fldChar w:fldCharType="separate"/>
            </w:r>
            <w:r>
              <w:rPr>
                <w:noProof/>
                <w:webHidden/>
              </w:rPr>
              <w:t>7</w:t>
            </w:r>
            <w:r>
              <w:rPr>
                <w:noProof/>
                <w:webHidden/>
              </w:rPr>
              <w:fldChar w:fldCharType="end"/>
            </w:r>
          </w:hyperlink>
        </w:p>
        <w:p w:rsidR="001F63C3" w:rsidRDefault="001F63C3" w14:paraId="5C715F91" w14:textId="0863607A">
          <w:pPr>
            <w:pStyle w:val="INNH1"/>
            <w:rPr>
              <w:rFonts w:eastAsiaTheme="minorEastAsia" w:cstheme="minorBidi"/>
              <w:b w:val="0"/>
              <w:noProof/>
              <w:kern w:val="2"/>
              <w:sz w:val="22"/>
              <w:szCs w:val="22"/>
              <w:lang w:eastAsia="nb-NO"/>
              <w14:ligatures w14:val="standardContextual"/>
            </w:rPr>
          </w:pPr>
          <w:hyperlink w:history="1" w:anchor="_Toc176427112">
            <w:r w:rsidRPr="009E5FAC">
              <w:rPr>
                <w:rStyle w:val="Hyperkobling"/>
                <w:noProof/>
              </w:rPr>
              <w:t>7</w:t>
            </w:r>
            <w:r>
              <w:rPr>
                <w:rFonts w:eastAsiaTheme="minorEastAsia" w:cstheme="minorBidi"/>
                <w:b w:val="0"/>
                <w:noProof/>
                <w:kern w:val="2"/>
                <w:sz w:val="22"/>
                <w:szCs w:val="22"/>
                <w:lang w:eastAsia="nb-NO"/>
                <w14:ligatures w14:val="standardContextual"/>
              </w:rPr>
              <w:tab/>
            </w:r>
            <w:r w:rsidRPr="009E5FAC">
              <w:rPr>
                <w:rStyle w:val="Hyperkobling"/>
                <w:noProof/>
              </w:rPr>
              <w:t>Innmelding av underleverandør</w:t>
            </w:r>
            <w:r>
              <w:rPr>
                <w:noProof/>
                <w:webHidden/>
              </w:rPr>
              <w:tab/>
            </w:r>
            <w:r>
              <w:rPr>
                <w:noProof/>
                <w:webHidden/>
              </w:rPr>
              <w:fldChar w:fldCharType="begin"/>
            </w:r>
            <w:r>
              <w:rPr>
                <w:noProof/>
                <w:webHidden/>
              </w:rPr>
              <w:instrText xml:space="preserve"> PAGEREF _Toc176427112 \h </w:instrText>
            </w:r>
            <w:r>
              <w:rPr>
                <w:noProof/>
                <w:webHidden/>
              </w:rPr>
            </w:r>
            <w:r>
              <w:rPr>
                <w:noProof/>
                <w:webHidden/>
              </w:rPr>
              <w:fldChar w:fldCharType="separate"/>
            </w:r>
            <w:r>
              <w:rPr>
                <w:noProof/>
                <w:webHidden/>
              </w:rPr>
              <w:t>7</w:t>
            </w:r>
            <w:r>
              <w:rPr>
                <w:noProof/>
                <w:webHidden/>
              </w:rPr>
              <w:fldChar w:fldCharType="end"/>
            </w:r>
          </w:hyperlink>
        </w:p>
        <w:p w:rsidR="001F63C3" w:rsidRDefault="001F63C3" w14:paraId="046C2A1A" w14:textId="000E2966">
          <w:pPr>
            <w:pStyle w:val="INNH1"/>
            <w:rPr>
              <w:rFonts w:eastAsiaTheme="minorEastAsia" w:cstheme="minorBidi"/>
              <w:b w:val="0"/>
              <w:noProof/>
              <w:kern w:val="2"/>
              <w:sz w:val="22"/>
              <w:szCs w:val="22"/>
              <w:lang w:eastAsia="nb-NO"/>
              <w14:ligatures w14:val="standardContextual"/>
            </w:rPr>
          </w:pPr>
          <w:hyperlink w:history="1" w:anchor="_Toc176427113">
            <w:r w:rsidRPr="009E5FAC">
              <w:rPr>
                <w:rStyle w:val="Hyperkobling"/>
                <w:noProof/>
              </w:rPr>
              <w:t>8</w:t>
            </w:r>
            <w:r>
              <w:rPr>
                <w:rFonts w:eastAsiaTheme="minorEastAsia" w:cstheme="minorBidi"/>
                <w:b w:val="0"/>
                <w:noProof/>
                <w:kern w:val="2"/>
                <w:sz w:val="22"/>
                <w:szCs w:val="22"/>
                <w:lang w:eastAsia="nb-NO"/>
                <w14:ligatures w14:val="standardContextual"/>
              </w:rPr>
              <w:tab/>
            </w:r>
            <w:r w:rsidRPr="009E5FAC">
              <w:rPr>
                <w:rStyle w:val="Hyperkobling"/>
                <w:noProof/>
              </w:rPr>
              <w:t>Avvik</w:t>
            </w:r>
            <w:r>
              <w:rPr>
                <w:noProof/>
                <w:webHidden/>
              </w:rPr>
              <w:tab/>
            </w:r>
            <w:r>
              <w:rPr>
                <w:noProof/>
                <w:webHidden/>
              </w:rPr>
              <w:fldChar w:fldCharType="begin"/>
            </w:r>
            <w:r>
              <w:rPr>
                <w:noProof/>
                <w:webHidden/>
              </w:rPr>
              <w:instrText xml:space="preserve"> PAGEREF _Toc176427113 \h </w:instrText>
            </w:r>
            <w:r>
              <w:rPr>
                <w:noProof/>
                <w:webHidden/>
              </w:rPr>
            </w:r>
            <w:r>
              <w:rPr>
                <w:noProof/>
                <w:webHidden/>
              </w:rPr>
              <w:fldChar w:fldCharType="separate"/>
            </w:r>
            <w:r>
              <w:rPr>
                <w:noProof/>
                <w:webHidden/>
              </w:rPr>
              <w:t>8</w:t>
            </w:r>
            <w:r>
              <w:rPr>
                <w:noProof/>
                <w:webHidden/>
              </w:rPr>
              <w:fldChar w:fldCharType="end"/>
            </w:r>
          </w:hyperlink>
        </w:p>
        <w:p w:rsidRPr="001C6446" w:rsidR="00E65027" w:rsidP="00E65027" w:rsidRDefault="007027A6" w14:paraId="1D769E89" w14:textId="4497D48D">
          <w:pPr>
            <w:rPr>
              <w:noProof/>
              <w:sz w:val="20"/>
              <w:szCs w:val="20"/>
            </w:rPr>
          </w:pPr>
          <w:r w:rsidRPr="001C6446">
            <w:rPr>
              <w:b/>
              <w:bCs/>
              <w:noProof/>
              <w:sz w:val="20"/>
              <w:szCs w:val="20"/>
            </w:rPr>
            <w:fldChar w:fldCharType="end"/>
          </w:r>
        </w:p>
      </w:sdtContent>
    </w:sdt>
    <w:bookmarkEnd w:displacedByCustomXml="prev" w:id="1"/>
    <w:bookmarkEnd w:displacedByCustomXml="prev" w:id="2"/>
    <w:bookmarkEnd w:displacedByCustomXml="prev" w:id="3"/>
    <w:bookmarkEnd w:displacedByCustomXml="prev" w:id="4"/>
    <w:bookmarkStart w:name="_Toc251330262" w:displacedByCustomXml="prev" w:id="5"/>
    <w:bookmarkStart w:name="_Toc325095404" w:displacedByCustomXml="prev" w:id="6"/>
    <w:bookmarkEnd w:id="6"/>
    <w:bookmarkEnd w:id="5"/>
    <w:p w:rsidR="006D676C" w:rsidRDefault="006D676C" w14:paraId="6AAC9FBF" w14:textId="77777777">
      <w:pPr>
        <w:spacing w:before="0" w:line="240" w:lineRule="auto"/>
        <w:rPr>
          <w:rFonts w:eastAsia="Times New Roman" w:asciiTheme="minorHAnsi" w:hAnsiTheme="minorHAnsi" w:cstheme="majorBidi"/>
          <w:b/>
          <w:bCs/>
          <w:sz w:val="28"/>
          <w:szCs w:val="32"/>
        </w:rPr>
      </w:pPr>
      <w:r>
        <w:br w:type="page"/>
      </w:r>
    </w:p>
    <w:p w:rsidRPr="00006B30" w:rsidR="00006B30" w:rsidP="00006B30" w:rsidRDefault="006E6C62" w14:paraId="7B794224" w14:textId="7160CC32">
      <w:pPr>
        <w:pStyle w:val="Overskrift1"/>
      </w:pPr>
      <w:bookmarkStart w:name="_Toc176427094" w:id="7"/>
      <w:r>
        <w:lastRenderedPageBreak/>
        <w:t>Avrop på rammeavtalen</w:t>
      </w:r>
      <w:bookmarkEnd w:id="7"/>
    </w:p>
    <w:p w:rsidR="006E6C62" w:rsidP="006E6C62" w:rsidRDefault="006E6C62" w14:paraId="44B0608D" w14:textId="671BEBD8">
      <w:r w:rsidRPr="002D12A8">
        <w:t xml:space="preserve">Avrop på denne avtalen kan foretas av de </w:t>
      </w:r>
      <w:r>
        <w:t xml:space="preserve">kunder som følger av </w:t>
      </w:r>
      <w:r w:rsidR="00D20421">
        <w:t>rammeavtalepunkt 1.1.</w:t>
      </w:r>
      <w:r w:rsidRPr="002D12A8">
        <w:t xml:space="preserve"> </w:t>
      </w:r>
      <w:r>
        <w:t xml:space="preserve">Kunde skal gjennomføre avrop etter prioritert rekkefølge eller minikonkurranse. </w:t>
      </w:r>
      <w:r w:rsidRPr="008A6D93">
        <w:t xml:space="preserve">I </w:t>
      </w:r>
      <w:r w:rsidR="00860314">
        <w:t>bilag</w:t>
      </w:r>
      <w:r w:rsidRPr="008A6D93">
        <w:t xml:space="preserve"> «</w:t>
      </w:r>
      <w:r w:rsidRPr="00A76E80">
        <w:rPr>
          <w:i/>
          <w:iCs/>
        </w:rPr>
        <w:t>Beløpsgrenser direkteavrop og minikonkurranser</w:t>
      </w:r>
      <w:r w:rsidRPr="008A6D93">
        <w:t xml:space="preserve">» </w:t>
      </w:r>
      <w:proofErr w:type="gramStart"/>
      <w:r w:rsidRPr="008A6D93">
        <w:t>fremkommer</w:t>
      </w:r>
      <w:proofErr w:type="gramEnd"/>
      <w:r w:rsidRPr="008A6D93">
        <w:t xml:space="preserve"> hvilken beløpsgrense som gjelder for hvert enkelt helseforetak. Det er ikke anledning til å gjøre direkteavrop for avrop over fastsatt beløpsgrense eller i motsatt fall benytte minikonkurranser for avrop under fastsatt beløpsgrense.  </w:t>
      </w:r>
    </w:p>
    <w:p w:rsidR="006E6C62" w:rsidP="006E6C62" w:rsidRDefault="006E6C62" w14:paraId="6A8D76CD" w14:textId="0658B984">
      <w:r>
        <w:t xml:space="preserve">Kunden vil benytte e-post ved utsendelse av direkteavrop og minikonkurranser. Ved utsendelse av minikonkurranser vil Kunden også kunne benytte elektronisk konkurransegjennomføringsverktøy (eksempelvis </w:t>
      </w:r>
      <w:proofErr w:type="spellStart"/>
      <w:r>
        <w:t>Mercell</w:t>
      </w:r>
      <w:proofErr w:type="spellEnd"/>
      <w:r>
        <w:t xml:space="preserve">). For detaljer om hvordan Kunden vil utforme direkteavrop og minikonkurranser, se «Veileder bestiller». </w:t>
      </w:r>
    </w:p>
    <w:p w:rsidR="00DA7AEF" w:rsidP="00DA7AEF" w:rsidRDefault="00DA7AEF" w14:paraId="036F0563" w14:textId="77777777">
      <w:r>
        <w:t>De felleseide og ideelle foretak tiltrer den regionale/lokale delkontrakt ut ifra hvor de har sitt hovedkontor geografisk lokalisert.</w:t>
      </w:r>
    </w:p>
    <w:p w:rsidR="00DA7AEF" w:rsidP="00DA7AEF" w:rsidRDefault="00DA7AEF" w14:paraId="6EDF3131" w14:textId="552E5FAF">
      <w:r>
        <w:t>De regionale helseforetak benytter den/de delkontrakt(ene) som er lokalisert nærmest oppdragssted.</w:t>
      </w:r>
    </w:p>
    <w:p w:rsidRPr="00A0061A" w:rsidR="00FE5041" w:rsidP="00DA7AEF" w:rsidRDefault="00FE5041" w14:paraId="1C755A42" w14:textId="3674EB46">
      <w:r>
        <w:t>For mer</w:t>
      </w:r>
      <w:r w:rsidR="00685440">
        <w:t xml:space="preserve"> detaljert informasjon rundt avrop i avtaleperioden, se bilag «</w:t>
      </w:r>
      <w:r w:rsidRPr="001F63C3" w:rsidR="00685440">
        <w:rPr>
          <w:i/>
          <w:iCs/>
        </w:rPr>
        <w:t>Rammeavtalen</w:t>
      </w:r>
      <w:r w:rsidR="001F63C3">
        <w:t>».</w:t>
      </w:r>
    </w:p>
    <w:p w:rsidR="00006B30" w:rsidP="00006B30" w:rsidRDefault="006E6C62" w14:paraId="1144DFFD" w14:textId="1A082607">
      <w:pPr>
        <w:pStyle w:val="Overskrift1"/>
      </w:pPr>
      <w:bookmarkStart w:name="_Toc176427095" w:id="8"/>
      <w:r>
        <w:t>Prosedyre for</w:t>
      </w:r>
      <w:r w:rsidRPr="00006B30" w:rsidR="00006B30">
        <w:t xml:space="preserve"> avrop etter prioritert rekkefølge</w:t>
      </w:r>
      <w:bookmarkEnd w:id="8"/>
    </w:p>
    <w:p w:rsidR="00EA6D74" w:rsidP="0065569A" w:rsidRDefault="00006B30" w14:paraId="1A51A795" w14:textId="1A907D39">
      <w:r w:rsidRPr="00E502AB">
        <w:t xml:space="preserve">Ved kjøp av arkitekt- og rådgivende ingeniørtjenester skal </w:t>
      </w:r>
      <w:r w:rsidR="006E6C62">
        <w:t>Kunde</w:t>
      </w:r>
      <w:r w:rsidRPr="00E502AB">
        <w:t xml:space="preserve"> gjennomføre avrop etter prioritert rekkefølge for oppdrag der rådgiverkostnad har en verdi under det beløp som er angitt for det respektive helseforetak i </w:t>
      </w:r>
      <w:r w:rsidR="00860314">
        <w:t>bilag</w:t>
      </w:r>
      <w:r>
        <w:t xml:space="preserve"> </w:t>
      </w:r>
      <w:r w:rsidRPr="004008DE">
        <w:rPr>
          <w:i/>
          <w:iCs/>
        </w:rPr>
        <w:t>«Beløpsgrenser direkte avrop og minikonkurranser».</w:t>
      </w:r>
      <w:r w:rsidRPr="00E502AB">
        <w:t xml:space="preserve"> </w:t>
      </w:r>
    </w:p>
    <w:p w:rsidR="006E6C62" w:rsidP="00A26A11" w:rsidRDefault="006E6C62" w14:paraId="63B94073" w14:textId="75771577">
      <w:pPr>
        <w:spacing w:before="0"/>
        <w:rPr>
          <w:i/>
          <w:iCs/>
        </w:rPr>
      </w:pPr>
      <w:r>
        <w:t xml:space="preserve">Leverandør responderer på direkteavrop ved å </w:t>
      </w:r>
      <w:proofErr w:type="spellStart"/>
      <w:r>
        <w:t>å</w:t>
      </w:r>
      <w:proofErr w:type="spellEnd"/>
      <w:r>
        <w:t xml:space="preserve"> fylle ut malen «</w:t>
      </w:r>
      <w:r w:rsidRPr="004008DE">
        <w:rPr>
          <w:i/>
          <w:iCs/>
        </w:rPr>
        <w:t>Leverandørs tilbud direkteavrop</w:t>
      </w:r>
      <w:r>
        <w:rPr>
          <w:i/>
          <w:iCs/>
        </w:rPr>
        <w:t xml:space="preserve">». </w:t>
      </w:r>
    </w:p>
    <w:p w:rsidR="00A26A11" w:rsidP="00A26A11" w:rsidRDefault="00A26A11" w14:paraId="7C7E18C8" w14:textId="77777777">
      <w:pPr>
        <w:spacing w:before="0"/>
      </w:pPr>
    </w:p>
    <w:p w:rsidR="00800C62" w:rsidP="00A26A11" w:rsidRDefault="00A26A11" w14:paraId="3699471C" w14:textId="750FE1B8">
      <w:pPr>
        <w:spacing w:before="0" w:after="240" w:line="240" w:lineRule="auto"/>
      </w:pPr>
      <w:r w:rsidRPr="004D4233">
        <w:t>Bestilling og ordrebekreftelse skal om ikke annet er avklart med Kunden, foregå på følgende måte</w:t>
      </w:r>
      <w:r>
        <w:t>:</w:t>
      </w:r>
    </w:p>
    <w:tbl>
      <w:tblPr>
        <w:tblStyle w:val="Tabellrutenett"/>
        <w:tblW w:w="0" w:type="auto"/>
        <w:tblLook w:val="04A0" w:firstRow="1" w:lastRow="0" w:firstColumn="1" w:lastColumn="0" w:noHBand="0" w:noVBand="1"/>
      </w:tblPr>
      <w:tblGrid>
        <w:gridCol w:w="562"/>
        <w:gridCol w:w="8498"/>
      </w:tblGrid>
      <w:tr w:rsidR="00800C62" w:rsidTr="00800C62" w14:paraId="19850B02" w14:textId="77777777">
        <w:tc>
          <w:tcPr>
            <w:tcW w:w="562" w:type="dxa"/>
            <w:shd w:val="clear" w:color="auto" w:fill="DBE5F1" w:themeFill="accent1" w:themeFillTint="33"/>
          </w:tcPr>
          <w:p w:rsidR="00800C62" w:rsidP="00006B30" w:rsidRDefault="00800C62" w14:paraId="3149C900" w14:textId="77777777">
            <w:pPr>
              <w:spacing w:before="0"/>
              <w:rPr>
                <w:lang w:eastAsia="nb-NO"/>
              </w:rPr>
            </w:pPr>
            <w:r>
              <w:rPr>
                <w:lang w:eastAsia="nb-NO"/>
              </w:rPr>
              <w:t>1.</w:t>
            </w:r>
          </w:p>
        </w:tc>
        <w:tc>
          <w:tcPr>
            <w:tcW w:w="8498" w:type="dxa"/>
            <w:shd w:val="clear" w:color="auto" w:fill="FFFFFF" w:themeFill="background1"/>
          </w:tcPr>
          <w:p w:rsidR="00C4459D" w:rsidP="00C4459D" w:rsidRDefault="00C4459D" w14:paraId="50D3B07C" w14:textId="77777777">
            <w:pPr>
              <w:pStyle w:val="Ingenmellomrom"/>
            </w:pPr>
            <w:r w:rsidRPr="001046E3">
              <w:t>Kunden sender skriftlig forespørsel til Leverandør med følgende informasjon.</w:t>
            </w:r>
          </w:p>
          <w:p w:rsidRPr="001046E3" w:rsidR="004148E4" w:rsidP="004148E4" w:rsidRDefault="004148E4" w14:paraId="5C655F11" w14:textId="77777777">
            <w:pPr>
              <w:pStyle w:val="Ingenmellomrom"/>
              <w:numPr>
                <w:ilvl w:val="0"/>
                <w:numId w:val="33"/>
              </w:numPr>
            </w:pPr>
            <w:r w:rsidRPr="001046E3">
              <w:rPr>
                <w:spacing w:val="-1"/>
              </w:rPr>
              <w:t>Kunden</w:t>
            </w:r>
          </w:p>
          <w:p w:rsidRPr="001046E3" w:rsidR="004148E4" w:rsidP="004148E4" w:rsidRDefault="004148E4" w14:paraId="37FCE4E5" w14:textId="77777777">
            <w:pPr>
              <w:pStyle w:val="Ingenmellomrom"/>
              <w:numPr>
                <w:ilvl w:val="0"/>
                <w:numId w:val="33"/>
              </w:numPr>
            </w:pPr>
            <w:r w:rsidRPr="001046E3">
              <w:rPr>
                <w:spacing w:val="-1"/>
              </w:rPr>
              <w:t>Tjenestens art</w:t>
            </w:r>
          </w:p>
          <w:p w:rsidRPr="001046E3" w:rsidR="004148E4" w:rsidP="004148E4" w:rsidRDefault="004148E4" w14:paraId="7BE5F73C" w14:textId="77777777">
            <w:pPr>
              <w:pStyle w:val="Ingenmellomrom"/>
              <w:numPr>
                <w:ilvl w:val="0"/>
                <w:numId w:val="33"/>
              </w:numPr>
            </w:pPr>
            <w:r w:rsidRPr="001046E3">
              <w:rPr>
                <w:spacing w:val="-1"/>
              </w:rPr>
              <w:t>Tjenestens kompetansekrav og etterspurt personellkategori</w:t>
            </w:r>
            <w:r>
              <w:rPr>
                <w:spacing w:val="-1"/>
              </w:rPr>
              <w:t>, dersom Kunden ser det nødvendig å spesifisere</w:t>
            </w:r>
          </w:p>
          <w:p w:rsidRPr="001046E3" w:rsidR="004148E4" w:rsidP="004148E4" w:rsidRDefault="004148E4" w14:paraId="404AB507" w14:textId="77777777">
            <w:pPr>
              <w:pStyle w:val="Ingenmellomrom"/>
              <w:numPr>
                <w:ilvl w:val="0"/>
                <w:numId w:val="33"/>
              </w:numPr>
            </w:pPr>
            <w:r w:rsidRPr="001046E3">
              <w:rPr>
                <w:spacing w:val="-1"/>
              </w:rPr>
              <w:t>Tjenestens volum</w:t>
            </w:r>
          </w:p>
          <w:p w:rsidRPr="001046E3" w:rsidR="004148E4" w:rsidP="004148E4" w:rsidRDefault="004148E4" w14:paraId="0D0FADAE" w14:textId="77777777">
            <w:pPr>
              <w:pStyle w:val="Ingenmellomrom"/>
              <w:numPr>
                <w:ilvl w:val="0"/>
                <w:numId w:val="33"/>
              </w:numPr>
            </w:pPr>
            <w:r w:rsidRPr="001046E3">
              <w:rPr>
                <w:spacing w:val="-1"/>
              </w:rPr>
              <w:t xml:space="preserve">Leveringsperiode </w:t>
            </w:r>
          </w:p>
          <w:p w:rsidRPr="001046E3" w:rsidR="004148E4" w:rsidP="004148E4" w:rsidRDefault="004148E4" w14:paraId="2D86A169" w14:textId="77777777">
            <w:pPr>
              <w:pStyle w:val="Ingenmellomrom"/>
              <w:numPr>
                <w:ilvl w:val="0"/>
                <w:numId w:val="33"/>
              </w:numPr>
            </w:pPr>
            <w:r w:rsidRPr="001046E3">
              <w:rPr>
                <w:spacing w:val="-1"/>
              </w:rPr>
              <w:t>Leveringssted</w:t>
            </w:r>
          </w:p>
          <w:p w:rsidR="0093151A" w:rsidP="0093151A" w:rsidRDefault="0093151A" w14:paraId="4F78DDB5" w14:textId="77777777">
            <w:pPr>
              <w:spacing w:before="0" w:line="240" w:lineRule="auto"/>
            </w:pPr>
          </w:p>
          <w:p w:rsidR="00617521" w:rsidP="0093151A" w:rsidRDefault="00617521" w14:paraId="6F5330E4" w14:textId="36CFC565">
            <w:pPr>
              <w:spacing w:before="0" w:line="240" w:lineRule="auto"/>
            </w:pPr>
            <w:r>
              <w:t xml:space="preserve">Leverandør </w:t>
            </w:r>
            <w:r w:rsidRPr="005A596E" w:rsidR="008722E8">
              <w:t>skal snarest</w:t>
            </w:r>
            <w:r w:rsidR="008722E8">
              <w:t xml:space="preserve"> </w:t>
            </w:r>
            <w:r>
              <w:t xml:space="preserve">bekrefte mottatt avrop og gi tilbakemelding om leverandør vil tilby eller ikke. </w:t>
            </w:r>
            <w:r w:rsidRPr="001046E3" w:rsidR="00C4112E">
              <w:t>Alle priser for Tjenesten skal være i henhold til Leverandørens utfyllelse av Bilag (</w:t>
            </w:r>
            <w:r w:rsidRPr="0057047B" w:rsidR="00C4112E">
              <w:rPr>
                <w:i/>
                <w:iCs/>
              </w:rPr>
              <w:t>Prisskjema</w:t>
            </w:r>
            <w:r w:rsidRPr="001046E3" w:rsidR="00C4112E">
              <w:t>).</w:t>
            </w:r>
          </w:p>
          <w:p w:rsidR="00800C62" w:rsidP="00006B30" w:rsidRDefault="00800C62" w14:paraId="65877AF6" w14:textId="77777777">
            <w:pPr>
              <w:spacing w:before="0"/>
              <w:rPr>
                <w:lang w:eastAsia="nb-NO"/>
              </w:rPr>
            </w:pPr>
          </w:p>
        </w:tc>
      </w:tr>
      <w:tr w:rsidR="00800C62" w:rsidTr="00800C62" w14:paraId="30E4ACD4" w14:textId="77777777">
        <w:tc>
          <w:tcPr>
            <w:tcW w:w="562" w:type="dxa"/>
            <w:shd w:val="clear" w:color="auto" w:fill="DBE5F1" w:themeFill="accent1" w:themeFillTint="33"/>
          </w:tcPr>
          <w:p w:rsidR="00800C62" w:rsidP="00006B30" w:rsidRDefault="00800C62" w14:paraId="200404D3" w14:textId="77777777">
            <w:pPr>
              <w:spacing w:before="0"/>
              <w:rPr>
                <w:lang w:eastAsia="nb-NO"/>
              </w:rPr>
            </w:pPr>
            <w:r>
              <w:rPr>
                <w:lang w:eastAsia="nb-NO"/>
              </w:rPr>
              <w:t>2.</w:t>
            </w:r>
          </w:p>
        </w:tc>
        <w:tc>
          <w:tcPr>
            <w:tcW w:w="8498" w:type="dxa"/>
            <w:shd w:val="clear" w:color="auto" w:fill="FFFFFF" w:themeFill="background1"/>
          </w:tcPr>
          <w:p w:rsidR="00F8384F" w:rsidP="00F8384F" w:rsidRDefault="00F8384F" w14:paraId="30B995CD" w14:textId="77777777">
            <w:pPr>
              <w:spacing w:before="0" w:line="240" w:lineRule="auto"/>
              <w:rPr>
                <w:lang w:eastAsia="nb-NO"/>
              </w:rPr>
            </w:pPr>
            <w:r w:rsidRPr="00CE41CF">
              <w:rPr>
                <w:lang w:eastAsia="nb-NO"/>
              </w:rPr>
              <w:t>Leverandør gis frist for å respondere p</w:t>
            </w:r>
            <w:r>
              <w:rPr>
                <w:lang w:eastAsia="nb-NO"/>
              </w:rPr>
              <w:t xml:space="preserve">å forespørselen ref. </w:t>
            </w:r>
            <w:r>
              <w:t>rammeavtale</w:t>
            </w:r>
            <w:r w:rsidRPr="001A5AFA">
              <w:t>punkt 2.1.2.4. Responstid</w:t>
            </w:r>
            <w:r>
              <w:rPr>
                <w:lang w:eastAsia="nb-NO"/>
              </w:rPr>
              <w:t xml:space="preserve">, med vedlagt </w:t>
            </w:r>
            <w:r w:rsidRPr="00706509">
              <w:rPr>
                <w:lang w:eastAsia="nb-NO"/>
              </w:rPr>
              <w:t xml:space="preserve">CV (CV-mal som ligger </w:t>
            </w:r>
            <w:r>
              <w:rPr>
                <w:lang w:eastAsia="nb-NO"/>
              </w:rPr>
              <w:t>i dokumentet (</w:t>
            </w:r>
            <w:r w:rsidRPr="004008DE">
              <w:rPr>
                <w:i/>
                <w:iCs/>
                <w:lang w:eastAsia="nb-NO"/>
              </w:rPr>
              <w:t>MAL) Leverandørens tilbud</w:t>
            </w:r>
            <w:r>
              <w:rPr>
                <w:i/>
                <w:iCs/>
                <w:lang w:eastAsia="nb-NO"/>
              </w:rPr>
              <w:t xml:space="preserve"> direkteavrop</w:t>
            </w:r>
            <w:r w:rsidRPr="00706509">
              <w:rPr>
                <w:lang w:eastAsia="nb-NO"/>
              </w:rPr>
              <w:t xml:space="preserve"> skal benyttes</w:t>
            </w:r>
            <w:r>
              <w:rPr>
                <w:lang w:eastAsia="nb-NO"/>
              </w:rPr>
              <w:t xml:space="preserve"> dersom ikke oppdragsgiver angir annet</w:t>
            </w:r>
            <w:r w:rsidRPr="00706509">
              <w:rPr>
                <w:lang w:eastAsia="nb-NO"/>
              </w:rPr>
              <w:t>).</w:t>
            </w:r>
            <w:r>
              <w:rPr>
                <w:lang w:eastAsia="nb-NO"/>
              </w:rPr>
              <w:t xml:space="preserve"> </w:t>
            </w:r>
          </w:p>
          <w:p w:rsidR="00F8384F" w:rsidP="00F8384F" w:rsidRDefault="00F8384F" w14:paraId="5AB4B6E8" w14:textId="77777777">
            <w:pPr>
              <w:spacing w:before="0" w:line="240" w:lineRule="auto"/>
              <w:rPr>
                <w:lang w:eastAsia="nb-NO"/>
              </w:rPr>
            </w:pPr>
            <w:r>
              <w:rPr>
                <w:lang w:eastAsia="nb-NO"/>
              </w:rPr>
              <w:t xml:space="preserve">Ved fastsettelse av frist for å respondere på forespørsel må oppdragets art og volum, samt hvor mye det haster å få oppdraget gjennomført vurderes. Leverandør gis normalt sett frist </w:t>
            </w:r>
            <w:proofErr w:type="spellStart"/>
            <w:r>
              <w:rPr>
                <w:lang w:eastAsia="nb-NO"/>
              </w:rPr>
              <w:t>iløpet</w:t>
            </w:r>
            <w:proofErr w:type="spellEnd"/>
            <w:r>
              <w:rPr>
                <w:lang w:eastAsia="nb-NO"/>
              </w:rPr>
              <w:t xml:space="preserve"> av 1-2 arbeidsdager til å respondere på forespørsel. </w:t>
            </w:r>
          </w:p>
          <w:p w:rsidR="00800C62" w:rsidP="00006B30" w:rsidRDefault="00800C62" w14:paraId="54D956D3" w14:textId="77777777">
            <w:pPr>
              <w:spacing w:before="0"/>
              <w:rPr>
                <w:lang w:eastAsia="nb-NO"/>
              </w:rPr>
            </w:pPr>
          </w:p>
        </w:tc>
      </w:tr>
      <w:tr w:rsidR="00ED309B" w:rsidTr="00800C62" w14:paraId="182D76F8" w14:textId="77777777">
        <w:tc>
          <w:tcPr>
            <w:tcW w:w="562" w:type="dxa"/>
            <w:shd w:val="clear" w:color="auto" w:fill="DBE5F1" w:themeFill="accent1" w:themeFillTint="33"/>
          </w:tcPr>
          <w:p w:rsidR="00ED309B" w:rsidP="00ED309B" w:rsidRDefault="00ED309B" w14:paraId="4FC70221" w14:textId="77777777">
            <w:pPr>
              <w:spacing w:before="0"/>
              <w:rPr>
                <w:lang w:eastAsia="nb-NO"/>
              </w:rPr>
            </w:pPr>
            <w:r>
              <w:rPr>
                <w:lang w:eastAsia="nb-NO"/>
              </w:rPr>
              <w:lastRenderedPageBreak/>
              <w:t>3.</w:t>
            </w:r>
          </w:p>
        </w:tc>
        <w:tc>
          <w:tcPr>
            <w:tcW w:w="8498" w:type="dxa"/>
            <w:shd w:val="clear" w:color="auto" w:fill="FFFFFF" w:themeFill="background1"/>
          </w:tcPr>
          <w:p w:rsidR="00ED309B" w:rsidP="00ED309B" w:rsidRDefault="00ED309B" w14:paraId="19C61746" w14:textId="77777777">
            <w:pPr>
              <w:spacing w:before="0" w:line="240" w:lineRule="auto"/>
              <w:contextualSpacing/>
              <w:rPr>
                <w:lang w:eastAsia="nb-NO"/>
              </w:rPr>
            </w:pPr>
            <w:r w:rsidRPr="00CE41CF">
              <w:rPr>
                <w:lang w:eastAsia="nb-NO"/>
              </w:rPr>
              <w:t>Leverandøren skal uten ugrunnet opphold informere Kunde</w:t>
            </w:r>
            <w:r>
              <w:rPr>
                <w:lang w:eastAsia="nb-NO"/>
              </w:rPr>
              <w:t>n dersom rådgiver(e</w:t>
            </w:r>
            <w:r w:rsidRPr="00CE41CF">
              <w:rPr>
                <w:lang w:eastAsia="nb-NO"/>
              </w:rPr>
              <w:t>) ikke kan tilb</w:t>
            </w:r>
            <w:r>
              <w:rPr>
                <w:lang w:eastAsia="nb-NO"/>
              </w:rPr>
              <w:t>ys i henhold til forespørselen.</w:t>
            </w:r>
            <w:r w:rsidRPr="00CE41CF">
              <w:rPr>
                <w:lang w:eastAsia="nb-NO"/>
              </w:rPr>
              <w:t xml:space="preserve"> Automatisk genererte svar på epost ans</w:t>
            </w:r>
            <w:r>
              <w:rPr>
                <w:lang w:eastAsia="nb-NO"/>
              </w:rPr>
              <w:t>es ikke som oppfyllelse av krav.</w:t>
            </w:r>
          </w:p>
          <w:p w:rsidR="00ED309B" w:rsidP="00ED309B" w:rsidRDefault="00ED309B" w14:paraId="219CD1E8" w14:textId="77777777">
            <w:pPr>
              <w:spacing w:before="0"/>
              <w:rPr>
                <w:lang w:eastAsia="nb-NO"/>
              </w:rPr>
            </w:pPr>
          </w:p>
        </w:tc>
      </w:tr>
      <w:tr w:rsidR="00ED309B" w:rsidTr="00800C62" w14:paraId="2E17BC1E" w14:textId="77777777">
        <w:tc>
          <w:tcPr>
            <w:tcW w:w="562" w:type="dxa"/>
            <w:shd w:val="clear" w:color="auto" w:fill="DBE5F1" w:themeFill="accent1" w:themeFillTint="33"/>
          </w:tcPr>
          <w:p w:rsidR="00ED309B" w:rsidP="00ED309B" w:rsidRDefault="00ED309B" w14:paraId="254546E8" w14:textId="375BDEBF">
            <w:pPr>
              <w:spacing w:before="0"/>
              <w:rPr>
                <w:lang w:eastAsia="nb-NO"/>
              </w:rPr>
            </w:pPr>
            <w:r>
              <w:rPr>
                <w:lang w:eastAsia="nb-NO"/>
              </w:rPr>
              <w:t>4.</w:t>
            </w:r>
          </w:p>
        </w:tc>
        <w:tc>
          <w:tcPr>
            <w:tcW w:w="8498" w:type="dxa"/>
            <w:shd w:val="clear" w:color="auto" w:fill="FFFFFF" w:themeFill="background1"/>
          </w:tcPr>
          <w:p w:rsidRPr="00CE41CF" w:rsidR="00ED309B" w:rsidP="00ED309B" w:rsidRDefault="003E56F8" w14:paraId="6DBE06CC" w14:textId="580B1246">
            <w:pPr>
              <w:spacing w:before="0" w:line="240" w:lineRule="auto"/>
              <w:contextualSpacing/>
              <w:rPr>
                <w:lang w:eastAsia="nb-NO"/>
              </w:rPr>
            </w:pPr>
            <w:r w:rsidRPr="003E56F8">
              <w:rPr>
                <w:lang w:eastAsia="nb-NO"/>
              </w:rPr>
              <w:t>Dersom Leverandøren ikke kan tilby etterspurt personellkategori, kan Kunden åpne for at rådgiver fra personellkategori fra et høyere nivå tilbys eller tildele oppdraget til neste Leverandør</w:t>
            </w:r>
            <w:r w:rsidRPr="00386C17" w:rsidR="00ED309B">
              <w:rPr>
                <w:lang w:eastAsia="nb-NO"/>
              </w:rPr>
              <w:t>.</w:t>
            </w:r>
          </w:p>
        </w:tc>
      </w:tr>
      <w:tr w:rsidR="00ED309B" w:rsidTr="00800C62" w14:paraId="14DA0DD3" w14:textId="77777777">
        <w:tc>
          <w:tcPr>
            <w:tcW w:w="562" w:type="dxa"/>
            <w:shd w:val="clear" w:color="auto" w:fill="DBE5F1" w:themeFill="accent1" w:themeFillTint="33"/>
          </w:tcPr>
          <w:p w:rsidR="00ED309B" w:rsidP="00ED309B" w:rsidRDefault="00ED309B" w14:paraId="2339B8B9" w14:textId="0B2CBC61">
            <w:pPr>
              <w:spacing w:before="0"/>
              <w:rPr>
                <w:lang w:eastAsia="nb-NO"/>
              </w:rPr>
            </w:pPr>
            <w:r>
              <w:rPr>
                <w:lang w:eastAsia="nb-NO"/>
              </w:rPr>
              <w:t>5.</w:t>
            </w:r>
          </w:p>
        </w:tc>
        <w:tc>
          <w:tcPr>
            <w:tcW w:w="8498" w:type="dxa"/>
            <w:shd w:val="clear" w:color="auto" w:fill="FFFFFF" w:themeFill="background1"/>
          </w:tcPr>
          <w:p w:rsidR="00ED309B" w:rsidP="00ED309B" w:rsidRDefault="00ED309B" w14:paraId="0CDF5FAD" w14:textId="77777777">
            <w:pPr>
              <w:pStyle w:val="Default"/>
              <w:rPr>
                <w:sz w:val="22"/>
                <w:szCs w:val="22"/>
              </w:rPr>
            </w:pPr>
            <w:r w:rsidRPr="00070CD8">
              <w:rPr>
                <w:sz w:val="22"/>
                <w:szCs w:val="22"/>
              </w:rPr>
              <w:t xml:space="preserve">Dersom Leverandøren responderer innen fristen i henhold til forespørsel, vil Leverandør få bekreftet leveransen i form av en bestilling. Dersom tilbudet fra leverandøren ikke er i henhold til Kundens behov, vil Kunde gå til 2. prioriterte leverandør osv. Det presiseres at dette også gjelder der Leverandøren tilbyr en annen personellkategori enn det som er angitt i avropet med mindre denne er tilbudt i henhold til overnevnte punkt </w:t>
            </w:r>
            <w:r>
              <w:rPr>
                <w:sz w:val="22"/>
                <w:szCs w:val="22"/>
              </w:rPr>
              <w:t>4</w:t>
            </w:r>
            <w:r w:rsidRPr="00070CD8">
              <w:rPr>
                <w:sz w:val="22"/>
                <w:szCs w:val="22"/>
              </w:rPr>
              <w:t>).</w:t>
            </w:r>
          </w:p>
          <w:p w:rsidRPr="00386C17" w:rsidR="00ED309B" w:rsidP="00ED309B" w:rsidRDefault="00ED309B" w14:paraId="0B1DE4AA" w14:textId="57FB8E1A">
            <w:pPr>
              <w:pStyle w:val="Default"/>
              <w:rPr>
                <w:sz w:val="22"/>
                <w:szCs w:val="22"/>
              </w:rPr>
            </w:pPr>
          </w:p>
        </w:tc>
      </w:tr>
      <w:tr w:rsidR="00ED309B" w:rsidTr="001F0ED5" w14:paraId="1BDBCAAD" w14:textId="77777777">
        <w:trPr>
          <w:trHeight w:val="1001"/>
        </w:trPr>
        <w:tc>
          <w:tcPr>
            <w:tcW w:w="562" w:type="dxa"/>
            <w:shd w:val="clear" w:color="auto" w:fill="DBE5F1" w:themeFill="accent1" w:themeFillTint="33"/>
          </w:tcPr>
          <w:p w:rsidR="00ED309B" w:rsidP="00ED309B" w:rsidRDefault="00ED309B" w14:paraId="0C5116BF" w14:textId="0EA75441">
            <w:pPr>
              <w:spacing w:before="0"/>
              <w:rPr>
                <w:lang w:eastAsia="nb-NO"/>
              </w:rPr>
            </w:pPr>
            <w:r>
              <w:rPr>
                <w:lang w:eastAsia="nb-NO"/>
              </w:rPr>
              <w:t>6.</w:t>
            </w:r>
          </w:p>
        </w:tc>
        <w:tc>
          <w:tcPr>
            <w:tcW w:w="8498" w:type="dxa"/>
            <w:shd w:val="clear" w:color="auto" w:fill="FFFFFF" w:themeFill="background1"/>
          </w:tcPr>
          <w:p w:rsidR="00ED309B" w:rsidP="00ED309B" w:rsidRDefault="00ED309B" w14:paraId="0DEEC3D7" w14:textId="2D279BCF">
            <w:pPr>
              <w:spacing w:before="0"/>
            </w:pPr>
            <w:r w:rsidRPr="00D976B2">
              <w:t>Leverandør skal uten opphold bekrefte leveransen med utsendelse av ordrebekreftelse iht. bestilling. Ordrebekreftelsen skal</w:t>
            </w:r>
            <w:r w:rsidR="00D62D27">
              <w:t xml:space="preserve"> minimum</w:t>
            </w:r>
            <w:r w:rsidRPr="00D976B2">
              <w:t xml:space="preserve"> inneholde </w:t>
            </w:r>
            <w:proofErr w:type="spellStart"/>
            <w:r w:rsidRPr="00D976B2">
              <w:t>spesifikasjon</w:t>
            </w:r>
            <w:r w:rsidR="00D62D27">
              <w:t>e</w:t>
            </w:r>
            <w:proofErr w:type="spellEnd"/>
            <w:r w:rsidR="00D62D27">
              <w:t xml:space="preserve"> </w:t>
            </w:r>
            <w:r w:rsidR="003A7E2E">
              <w:t xml:space="preserve">i henhold til </w:t>
            </w:r>
            <w:proofErr w:type="spellStart"/>
            <w:r w:rsidR="003A7E2E">
              <w:t>overnevt</w:t>
            </w:r>
            <w:proofErr w:type="spellEnd"/>
            <w:r w:rsidR="003A7E2E">
              <w:t xml:space="preserve"> punkt 1. </w:t>
            </w:r>
          </w:p>
        </w:tc>
      </w:tr>
    </w:tbl>
    <w:p w:rsidR="008722E8" w:rsidP="00006B30" w:rsidRDefault="008722E8" w14:paraId="59FB11D5" w14:textId="77777777">
      <w:pPr>
        <w:spacing w:before="0"/>
        <w:rPr>
          <w:lang w:eastAsia="nb-NO"/>
        </w:rPr>
      </w:pPr>
    </w:p>
    <w:p w:rsidR="00006B30" w:rsidP="00006B30" w:rsidRDefault="00006B30" w14:paraId="0FE8010F" w14:textId="77777777">
      <w:pPr>
        <w:spacing w:before="0"/>
        <w:rPr>
          <w:lang w:eastAsia="nb-NO"/>
        </w:rPr>
      </w:pPr>
      <w:r w:rsidRPr="00CE41CF">
        <w:rPr>
          <w:lang w:eastAsia="nb-NO"/>
        </w:rPr>
        <w:t xml:space="preserve">Leverandøren har akseptert bestillingen når ordrebekreftelse er sendt til </w:t>
      </w:r>
      <w:r>
        <w:rPr>
          <w:lang w:eastAsia="nb-NO"/>
        </w:rPr>
        <w:t>Kunden</w:t>
      </w:r>
      <w:r w:rsidRPr="00CE41CF">
        <w:rPr>
          <w:lang w:eastAsia="nb-NO"/>
        </w:rPr>
        <w:t>. Dersom første rangerte avtaleleverandør ikke responderer på forespørse</w:t>
      </w:r>
      <w:r>
        <w:rPr>
          <w:lang w:eastAsia="nb-NO"/>
        </w:rPr>
        <w:t>l eller ikke kan tilby rådgiver(e</w:t>
      </w:r>
      <w:r w:rsidRPr="00CE41CF">
        <w:rPr>
          <w:lang w:eastAsia="nb-NO"/>
        </w:rPr>
        <w:t xml:space="preserve">) i henhold til forespørsel, vil 2. prioritert leverandør forespørres og så videre. </w:t>
      </w:r>
    </w:p>
    <w:p w:rsidR="00006B30" w:rsidP="00800C62" w:rsidRDefault="00006B30" w14:paraId="2B02F932" w14:textId="77777777">
      <w:pPr>
        <w:pStyle w:val="Overskrift2"/>
      </w:pPr>
      <w:bookmarkStart w:name="_Toc176427096" w:id="9"/>
      <w:r w:rsidRPr="009A3F75">
        <w:t>Særskilte tilfeller</w:t>
      </w:r>
      <w:bookmarkEnd w:id="9"/>
    </w:p>
    <w:p w:rsidRPr="00006B30" w:rsidR="004A100F" w:rsidP="004A100F" w:rsidRDefault="004A100F" w14:paraId="5BA1C2A4" w14:textId="657253F5">
      <w:pPr>
        <w:rPr>
          <w:b/>
        </w:rPr>
      </w:pPr>
      <w:r w:rsidRPr="00C41964">
        <w:t>Oppdrag kan også tildeles direkte etter denne bestemmelse selv om kostnad</w:t>
      </w:r>
      <w:r>
        <w:t xml:space="preserve"> til gjennomføring overstiger den</w:t>
      </w:r>
      <w:r w:rsidRPr="00E502AB">
        <w:t xml:space="preserve"> beløp</w:t>
      </w:r>
      <w:r>
        <w:t>sgrensen/ varighet</w:t>
      </w:r>
      <w:r w:rsidRPr="00E502AB">
        <w:t xml:space="preserve"> som er angitt for det respektive helseforetak i </w:t>
      </w:r>
      <w:r w:rsidR="00860314">
        <w:t>bilag</w:t>
      </w:r>
      <w:r>
        <w:t xml:space="preserve"> «</w:t>
      </w:r>
      <w:r w:rsidRPr="00FB73F0">
        <w:rPr>
          <w:i/>
          <w:iCs/>
        </w:rPr>
        <w:t>Beløpsgrenser direkte avrop og minikonkurranser</w:t>
      </w:r>
      <w:r>
        <w:t xml:space="preserve">» </w:t>
      </w:r>
      <w:r w:rsidRPr="00C41964">
        <w:t>i følgende tilfeller:</w:t>
      </w:r>
    </w:p>
    <w:p w:rsidRPr="00C41964" w:rsidR="004A100F" w:rsidP="004A100F" w:rsidRDefault="004A100F" w14:paraId="67B4F726" w14:textId="77777777">
      <w:pPr>
        <w:pStyle w:val="Listeavsnitt"/>
        <w:numPr>
          <w:ilvl w:val="0"/>
          <w:numId w:val="19"/>
        </w:numPr>
        <w:rPr>
          <w:rFonts w:eastAsia="Calibri"/>
        </w:rPr>
      </w:pPr>
      <w:r w:rsidRPr="00C41964">
        <w:rPr>
          <w:rFonts w:eastAsia="Calibri"/>
        </w:rPr>
        <w:t xml:space="preserve">Ved havari/sammenbrudd av maskiner og lignende. Dette gjelder selv om </w:t>
      </w:r>
      <w:r>
        <w:rPr>
          <w:rFonts w:eastAsia="Calibri"/>
        </w:rPr>
        <w:t>Kunden</w:t>
      </w:r>
      <w:r w:rsidRPr="00C41964">
        <w:rPr>
          <w:rFonts w:eastAsia="Calibri"/>
        </w:rPr>
        <w:t xml:space="preserve"> har hatt kunnskap om at et havari kan være nærstående, eller</w:t>
      </w:r>
    </w:p>
    <w:p w:rsidR="00006B30" w:rsidP="004A100F" w:rsidRDefault="004A100F" w14:paraId="576BCE4C" w14:textId="65DECA54">
      <w:pPr>
        <w:pStyle w:val="Listeavsnitt"/>
        <w:numPr>
          <w:ilvl w:val="0"/>
          <w:numId w:val="19"/>
        </w:numPr>
        <w:rPr>
          <w:rFonts w:eastAsia="Calibri"/>
        </w:rPr>
      </w:pPr>
      <w:r w:rsidRPr="00C41964">
        <w:rPr>
          <w:rFonts w:eastAsia="Calibri"/>
        </w:rPr>
        <w:t>Dersom kontraktsinngåelse på grunn av uforutsette omstendigheter ikke kan utsettes i den tiden det tar å gjennomføre en konkurranse</w:t>
      </w:r>
    </w:p>
    <w:p w:rsidRPr="00DF4E55" w:rsidR="00DF4E55" w:rsidP="00DF4E55" w:rsidRDefault="00DF4E55" w14:paraId="4430A148" w14:textId="664B6099">
      <w:r>
        <w:t xml:space="preserve">Mer detaljer </w:t>
      </w:r>
      <w:r w:rsidR="000D5772">
        <w:t>rundt</w:t>
      </w:r>
      <w:r w:rsidR="009F17B7">
        <w:t xml:space="preserve"> direkteavrop kan ses i</w:t>
      </w:r>
      <w:r w:rsidR="000D5772">
        <w:t xml:space="preserve"> bilag «</w:t>
      </w:r>
      <w:r w:rsidRPr="000D5772" w:rsidR="000D5772">
        <w:rPr>
          <w:i/>
          <w:iCs/>
        </w:rPr>
        <w:t>Rammeavtalen</w:t>
      </w:r>
      <w:r w:rsidR="000D5772">
        <w:t xml:space="preserve">», punkt </w:t>
      </w:r>
      <w:r w:rsidR="009F17B7">
        <w:t xml:space="preserve">2.1.1. </w:t>
      </w:r>
    </w:p>
    <w:p w:rsidRPr="00006B30" w:rsidR="00006B30" w:rsidP="00006B30" w:rsidRDefault="00684E59" w14:paraId="4946ED78" w14:textId="1965C7A6">
      <w:pPr>
        <w:pStyle w:val="Overskrift1"/>
      </w:pPr>
      <w:bookmarkStart w:name="_Toc176427097" w:id="10"/>
      <w:r>
        <w:t>Prosedyre for</w:t>
      </w:r>
      <w:r w:rsidRPr="00006B30" w:rsidR="00006B30">
        <w:t xml:space="preserve"> minikonkurranse</w:t>
      </w:r>
      <w:r>
        <w:t>r</w:t>
      </w:r>
      <w:bookmarkEnd w:id="10"/>
    </w:p>
    <w:p w:rsidR="00006B30" w:rsidP="0065569A" w:rsidRDefault="00006B30" w14:paraId="4110E43E" w14:textId="55C6268A">
      <w:r>
        <w:t>Ved kjøp av A</w:t>
      </w:r>
      <w:r w:rsidRPr="00E502AB">
        <w:t>rkitekt- og rå</w:t>
      </w:r>
      <w:r>
        <w:t>dgivende ingeniørtjenester skal bestiller</w:t>
      </w:r>
      <w:r w:rsidRPr="00E502AB">
        <w:t xml:space="preserve"> gjennomføre </w:t>
      </w:r>
      <w:r>
        <w:t xml:space="preserve">minikonkurranser </w:t>
      </w:r>
      <w:r w:rsidRPr="00E502AB">
        <w:t>for oppdrag der r</w:t>
      </w:r>
      <w:r>
        <w:t>ådgiverkostnad har en verdi ove</w:t>
      </w:r>
      <w:r w:rsidRPr="00E502AB">
        <w:t xml:space="preserve">r det beløp som er angitt for det respektive helseforetak i </w:t>
      </w:r>
      <w:r w:rsidR="00860314">
        <w:t>bilag</w:t>
      </w:r>
      <w:r>
        <w:t xml:space="preserve"> </w:t>
      </w:r>
      <w:r w:rsidR="004008DE">
        <w:t>«</w:t>
      </w:r>
      <w:r w:rsidRPr="004008DE">
        <w:rPr>
          <w:i/>
          <w:iCs/>
        </w:rPr>
        <w:t>Beløpsgrenser direkte avrop og minikonkurranser</w:t>
      </w:r>
      <w:r w:rsidR="004008DE">
        <w:rPr>
          <w:i/>
          <w:iCs/>
        </w:rPr>
        <w:t>»</w:t>
      </w:r>
      <w:r w:rsidRPr="004008DE">
        <w:rPr>
          <w:i/>
          <w:iCs/>
        </w:rPr>
        <w:t>.</w:t>
      </w:r>
      <w:r w:rsidRPr="00E502AB">
        <w:t xml:space="preserve"> </w:t>
      </w:r>
      <w:r w:rsidR="00BF17DD">
        <w:t>Estimert verdi på oppdrag skal være inkludert eventuelle opsjoner.</w:t>
      </w:r>
    </w:p>
    <w:p w:rsidR="00684E59" w:rsidP="00684E59" w:rsidRDefault="00684E59" w14:paraId="7F756874" w14:textId="62CACDD6">
      <w:r w:rsidRPr="00A73F2A">
        <w:t xml:space="preserve">Ved </w:t>
      </w:r>
      <w:r>
        <w:t xml:space="preserve">inngivelse av tilbud i en minikonkurranse </w:t>
      </w:r>
      <w:r w:rsidRPr="00A73F2A">
        <w:t>skal</w:t>
      </w:r>
      <w:r>
        <w:t xml:space="preserve"> </w:t>
      </w:r>
      <w:r w:rsidRPr="00A73F2A">
        <w:t xml:space="preserve">malen </w:t>
      </w:r>
      <w:r>
        <w:t>«</w:t>
      </w:r>
      <w:r>
        <w:rPr>
          <w:i/>
          <w:iCs/>
        </w:rPr>
        <w:t>Leverandørens tilbud minikonkurranser»</w:t>
      </w:r>
      <w:r w:rsidRPr="00A73F2A">
        <w:rPr>
          <w:i/>
          <w:iCs/>
        </w:rPr>
        <w:t xml:space="preserve"> </w:t>
      </w:r>
      <w:r w:rsidRPr="00A73F2A">
        <w:t xml:space="preserve">benyttes. Dette er en mal som </w:t>
      </w:r>
      <w:r>
        <w:t>det sikrer at tilbud fra leverandørene leveres i samme format, slik at det blir enklere for Kunden å sammenligne tilbudene. Leverandør skal tilpasse malen for hver enkelt minikonkurranse og kun besvare for de tildelingskriteriene Kunden ber om i oppdragsbeskrivelsen.</w:t>
      </w:r>
    </w:p>
    <w:p w:rsidR="00684E59" w:rsidP="00684E59" w:rsidRDefault="00684E59" w14:paraId="56352F70" w14:textId="77777777">
      <w:r>
        <w:t xml:space="preserve">Tilbudet skal leveres elektronisk i </w:t>
      </w:r>
      <w:proofErr w:type="spellStart"/>
      <w:r>
        <w:t>word</w:t>
      </w:r>
      <w:proofErr w:type="spellEnd"/>
      <w:r>
        <w:t>- eller PDF-format.</w:t>
      </w:r>
    </w:p>
    <w:p w:rsidR="00684E59" w:rsidP="00684E59" w:rsidRDefault="00684E59" w14:paraId="5169BAEC" w14:textId="728E8ED9">
      <w:r>
        <w:lastRenderedPageBreak/>
        <w:t xml:space="preserve">Leverandørene bes lese oppdragsbeskrivelsen nøye og kun besvare det kunden etterspør. Leverandør bør være oppmerksom på eventuelle obligatoriske krav som stilles til tilbudt rådgiver, eksempelvis i forhold til rådgivers kompetanse eller erfaring. </w:t>
      </w:r>
    </w:p>
    <w:p w:rsidR="009F17B7" w:rsidP="00684E59" w:rsidRDefault="009F17B7" w14:paraId="6C9A05FB" w14:textId="6281C547">
      <w:r>
        <w:t xml:space="preserve">Mer detaljer rundt </w:t>
      </w:r>
      <w:r w:rsidR="005D2BCE">
        <w:t>minikonkurranser</w:t>
      </w:r>
      <w:r>
        <w:t xml:space="preserve"> kan ses i bilag «</w:t>
      </w:r>
      <w:r w:rsidRPr="000D5772">
        <w:rPr>
          <w:i/>
          <w:iCs/>
        </w:rPr>
        <w:t>Rammeavtalen</w:t>
      </w:r>
      <w:r>
        <w:t>», punkt 2.1.</w:t>
      </w:r>
      <w:r>
        <w:t>2</w:t>
      </w:r>
      <w:r>
        <w:t xml:space="preserve">. </w:t>
      </w:r>
    </w:p>
    <w:p w:rsidR="00684E59" w:rsidP="00684E59" w:rsidRDefault="00684E59" w14:paraId="620B16D6" w14:textId="0C0F725F">
      <w:pPr>
        <w:pStyle w:val="Overskrift2"/>
      </w:pPr>
      <w:bookmarkStart w:name="_Toc176427098" w:id="11"/>
      <w:r>
        <w:t>Tilbudet blir en del av kontrakten</w:t>
      </w:r>
      <w:bookmarkEnd w:id="11"/>
    </w:p>
    <w:p w:rsidR="00684E59" w:rsidP="00684E59" w:rsidRDefault="00285E64" w14:paraId="2E0B8EF8" w14:textId="44C3BFDD">
      <w:r>
        <w:t>L</w:t>
      </w:r>
      <w:r w:rsidR="00684E59">
        <w:t xml:space="preserve">everandør </w:t>
      </w:r>
      <w:r>
        <w:t xml:space="preserve">sitt tilbud i både hovedkonkurransen </w:t>
      </w:r>
      <w:r w:rsidR="0024229A">
        <w:t xml:space="preserve">for rammeavtalen </w:t>
      </w:r>
      <w:r>
        <w:t xml:space="preserve">og v/avrop </w:t>
      </w:r>
      <w:r w:rsidR="00684E59">
        <w:t>blir en del av kontrakten, slik at leverandøren binder seg kontraktsmessig til det som står skrevet i tilbudet.</w:t>
      </w:r>
    </w:p>
    <w:p w:rsidRPr="00684E59" w:rsidR="00684E59" w:rsidP="00684E59" w:rsidRDefault="00684E59" w14:paraId="73BBD73A" w14:textId="5E1D9935">
      <w:pPr>
        <w:pStyle w:val="Overskrift2"/>
        <w:rPr>
          <w:rFonts w:eastAsia="Calibri"/>
        </w:rPr>
      </w:pPr>
      <w:bookmarkStart w:name="_Toc176427099" w:id="12"/>
      <w:r w:rsidRPr="00684E59">
        <w:rPr>
          <w:rFonts w:eastAsia="Calibri"/>
        </w:rPr>
        <w:t>Maks</w:t>
      </w:r>
      <w:r w:rsidR="00EC54D0">
        <w:rPr>
          <w:rFonts w:eastAsia="Calibri"/>
        </w:rPr>
        <w:t>imumspris</w:t>
      </w:r>
      <w:bookmarkEnd w:id="12"/>
    </w:p>
    <w:p w:rsidR="00684E59" w:rsidP="00684E59" w:rsidRDefault="00684E59" w14:paraId="077A313C" w14:textId="4AAB5B6C">
      <w:r>
        <w:t>«</w:t>
      </w:r>
      <w:proofErr w:type="spellStart"/>
      <w:r w:rsidR="00EC54D0">
        <w:t>Maksimumpris</w:t>
      </w:r>
      <w:proofErr w:type="spellEnd"/>
      <w:r>
        <w:t>» er prisen leverandøren innga i sitt tilbud i hovedkonkurransen</w:t>
      </w:r>
      <w:r w:rsidR="00094D21">
        <w:t xml:space="preserve"> (bilag «</w:t>
      </w:r>
      <w:r w:rsidRPr="00094D21" w:rsidR="00094D21">
        <w:rPr>
          <w:i/>
          <w:iCs/>
        </w:rPr>
        <w:t>Prisskjema</w:t>
      </w:r>
      <w:r w:rsidR="00094D21">
        <w:t>»)</w:t>
      </w:r>
      <w:r>
        <w:t>. Leverandør har ved hver minikonkurranse anledning til å konkurrere fullt ut på tildelingskriteriene, men for pris slik at makspris ikke kan overstiges. Leverandøren er selv ansvarlig for å ikke overgå makspris i forbindelse med minikonkurranser.</w:t>
      </w:r>
      <w:r w:rsidR="00AC7DE3">
        <w:t xml:space="preserve"> </w:t>
      </w:r>
      <w:r w:rsidRPr="00AC7DE3" w:rsidR="00AC7DE3">
        <w:t xml:space="preserve">Dersom makspris </w:t>
      </w:r>
      <w:proofErr w:type="spellStart"/>
      <w:r w:rsidRPr="00AC7DE3" w:rsidR="00AC7DE3">
        <w:t>overskrides</w:t>
      </w:r>
      <w:proofErr w:type="spellEnd"/>
      <w:r w:rsidRPr="00AC7DE3" w:rsidR="00AC7DE3">
        <w:t xml:space="preserve"> vil leverandøren avvises fra minikonkurransen.</w:t>
      </w:r>
    </w:p>
    <w:p w:rsidR="00684E59" w:rsidP="00684E59" w:rsidRDefault="00C4059E" w14:paraId="75BF8C48" w14:textId="0B6C4E4D">
      <w:r w:rsidRPr="00C4059E">
        <w:t xml:space="preserve">Leverandøren må tilby de personellkategorier som etterspørres. Leverandøren har ikke anledning til å tilby andre personellkategorier enn de som er oppgitt i </w:t>
      </w:r>
      <w:r w:rsidR="00567683">
        <w:t>bilag</w:t>
      </w:r>
      <w:r w:rsidRPr="00C4059E">
        <w:t xml:space="preserve"> «</w:t>
      </w:r>
      <w:r w:rsidRPr="00C4059E">
        <w:rPr>
          <w:i/>
          <w:iCs/>
        </w:rPr>
        <w:t>Prisskjema</w:t>
      </w:r>
      <w:r w:rsidRPr="00C4059E">
        <w:t>»</w:t>
      </w:r>
      <w:r w:rsidR="00684E59">
        <w:t>. Der kunden ber om et spesifikt rådgivernivå på tilbudt rådgiver, kan leverandøren også tilby rådgivere som har høyere kvalifikasjoner enn dette, men da til under makspris for etterspurt rådgivernivå.</w:t>
      </w:r>
    </w:p>
    <w:p w:rsidR="00684E59" w:rsidP="00684E59" w:rsidRDefault="00684E59" w14:paraId="50759CEB" w14:textId="7D2CF56E">
      <w:pPr>
        <w:pStyle w:val="Overskrift2"/>
      </w:pPr>
      <w:bookmarkStart w:name="_Toc176427100" w:id="13"/>
      <w:r>
        <w:t>Spørsmål til minikonkurransen</w:t>
      </w:r>
      <w:bookmarkEnd w:id="13"/>
    </w:p>
    <w:p w:rsidR="00684E59" w:rsidP="00684E59" w:rsidRDefault="00684E59" w14:paraId="1CE9E8A1" w14:textId="4B11B977">
      <w:r>
        <w:t>Leverandør kan stille spørsmål til minikonkurransen og utsendt oppdragsbeskrivelse. Spørsmål skal sendes skriftlig via e-post eller KGV. Kunden skal sende spørsmål og svar til samtlige leverandører som har mottatt minikonkurransen. Dette for å sikre at alle leverandørene har lik informasjon og like forutsetninger for å inngi tilbud i minikonkurransen.</w:t>
      </w:r>
    </w:p>
    <w:p w:rsidR="00FE7CE2" w:rsidP="00FE7CE2" w:rsidRDefault="00FE7CE2" w14:paraId="31CCA789" w14:textId="0C57E973">
      <w:pPr>
        <w:pStyle w:val="Overskrift2"/>
      </w:pPr>
      <w:bookmarkStart w:name="_Toc176427101" w:id="14"/>
      <w:r>
        <w:t>Tilbudsfrist og åpning av tilbud</w:t>
      </w:r>
      <w:bookmarkEnd w:id="14"/>
    </w:p>
    <w:p w:rsidR="00FE7CE2" w:rsidP="00FE7CE2" w:rsidRDefault="00FE7CE2" w14:paraId="1343FAC7" w14:textId="08E3D34E">
      <w:r>
        <w:t xml:space="preserve">Kunden vil oppgi en konkret tilbudsfrist i minikonkurransen som gir leverandøren tilstrekkelig tid til å utarbeide tilbud. Kunden har blitt anbefalt en tilbudsfrist på 10 dager, men uansett ikke kortere enn 6 dager. Tilbud som ikke leveres innen fastsatt frist i oppdragsbeskrivelses, må avvises fra minikonkurransen. Dersom minikonkurransen gjennomføres per e-post, skal tilbudet fra leverandøren leveres som en </w:t>
      </w:r>
      <w:proofErr w:type="spellStart"/>
      <w:r>
        <w:t>passordbeskyttet</w:t>
      </w:r>
      <w:proofErr w:type="spellEnd"/>
      <w:r>
        <w:t xml:space="preserve"> PDF-fil eller i en </w:t>
      </w:r>
      <w:proofErr w:type="spellStart"/>
      <w:r>
        <w:t>passordbeskyttet</w:t>
      </w:r>
      <w:proofErr w:type="spellEnd"/>
      <w:r>
        <w:t xml:space="preserve"> </w:t>
      </w:r>
      <w:proofErr w:type="spellStart"/>
      <w:r>
        <w:t>zip</w:t>
      </w:r>
      <w:proofErr w:type="spellEnd"/>
      <w:r>
        <w:t>-fil. Passordbeskyttelse benyttes for å unngå at informasjon i et tilbud blir lekket til en konkurrent før tilbudsfristens utløp.</w:t>
      </w:r>
    </w:p>
    <w:p w:rsidR="00FE7CE2" w:rsidP="00FE7CE2" w:rsidRDefault="00FE7CE2" w14:paraId="31F86D20" w14:textId="77777777">
      <w:r>
        <w:t xml:space="preserve">Passordet fra leverandøren skal oversendes innen 2 timer etter tilbudsfrist. Dersom kravet ikke </w:t>
      </w:r>
      <w:proofErr w:type="gramStart"/>
      <w:r>
        <w:t>overholdes</w:t>
      </w:r>
      <w:proofErr w:type="gramEnd"/>
      <w:r>
        <w:t xml:space="preserve"> vil dette gi kunden en avvisningsrett. </w:t>
      </w:r>
    </w:p>
    <w:p w:rsidRPr="00FE7CE2" w:rsidR="00FE7CE2" w:rsidP="00FE7CE2" w:rsidRDefault="00FE7CE2" w14:paraId="227F2D62" w14:textId="689A454B">
      <w:pPr>
        <w:pStyle w:val="Overskrift2"/>
        <w:rPr>
          <w:rFonts w:eastAsia="Calibri"/>
        </w:rPr>
      </w:pPr>
      <w:bookmarkStart w:name="_Toc176427102" w:id="15"/>
      <w:r w:rsidRPr="00FE7CE2">
        <w:rPr>
          <w:rFonts w:eastAsia="Calibri"/>
        </w:rPr>
        <w:t>Evaluering og valg av leverandør</w:t>
      </w:r>
      <w:bookmarkEnd w:id="15"/>
    </w:p>
    <w:p w:rsidR="00FE7CE2" w:rsidP="00FE7CE2" w:rsidRDefault="00FE7CE2" w14:paraId="03FCCA65" w14:textId="77777777">
      <w:r>
        <w:t>Valg av leverandør bestemmes etter en evaluering av inngitte tilbud i minikonkurransen. Tildeling av kontrakt skal skje på bakgrunn av hvilket tilbud som samlet sett blir vurdert som best basert på de oppgitte tildelingskriteriene og tildelingskriterienes fastsatte vekting.</w:t>
      </w:r>
    </w:p>
    <w:p w:rsidR="00FE7CE2" w:rsidP="00FE7CE2" w:rsidRDefault="00FE7CE2" w14:paraId="13ED243D" w14:textId="77777777">
      <w:r>
        <w:lastRenderedPageBreak/>
        <w:t xml:space="preserve">Når tilbudsfristen har gått ut, vil Kunden først sjekke at innkommende tilbud er i henhold til eventuelle obligatoriske krav stilt i oppdragsbeskrivelsene. Av de leverandører som oppfyller de obligatoriske kravene skal det foretas en evaluering basert på de tildelingskriteriene som er oppgitt i oppdragsbeskrivelsen. </w:t>
      </w:r>
    </w:p>
    <w:p w:rsidR="00FE7CE2" w:rsidP="00FE7CE2" w:rsidRDefault="00FE7CE2" w14:paraId="0B93FDB2" w14:textId="1AA3D44E">
      <w:pPr>
        <w:pStyle w:val="Overskrift2"/>
      </w:pPr>
      <w:bookmarkStart w:name="_Toc176427103" w:id="16"/>
      <w:r>
        <w:t>Svar til leverandørene</w:t>
      </w:r>
      <w:bookmarkEnd w:id="16"/>
    </w:p>
    <w:p w:rsidR="00FE7CE2" w:rsidP="00FE7CE2" w:rsidRDefault="00FE7CE2" w14:paraId="47785EB8" w14:textId="7429C757">
      <w:r>
        <w:t xml:space="preserve">Når Kunden har evaluert tilbudene og valg av leverandør er tatt, vil det sendes ut en tildelingsbeslutning til samtlige tilbydere som innga tilbud i minikonkurransen. Tildelingsbeslutningen sendes per e-post (eller via KGV) og skal inneholde informasjon om hvorfor denne tilbyderen ble valgt. </w:t>
      </w:r>
    </w:p>
    <w:p w:rsidR="00FE7CE2" w:rsidP="00FE7CE2" w:rsidRDefault="00FE7CE2" w14:paraId="01D1569C" w14:textId="5AA5FF27">
      <w:pPr>
        <w:pStyle w:val="Overskrift2"/>
      </w:pPr>
      <w:bookmarkStart w:name="_Toc176427104" w:id="17"/>
      <w:r>
        <w:t>Avtale</w:t>
      </w:r>
      <w:bookmarkEnd w:id="17"/>
    </w:p>
    <w:p w:rsidR="006526BD" w:rsidP="00204F46" w:rsidRDefault="00FE7CE2" w14:paraId="56F5BA2F" w14:textId="70701C12">
      <w:r>
        <w:t xml:space="preserve">Valgt leverandør og Kunde skal signere tildelingsskjema, jfr. </w:t>
      </w:r>
      <w:r w:rsidR="00860314">
        <w:t>bilag</w:t>
      </w:r>
      <w:r>
        <w:t xml:space="preserve"> </w:t>
      </w:r>
      <w:r w:rsidR="00233D52">
        <w:t>«</w:t>
      </w:r>
      <w:r>
        <w:rPr>
          <w:rFonts w:cs="Calibri"/>
        </w:rPr>
        <w:t>[</w:t>
      </w:r>
      <w:r>
        <w:t>Mal</w:t>
      </w:r>
      <w:r>
        <w:rPr>
          <w:rFonts w:cs="Calibri"/>
        </w:rPr>
        <w:t xml:space="preserve">] </w:t>
      </w:r>
      <w:r>
        <w:t>tildelingsskjema». Dette vil utgjøre kontrakten mellom oppdragsgiver og leverandør for det enkelte avrop.</w:t>
      </w:r>
    </w:p>
    <w:p w:rsidR="00006B30" w:rsidP="00EA6D74" w:rsidRDefault="007D1924" w14:paraId="68E2A980" w14:textId="70C619D7">
      <w:pPr>
        <w:pStyle w:val="Overskrift1"/>
      </w:pPr>
      <w:bookmarkStart w:name="_Toc176427105" w:id="18"/>
      <w:r>
        <w:t>Oppmøte</w:t>
      </w:r>
      <w:r w:rsidR="00006B30">
        <w:t>kostnader</w:t>
      </w:r>
      <w:bookmarkEnd w:id="18"/>
      <w:r w:rsidR="00006B30">
        <w:t xml:space="preserve"> </w:t>
      </w:r>
    </w:p>
    <w:p w:rsidRPr="007D1924" w:rsidR="007D1924" w:rsidP="007D1924" w:rsidRDefault="007D1924" w14:paraId="015C0A1D" w14:textId="66B3A7D5">
      <w:r w:rsidRPr="007D1924">
        <w:t xml:space="preserve">Pålagt reisetid og reise- og oppholdskostnader dekkes i henhold til oppgitt oppmøtekostnad pr. lokasjon i innlevert tilbud i konkurransen. Oppmøtekostnad dekkes pr oppmøte og pr person for pålagte reiser som er avklart med Oppdragsgiver. Dersom rådgiver reiser fra kontor innenfor en radius på 20 kilometer fra oppdragssted dekkes ikke oppmøtekostnad for pålagte reiser. </w:t>
      </w:r>
    </w:p>
    <w:p w:rsidRPr="007D1924" w:rsidR="007D1924" w:rsidP="007D1924" w:rsidRDefault="007D1924" w14:paraId="42FC9F7A" w14:textId="77777777">
      <w:r w:rsidRPr="007D1924">
        <w:t xml:space="preserve">Reisetid, reise- og oppholdskostnader for St. Olavs Hospital, Oslo Universitetssykehus HF, Sunnaas Sykehus HF, Vestre Viken HF og Akershus Universitetssykehus HF (med unntak av lokasjon Kongsvinger) dekkes ikke. </w:t>
      </w:r>
    </w:p>
    <w:p w:rsidR="00BD36A9" w:rsidP="007D1924" w:rsidRDefault="007D1924" w14:paraId="2C63627C" w14:textId="3495A6BB">
      <w:r>
        <w:t xml:space="preserve">Dersom Oppdragsgiveren ønsker det, kan det velges å legge reise- og oppholdskostnader som et konkurranseelement i den enkelte minikonkurranse. Overstående føringer vil da bortfalle. </w:t>
      </w:r>
    </w:p>
    <w:p w:rsidR="00FE7CE2" w:rsidP="00FE7CE2" w:rsidRDefault="00FE7CE2" w14:paraId="01F64ECB" w14:textId="77777777">
      <w:pPr>
        <w:pStyle w:val="Overskrift1"/>
      </w:pPr>
      <w:bookmarkStart w:name="_Toc176427106" w:id="19"/>
      <w:r>
        <w:t xml:space="preserve">Faktura og </w:t>
      </w:r>
      <w:proofErr w:type="spellStart"/>
      <w:r>
        <w:t>eFaktura</w:t>
      </w:r>
      <w:bookmarkEnd w:id="19"/>
      <w:proofErr w:type="spellEnd"/>
    </w:p>
    <w:p w:rsidRPr="00417D5D" w:rsidR="00417D5D" w:rsidP="00417D5D" w:rsidRDefault="00417D5D" w14:paraId="4D9AA740" w14:textId="3F44E743">
      <w:pPr>
        <w:pStyle w:val="Overskrift2"/>
      </w:pPr>
      <w:bookmarkStart w:name="_Toc176427107" w:id="20"/>
      <w:r>
        <w:t>Generelt</w:t>
      </w:r>
      <w:bookmarkEnd w:id="20"/>
    </w:p>
    <w:p w:rsidRPr="008F54DB" w:rsidR="00ED5751" w:rsidP="00ED5751" w:rsidRDefault="00ED5751" w14:paraId="5E9B8413" w14:textId="77777777">
      <w:r w:rsidRPr="008F54DB">
        <w:t>Med mindre annet er avtalt, skal fakturering skje månedlig med bakgrunn i leverte Tjenester dokumentert i fakturaunderlaget. Betalingsfrist er 30 dager etter at korrekt faktura er mottatt.</w:t>
      </w:r>
    </w:p>
    <w:p w:rsidRPr="008F54DB" w:rsidR="00ED5751" w:rsidP="00ED5751" w:rsidRDefault="00ED5751" w14:paraId="0F26AC5D" w14:textId="77777777">
      <w:r w:rsidRPr="008F54DB">
        <w:t xml:space="preserve">Fakturaen skal inneholde samme enhetspriser og -benevnelser som i Avtalen. Kunden har rett til å returnere fakturaer som ikke tilfredsstiller disse kravene.  </w:t>
      </w:r>
    </w:p>
    <w:p w:rsidRPr="008F54DB" w:rsidR="00ED5751" w:rsidP="00ED5751" w:rsidRDefault="00ED5751" w14:paraId="59AF2EFF" w14:textId="2028CD24">
      <w:r w:rsidRPr="008F54DB">
        <w:t>Det skal ikke beregnes noen form for gebyr eller tillegg ved fakturering</w:t>
      </w:r>
      <w:r w:rsidR="00920203">
        <w:t>, f.eks.  ekspedisjons-, ordre-, fakturerings- eller tilsvarende gebyrer.</w:t>
      </w:r>
    </w:p>
    <w:p w:rsidR="00381435" w:rsidP="00381435" w:rsidRDefault="00381435" w14:paraId="562D2D6D" w14:textId="77777777">
      <w:r>
        <w:t>Rådgiveren skal føre timelister for det arbeid som er utført, og fremlegge disse for bestillende etter nærmere avtale for godkjenning. Timelistene skal påføres kvittering av bestillende avdeling.</w:t>
      </w:r>
    </w:p>
    <w:p w:rsidR="00381435" w:rsidP="00381435" w:rsidRDefault="00381435" w14:paraId="1E348957" w14:textId="77777777">
      <w:r w:rsidRPr="00F85768">
        <w:lastRenderedPageBreak/>
        <w:t>Betaling av faktura er ikke ensbetydende med aksept av fakturaunderlag eller leveransen</w:t>
      </w:r>
      <w:r>
        <w:t>. Kunden kan gjøre fradrag i mottatt faktura for forskuddsbetalinger og for omtvistede eller utilstrekkelig dokumenterte poster. Dersom Kunden ikke godkjenner fakturaen, skal dette meddeles Leverandøren uten unødig opphold.</w:t>
      </w:r>
    </w:p>
    <w:p w:rsidRPr="001046E3" w:rsidR="00ED5751" w:rsidP="00381435" w:rsidRDefault="00381435" w14:paraId="25DDFC63" w14:textId="608580CE">
      <w:r>
        <w:t xml:space="preserve">Fakturering skal, om ikke annet </w:t>
      </w:r>
      <w:proofErr w:type="gramStart"/>
      <w:r>
        <w:t>fremgår</w:t>
      </w:r>
      <w:proofErr w:type="gramEnd"/>
      <w:r>
        <w:t xml:space="preserve"> av Avtalens bilag, skje i henhold </w:t>
      </w:r>
      <w:r w:rsidRPr="0039460E">
        <w:t xml:space="preserve">til Bilagene 18 – 20 – Elektronisk samhandlingsavtaler med </w:t>
      </w:r>
      <w:proofErr w:type="spellStart"/>
      <w:r w:rsidRPr="0039460E">
        <w:t>RHF’ene</w:t>
      </w:r>
      <w:proofErr w:type="spellEnd"/>
      <w:r w:rsidRPr="0039460E">
        <w:t>.</w:t>
      </w:r>
      <w:r>
        <w:t xml:space="preserve"> </w:t>
      </w:r>
      <w:r w:rsidRPr="00B7150B">
        <w:t>Faktura skal komme fra leverandøren også ved bruk av underleverandør</w:t>
      </w:r>
      <w:r w:rsidRPr="008F54DB" w:rsidR="00ED5751">
        <w:t>.</w:t>
      </w:r>
    </w:p>
    <w:p w:rsidR="00ED5751" w:rsidP="00ED5751" w:rsidRDefault="00ED5751" w14:paraId="295FE330" w14:textId="50282639">
      <w:r w:rsidRPr="008F54DB">
        <w:t>Rådgiveren skal sende sluttfaktura innen rimelig tid og senest 3 måneder etter at oppdraget er avsluttet. Sluttfakturaen skal omfatte alle krav. Krav som ikke er medtatt i sluttoppgjøret kan ikke fremsettes senere. Rådgiveren kan likevel ta spesifisert forbehold om senere endring av sluttsummen dersom grunnlaget for beregningen av kravet ikke har foreligget i tide.</w:t>
      </w:r>
    </w:p>
    <w:p w:rsidR="00417D5D" w:rsidP="00B64951" w:rsidRDefault="00B64951" w14:paraId="39CA6CF3" w14:textId="7070BC40">
      <w:pPr>
        <w:pStyle w:val="Overskrift2"/>
      </w:pPr>
      <w:bookmarkStart w:name="_Toc176427108" w:id="21"/>
      <w:r w:rsidRPr="00B64951">
        <w:t>Faktura skal merkes med</w:t>
      </w:r>
      <w:bookmarkEnd w:id="21"/>
    </w:p>
    <w:p w:rsidRPr="008F54DB" w:rsidR="00822E7E" w:rsidP="00822E7E" w:rsidRDefault="00822E7E" w14:paraId="14F1E704" w14:textId="77777777">
      <w:pPr>
        <w:pStyle w:val="Listeavsnitt"/>
        <w:numPr>
          <w:ilvl w:val="0"/>
          <w:numId w:val="30"/>
        </w:numPr>
        <w:spacing w:before="0" w:after="160" w:line="259" w:lineRule="auto"/>
      </w:pPr>
      <w:r w:rsidRPr="008F54DB">
        <w:t>Kundens saksnummer (prosjektnummer)</w:t>
      </w:r>
    </w:p>
    <w:p w:rsidRPr="008F54DB" w:rsidR="00822E7E" w:rsidP="00822E7E" w:rsidRDefault="00822E7E" w14:paraId="1F383250" w14:textId="77777777">
      <w:pPr>
        <w:pStyle w:val="Listeavsnitt"/>
        <w:numPr>
          <w:ilvl w:val="0"/>
          <w:numId w:val="30"/>
        </w:numPr>
        <w:spacing w:before="0" w:after="160" w:line="259" w:lineRule="auto"/>
      </w:pPr>
      <w:r w:rsidRPr="008F54DB">
        <w:t>Kundens oppdragsnavn (prosjektnavn)</w:t>
      </w:r>
    </w:p>
    <w:p w:rsidRPr="008F54DB" w:rsidR="00822E7E" w:rsidP="00822E7E" w:rsidRDefault="00822E7E" w14:paraId="49EEE0D5" w14:textId="77777777">
      <w:pPr>
        <w:pStyle w:val="Listeavsnitt"/>
        <w:numPr>
          <w:ilvl w:val="0"/>
          <w:numId w:val="30"/>
        </w:numPr>
        <w:spacing w:before="0" w:after="160" w:line="259" w:lineRule="auto"/>
      </w:pPr>
      <w:r w:rsidRPr="008F54DB">
        <w:t>Navn på Kundens representant</w:t>
      </w:r>
    </w:p>
    <w:p w:rsidRPr="008F54DB" w:rsidR="00822E7E" w:rsidP="00822E7E" w:rsidRDefault="00822E7E" w14:paraId="6C3426F0" w14:textId="77777777">
      <w:pPr>
        <w:pStyle w:val="Listeavsnitt"/>
        <w:numPr>
          <w:ilvl w:val="0"/>
          <w:numId w:val="30"/>
        </w:numPr>
        <w:spacing w:before="0" w:after="160" w:line="259" w:lineRule="auto"/>
      </w:pPr>
      <w:r w:rsidRPr="008F54DB">
        <w:t xml:space="preserve">Kundens bestillingsnummer som </w:t>
      </w:r>
      <w:proofErr w:type="gramStart"/>
      <w:r w:rsidRPr="008F54DB">
        <w:t>fremgår</w:t>
      </w:r>
      <w:proofErr w:type="gramEnd"/>
      <w:r w:rsidRPr="008F54DB">
        <w:t xml:space="preserve"> av bestillingsdokument (rekvisisjon) (blir sendt til Leverandøren etter avtaleinngåelse)</w:t>
      </w:r>
    </w:p>
    <w:p w:rsidR="00FD21C4" w:rsidP="00FD21C4" w:rsidRDefault="00FD21C4" w14:paraId="5644B6FA" w14:textId="59B55A1F">
      <w:pPr>
        <w:pStyle w:val="Overskrift2"/>
        <w:rPr>
          <w:rStyle w:val="ui-provider"/>
        </w:rPr>
      </w:pPr>
      <w:bookmarkStart w:name="_Toc176427109" w:id="22"/>
      <w:r>
        <w:rPr>
          <w:rStyle w:val="ui-provider"/>
        </w:rPr>
        <w:t>Faktura skal inneholde</w:t>
      </w:r>
      <w:bookmarkEnd w:id="22"/>
    </w:p>
    <w:p w:rsidR="00FD21C4" w:rsidP="00FD21C4" w:rsidRDefault="00FD21C4" w14:paraId="137A1D2D" w14:textId="3A2F8D6A">
      <w:pPr>
        <w:rPr>
          <w:rStyle w:val="ui-provider"/>
        </w:rPr>
      </w:pPr>
      <w:r w:rsidRPr="008F54DB">
        <w:rPr>
          <w:rStyle w:val="ui-provider"/>
        </w:rPr>
        <w:t>Rådgiverens fakturaer skal spesifiseres og dokumenteres slik at de kan kontrolleres av oppdragsgiveren. Utlegg og utgifter skal angis særskilt.</w:t>
      </w:r>
      <w:r w:rsidR="008611EA">
        <w:rPr>
          <w:rStyle w:val="ui-provider"/>
        </w:rPr>
        <w:t xml:space="preserve"> Se også </w:t>
      </w:r>
      <w:r w:rsidR="000E4FB7">
        <w:rPr>
          <w:rStyle w:val="ui-provider"/>
        </w:rPr>
        <w:t>bilag «</w:t>
      </w:r>
      <w:r w:rsidRPr="000E4FB7" w:rsidR="000E4FB7">
        <w:rPr>
          <w:rStyle w:val="ui-provider"/>
          <w:i/>
          <w:iCs/>
        </w:rPr>
        <w:t>Rammeavtalen</w:t>
      </w:r>
      <w:r w:rsidR="000E4FB7">
        <w:rPr>
          <w:rStyle w:val="ui-provider"/>
        </w:rPr>
        <w:t xml:space="preserve">», punkt 4.1.1. </w:t>
      </w:r>
    </w:p>
    <w:p w:rsidR="00FD21C4" w:rsidP="00F10864" w:rsidRDefault="00F10864" w14:paraId="666FC207" w14:textId="2EF98405">
      <w:pPr>
        <w:pStyle w:val="Overskrift2"/>
        <w:rPr>
          <w:rStyle w:val="ui-provider"/>
        </w:rPr>
      </w:pPr>
      <w:bookmarkStart w:name="_Toc176427110" w:id="23"/>
      <w:r>
        <w:rPr>
          <w:rStyle w:val="ui-provider"/>
        </w:rPr>
        <w:t>Fremgangsmåte ved feilfakturering</w:t>
      </w:r>
      <w:bookmarkEnd w:id="23"/>
    </w:p>
    <w:p w:rsidRPr="008F54DB" w:rsidR="006E7B7F" w:rsidP="006E7B7F" w:rsidRDefault="006E7B7F" w14:paraId="7E48E38F" w14:textId="77777777">
      <w:r w:rsidRPr="008F54DB">
        <w:t>Ved feilfakturering skal Leverandøren:</w:t>
      </w:r>
    </w:p>
    <w:p w:rsidRPr="008F54DB" w:rsidR="006E7B7F" w:rsidP="006E7B7F" w:rsidRDefault="006E7B7F" w14:paraId="4D4EDE08" w14:textId="77777777">
      <w:pPr>
        <w:pStyle w:val="Listeavsnitt"/>
        <w:numPr>
          <w:ilvl w:val="0"/>
          <w:numId w:val="31"/>
        </w:numPr>
        <w:spacing w:before="0"/>
      </w:pPr>
      <w:r w:rsidRPr="008F54DB">
        <w:t>Krediterer hele fakturaen</w:t>
      </w:r>
    </w:p>
    <w:p w:rsidRPr="008F54DB" w:rsidR="006E7B7F" w:rsidP="006E7B7F" w:rsidRDefault="006E7B7F" w14:paraId="16EBF7E2" w14:textId="237BCF08">
      <w:pPr>
        <w:pStyle w:val="Listeavsnitt"/>
        <w:numPr>
          <w:ilvl w:val="0"/>
          <w:numId w:val="31"/>
        </w:numPr>
        <w:spacing w:before="0"/>
      </w:pPr>
      <w:r w:rsidRPr="00F916BA">
        <w:t>Sende ny riktig faktura med ny betalingsfrist på 30 dager regnet fra ny fakturadato</w:t>
      </w:r>
    </w:p>
    <w:p w:rsidR="006E7B7F" w:rsidP="006E7B7F" w:rsidRDefault="006E7B7F" w14:paraId="75916A19" w14:textId="77777777">
      <w:r w:rsidRPr="008F54DB">
        <w:t>Ved uenighet om kravets berettigelse og/eller ved helt eller delvis frafall av krav, skal Leverandøren sende kreditnota for hele fakturabeløpet samt utstede to (2) nye fakturaer for hhv. omtvistet og uomtvistet krav.</w:t>
      </w:r>
    </w:p>
    <w:p w:rsidR="00EB72A8" w:rsidP="00006B30" w:rsidRDefault="00EB72A8" w14:paraId="0F4EACD0" w14:textId="7E9B0D92">
      <w:pPr>
        <w:pStyle w:val="Overskrift1"/>
      </w:pPr>
      <w:bookmarkStart w:name="_Toc176427111" w:id="24"/>
      <w:r>
        <w:t>Opsjoner</w:t>
      </w:r>
      <w:bookmarkEnd w:id="24"/>
    </w:p>
    <w:p w:rsidR="00EB72A8" w:rsidP="00EB72A8" w:rsidRDefault="008C073C" w14:paraId="6367EFB5" w14:textId="7538927D">
      <w:r>
        <w:t>Kunden vil opplyse om eventuelle opsjoner i oppdragsbeskrivelsen. Kunden skal skriftlig informere Leverandøren dersom opsjon utløses. Ved utløsning av opsjon vil Kunden kunne be om prisforhandling. Med opsjon menes det for eksempel utvidet stillingsprosent på rådgiver, disponering av rådgiver til andre prosjekter enn det som opprinnelig var avtalt og forlengelse av oppdrag</w:t>
      </w:r>
      <w:r w:rsidR="00EB72A8">
        <w:t>.</w:t>
      </w:r>
    </w:p>
    <w:p w:rsidR="00FE7CE2" w:rsidP="00FE7CE2" w:rsidRDefault="00FE7CE2" w14:paraId="0D5FA45A" w14:textId="77777777">
      <w:pPr>
        <w:pStyle w:val="Overskrift1"/>
      </w:pPr>
      <w:bookmarkStart w:name="_Toc176427112" w:id="25"/>
      <w:r>
        <w:t>Innmelding av underleverandør</w:t>
      </w:r>
      <w:bookmarkEnd w:id="25"/>
    </w:p>
    <w:p w:rsidR="00FE7CE2" w:rsidP="00EB72A8" w:rsidRDefault="00FE7CE2" w14:paraId="09CCF2E6" w14:textId="200E9D01">
      <w:r>
        <w:t>Ved innmelding av underlever skal dokumentet «</w:t>
      </w:r>
      <w:r w:rsidRPr="00CB727A">
        <w:rPr>
          <w:i/>
          <w:iCs/>
        </w:rPr>
        <w:t>Innmelding av underleverandør</w:t>
      </w:r>
      <w:r>
        <w:t>» benyttes. Her skal det fremkomme hvorfor underleverandøren benyttes og for hvilke(</w:t>
      </w:r>
      <w:r w:rsidR="00E50DAC">
        <w:t>n</w:t>
      </w:r>
      <w:r>
        <w:t xml:space="preserve">) </w:t>
      </w:r>
      <w:r w:rsidR="00E50DAC">
        <w:t>delkontrakt</w:t>
      </w:r>
      <w:r>
        <w:t xml:space="preserve">. Innmelding av </w:t>
      </w:r>
      <w:r>
        <w:lastRenderedPageBreak/>
        <w:t xml:space="preserve">underleverandør sendes til Sykehusinnkjøp </w:t>
      </w:r>
      <w:r w:rsidR="00E50DAC">
        <w:t xml:space="preserve">HF </w:t>
      </w:r>
      <w:r>
        <w:t xml:space="preserve">på </w:t>
      </w:r>
      <w:hyperlink w:history="1" r:id="rId12">
        <w:r w:rsidRPr="00274B0E">
          <w:rPr>
            <w:rStyle w:val="Hyperkobling"/>
          </w:rPr>
          <w:t>konsulenter@sykehusinnkjop.no</w:t>
        </w:r>
      </w:hyperlink>
      <w:r>
        <w:t xml:space="preserve">. Kun tilbud fra godkjente underleverandører vil bli vurdert. </w:t>
      </w:r>
    </w:p>
    <w:p w:rsidR="00204F46" w:rsidP="00006B30" w:rsidRDefault="00204F46" w14:paraId="1CD47292" w14:textId="3B060B50">
      <w:pPr>
        <w:pStyle w:val="Overskrift1"/>
      </w:pPr>
      <w:bookmarkStart w:name="_Toc176427113" w:id="26"/>
      <w:r>
        <w:t>Avvik</w:t>
      </w:r>
      <w:bookmarkEnd w:id="26"/>
    </w:p>
    <w:p w:rsidRPr="00C47FA7" w:rsidR="00C47FA7" w:rsidP="00E50DAC" w:rsidRDefault="00204F46" w14:paraId="76378F07" w14:textId="116EAB6E">
      <w:r w:rsidRPr="00F27090">
        <w:t xml:space="preserve">Dersom du som leverandør opplever avvik på avtalen hos kunden, ber vi om at dette meldes inn. </w:t>
      </w:r>
      <w:r w:rsidR="00D83E5E">
        <w:t>Eventuelle avvik, m</w:t>
      </w:r>
      <w:r w:rsidR="00F26752">
        <w:t xml:space="preserve">erkes </w:t>
      </w:r>
      <w:r w:rsidR="00A75C66">
        <w:t>eksempelvis som «</w:t>
      </w:r>
      <w:r w:rsidRPr="00FE5041" w:rsidR="00A75C66">
        <w:rPr>
          <w:i/>
          <w:iCs/>
        </w:rPr>
        <w:t xml:space="preserve">Avvik – kort hva avviket gjelder </w:t>
      </w:r>
      <w:r w:rsidRPr="00FE5041" w:rsidR="00FE5041">
        <w:rPr>
          <w:i/>
          <w:iCs/>
        </w:rPr>
        <w:t>– ARI</w:t>
      </w:r>
      <w:r w:rsidR="00FE5041">
        <w:t>»</w:t>
      </w:r>
      <w:r w:rsidR="00A75C66">
        <w:t xml:space="preserve"> </w:t>
      </w:r>
      <w:r w:rsidRPr="00F27090">
        <w:t xml:space="preserve">Avvik meldes inn til: </w:t>
      </w:r>
      <w:hyperlink w:history="1" r:id="rId13">
        <w:r w:rsidRPr="00274B0E" w:rsidR="00E50DAC">
          <w:rPr>
            <w:rStyle w:val="Hyperkobling"/>
          </w:rPr>
          <w:t>konsulenter@sykehusinnkjop.no</w:t>
        </w:r>
      </w:hyperlink>
      <w:r w:rsidRPr="00F27090">
        <w:t>.</w:t>
      </w:r>
      <w:r w:rsidRPr="002D12A8">
        <w:t xml:space="preserve"> </w:t>
      </w:r>
    </w:p>
    <w:sectPr w:rsidRPr="00C47FA7" w:rsidR="00C47FA7" w:rsidSect="004969FE">
      <w:headerReference w:type="default" r:id="rId14"/>
      <w:footerReference w:type="default" r:id="rId15"/>
      <w:headerReference w:type="first" r:id="rId16"/>
      <w:footerReference w:type="first" r:id="rId17"/>
      <w:pgSz w:w="11906" w:h="16838" w:orient="portrait" w:code="9"/>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B83" w:rsidP="002A4A84" w:rsidRDefault="00043B83" w14:paraId="798FB046" w14:textId="77777777">
      <w:pPr>
        <w:spacing w:line="240" w:lineRule="auto"/>
      </w:pPr>
      <w:r>
        <w:separator/>
      </w:r>
    </w:p>
  </w:endnote>
  <w:endnote w:type="continuationSeparator" w:id="0">
    <w:p w:rsidR="00043B83" w:rsidP="002A4A84" w:rsidRDefault="00043B83" w14:paraId="438FCD8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40D4" w:rsidR="00510194" w:rsidP="00C403CB" w:rsidRDefault="00510194" w14:paraId="34DAECDF" w14:textId="6120FDE4">
    <w:pPr>
      <w:pStyle w:val="Bunntekst"/>
      <w:tabs>
        <w:tab w:val="clear" w:pos="4536"/>
        <w:tab w:val="clear" w:pos="9072"/>
        <w:tab w:val="center" w:pos="4535"/>
        <w:tab w:val="right" w:pos="9070"/>
      </w:tabs>
      <w:jc w:val="center"/>
      <w:rPr>
        <w:color w:val="A6A6A6" w:themeColor="background1" w:themeShade="A6"/>
        <w:sz w:val="18"/>
        <w:szCs w:val="18"/>
      </w:rPr>
    </w:pPr>
    <w:r>
      <w:tab/>
    </w:r>
    <w:r>
      <w:rPr>
        <w:color w:val="7F7F7F"/>
        <w:szCs w:val="20"/>
      </w:rPr>
      <w:tab/>
    </w:r>
    <w:r w:rsidR="39DC43F9">
      <w:rPr>
        <w:color w:val="7F7F7F"/>
        <w:sz w:val="18"/>
        <w:szCs w:val="18"/>
      </w:rPr>
      <w:t>V</w:t>
    </w:r>
    <w:r w:rsidR="39DC43F9">
      <w:rPr>
        <w:color w:val="7F7F7F"/>
        <w:sz w:val="18"/>
        <w:szCs w:val="18"/>
      </w:rPr>
      <w:t>V</w:t>
    </w:r>
    <w:r w:rsidR="39DC43F9">
      <w:rPr>
        <w:color w:val="7F7F7F"/>
        <w:sz w:val="18"/>
        <w:szCs w:val="18"/>
      </w:rPr>
      <w:t xml:space="preserve">EILEDER </w:t>
    </w:r>
    <w:r w:rsidR="39DC43F9">
      <w:rPr>
        <w:color w:val="7F7F7F"/>
        <w:sz w:val="18"/>
        <w:szCs w:val="18"/>
      </w:rPr>
      <w:t>LEVERANDØR</w:t>
    </w:r>
    <w:r w:rsidR="39DC43F9">
      <w:rPr>
        <w:color w:val="7F7F7F"/>
        <w:sz w:val="18"/>
        <w:szCs w:val="18"/>
      </w:rPr>
      <w:t xml:space="preserve"> </w:t>
    </w:r>
    <w:r w:rsidR="39DC43F9">
      <w:rPr>
        <w:color w:val="7F7F7F"/>
        <w:sz w:val="18"/>
        <w:szCs w:val="18"/>
      </w:rPr>
      <w:t xml:space="preserve">/</w:t>
    </w:r>
    <w:r w:rsidRPr="39DC43F9" w:rsidR="39DC43F9">
      <w:rPr>
        <w:color w:val="7F7F7F"/>
      </w:rPr>
      <w:t xml:space="preserve"> </w:t>
    </w:r>
    <w:r w:rsidRPr="39DC43F9">
      <w:rPr>
        <w:rStyle w:val="Sidetall"/>
        <w:noProof/>
        <w:color w:val="A6A6A6" w:themeColor="background1" w:themeShade="A6"/>
        <w:sz w:val="18"/>
        <w:szCs w:val="18"/>
      </w:rPr>
      <w:fldChar w:fldCharType="begin"/>
    </w:r>
    <w:r w:rsidRPr="009340D4">
      <w:rPr>
        <w:rStyle w:val="Sidetall"/>
        <w:color w:val="A6A6A6" w:themeColor="background1" w:themeShade="A6"/>
        <w:sz w:val="18"/>
        <w:szCs w:val="18"/>
      </w:rPr>
      <w:instrText xml:space="preserve"> PAGE </w:instrText>
    </w:r>
    <w:r w:rsidRPr="009340D4">
      <w:rPr>
        <w:rStyle w:val="Sidetall"/>
        <w:color w:val="A6A6A6" w:themeColor="background1" w:themeShade="A6"/>
        <w:sz w:val="18"/>
        <w:szCs w:val="18"/>
      </w:rPr>
      <w:fldChar w:fldCharType="separate"/>
    </w:r>
    <w:r w:rsidR="39DC43F9">
      <w:rPr>
        <w:rStyle w:val="Sidetall"/>
        <w:noProof/>
        <w:color w:val="A6A6A6" w:themeColor="background1" w:themeShade="A6"/>
        <w:sz w:val="18"/>
        <w:szCs w:val="18"/>
      </w:rPr>
      <w:t>10</w:t>
    </w:r>
    <w:r w:rsidRPr="39DC43F9">
      <w:rPr>
        <w:rStyle w:val="Sidetall"/>
        <w:noProof/>
        <w:color w:val="A6A6A6" w:themeColor="background1" w:themeShade="A6"/>
        <w:sz w:val="18"/>
        <w:szCs w:val="18"/>
      </w:rPr>
      <w:fldChar w:fldCharType="end"/>
    </w:r>
  </w:p>
  <w:p w:rsidRPr="00DF3297" w:rsidR="00510194" w:rsidP="0078049D" w:rsidRDefault="00510194" w14:paraId="4DBDF4DD" w14:textId="77777777">
    <w:pPr>
      <w:pStyle w:val="Bunntekst"/>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194" w:rsidP="00B570C0" w:rsidRDefault="00510194" w14:paraId="5E841BA2" w14:textId="77777777">
    <w:pPr>
      <w:pStyle w:val="Bunnteks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B83" w:rsidP="002A4A84" w:rsidRDefault="00043B83" w14:paraId="554E50BA" w14:textId="77777777">
      <w:pPr>
        <w:spacing w:line="240" w:lineRule="auto"/>
      </w:pPr>
      <w:r>
        <w:separator/>
      </w:r>
    </w:p>
  </w:footnote>
  <w:footnote w:type="continuationSeparator" w:id="0">
    <w:p w:rsidR="00043B83" w:rsidP="002A4A84" w:rsidRDefault="00043B83" w14:paraId="027155B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10194" w:rsidP="00C33166" w:rsidRDefault="00510194" w14:paraId="4976B038" w14:textId="77777777">
    <w:pPr>
      <w:pStyle w:val="Topptekst"/>
      <w:tabs>
        <w:tab w:val="clear" w:pos="4536"/>
        <w:tab w:val="clear" w:pos="9072"/>
        <w:tab w:val="left" w:pos="6285"/>
      </w:tabs>
    </w:pPr>
    <w:r>
      <w:rPr>
        <w:noProof/>
        <w:lang w:eastAsia="nb-NO"/>
      </w:rPr>
      <w:drawing>
        <wp:anchor distT="0" distB="0" distL="114300" distR="114300" simplePos="0" relativeHeight="251663872" behindDoc="1" locked="0" layoutInCell="1" allowOverlap="1" wp14:anchorId="49FD7198" wp14:editId="1AFB9DE0">
          <wp:simplePos x="0" y="0"/>
          <wp:positionH relativeFrom="margin">
            <wp:posOffset>5405120</wp:posOffset>
          </wp:positionH>
          <wp:positionV relativeFrom="topMargin">
            <wp:posOffset>457200</wp:posOffset>
          </wp:positionV>
          <wp:extent cx="341630" cy="352425"/>
          <wp:effectExtent l="0" t="0" r="1270" b="9525"/>
          <wp:wrapSquare wrapText="bothSides"/>
          <wp:docPr id="8" name="Picture 8" descr="logo u teks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u tekst-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30" cy="352425"/>
                  </a:xfrm>
                  <a:prstGeom prst="rect">
                    <a:avLst/>
                  </a:prstGeom>
                  <a:noFill/>
                </pic:spPr>
              </pic:pic>
            </a:graphicData>
          </a:graphic>
        </wp:anchor>
      </w:drawing>
    </w:r>
    <w:r>
      <w:rPr>
        <w:noProof/>
        <w:lang w:eastAsia="nb-N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10194" w:rsidP="00255790" w:rsidRDefault="00510194" w14:paraId="1F47FB89" w14:textId="77777777">
    <w:pPr>
      <w:pStyle w:val="Topptekst"/>
      <w:jc w:val="center"/>
    </w:pPr>
    <w:r w:rsidRPr="0000000B">
      <w:rPr>
        <w:noProof/>
        <w:lang w:eastAsia="nb-NO"/>
      </w:rPr>
      <w:drawing>
        <wp:anchor distT="0" distB="0" distL="114300" distR="114300" simplePos="0" relativeHeight="251665920" behindDoc="0" locked="0" layoutInCell="1" allowOverlap="1" wp14:anchorId="41E4630E" wp14:editId="71B8F144">
          <wp:simplePos x="0" y="0"/>
          <wp:positionH relativeFrom="column">
            <wp:posOffset>-133350</wp:posOffset>
          </wp:positionH>
          <wp:positionV relativeFrom="paragraph">
            <wp:posOffset>323215</wp:posOffset>
          </wp:positionV>
          <wp:extent cx="1922145" cy="341630"/>
          <wp:effectExtent l="0" t="0" r="1905" b="1270"/>
          <wp:wrapSquare wrapText="bothSides"/>
          <wp:docPr id="1" name="Bilde 1" descr="H:\risiko\maler til Sykehusinnkjøp HF\logo SI HF\Sykehusinnkj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isiko\maler til Sykehusinnkjøp HF\logo SI HF\Sykehusinnkj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145" cy="341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786"/>
    <w:multiLevelType w:val="hybridMultilevel"/>
    <w:tmpl w:val="CD107224"/>
    <w:lvl w:ilvl="0" w:tplc="7396CA38">
      <w:start w:val="1"/>
      <w:numFmt w:val="lowerLetter"/>
      <w:lvlText w:val="%1)"/>
      <w:lvlJc w:val="left"/>
      <w:pPr>
        <w:ind w:left="720" w:hanging="360"/>
      </w:pPr>
      <w:rPr>
        <w:rFonts w:hint="default"/>
        <w:b w:val="0"/>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F5D84F"/>
    <w:multiLevelType w:val="hybridMultilevel"/>
    <w:tmpl w:val="FFFFFFFF"/>
    <w:lvl w:ilvl="0" w:tplc="3B769A0A">
      <w:start w:val="1"/>
      <w:numFmt w:val="decimal"/>
      <w:lvlText w:val="%1."/>
      <w:lvlJc w:val="left"/>
      <w:pPr>
        <w:ind w:left="720" w:hanging="360"/>
      </w:pPr>
    </w:lvl>
    <w:lvl w:ilvl="1" w:tplc="021415FE">
      <w:start w:val="1"/>
      <w:numFmt w:val="lowerLetter"/>
      <w:lvlText w:val="%2."/>
      <w:lvlJc w:val="left"/>
      <w:pPr>
        <w:ind w:left="1440" w:hanging="360"/>
      </w:pPr>
    </w:lvl>
    <w:lvl w:ilvl="2" w:tplc="275C7584">
      <w:start w:val="1"/>
      <w:numFmt w:val="lowerRoman"/>
      <w:lvlText w:val="%3."/>
      <w:lvlJc w:val="right"/>
      <w:pPr>
        <w:ind w:left="2160" w:hanging="180"/>
      </w:pPr>
    </w:lvl>
    <w:lvl w:ilvl="3" w:tplc="E43ED6A6">
      <w:start w:val="1"/>
      <w:numFmt w:val="decimal"/>
      <w:lvlText w:val="%4."/>
      <w:lvlJc w:val="left"/>
      <w:pPr>
        <w:ind w:left="2880" w:hanging="360"/>
      </w:pPr>
    </w:lvl>
    <w:lvl w:ilvl="4" w:tplc="53B000E6">
      <w:start w:val="1"/>
      <w:numFmt w:val="lowerLetter"/>
      <w:lvlText w:val="%5."/>
      <w:lvlJc w:val="left"/>
      <w:pPr>
        <w:ind w:left="3600" w:hanging="360"/>
      </w:pPr>
    </w:lvl>
    <w:lvl w:ilvl="5" w:tplc="BAC46668">
      <w:start w:val="1"/>
      <w:numFmt w:val="lowerRoman"/>
      <w:lvlText w:val="%6."/>
      <w:lvlJc w:val="right"/>
      <w:pPr>
        <w:ind w:left="4320" w:hanging="180"/>
      </w:pPr>
    </w:lvl>
    <w:lvl w:ilvl="6" w:tplc="2E200FD2">
      <w:start w:val="1"/>
      <w:numFmt w:val="decimal"/>
      <w:lvlText w:val="%7."/>
      <w:lvlJc w:val="left"/>
      <w:pPr>
        <w:ind w:left="5040" w:hanging="360"/>
      </w:pPr>
    </w:lvl>
    <w:lvl w:ilvl="7" w:tplc="6C14BCE4">
      <w:start w:val="1"/>
      <w:numFmt w:val="lowerLetter"/>
      <w:lvlText w:val="%8."/>
      <w:lvlJc w:val="left"/>
      <w:pPr>
        <w:ind w:left="5760" w:hanging="360"/>
      </w:pPr>
    </w:lvl>
    <w:lvl w:ilvl="8" w:tplc="F1DE53B8">
      <w:start w:val="1"/>
      <w:numFmt w:val="lowerRoman"/>
      <w:lvlText w:val="%9."/>
      <w:lvlJc w:val="right"/>
      <w:pPr>
        <w:ind w:left="6480" w:hanging="180"/>
      </w:pPr>
    </w:lvl>
  </w:abstractNum>
  <w:abstractNum w:abstractNumId="2" w15:restartNumberingAfterBreak="0">
    <w:nsid w:val="0B51451D"/>
    <w:multiLevelType w:val="multilevel"/>
    <w:tmpl w:val="55D06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DA1D0C"/>
    <w:multiLevelType w:val="hybridMultilevel"/>
    <w:tmpl w:val="22F6A0A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1546D5E"/>
    <w:multiLevelType w:val="hybridMultilevel"/>
    <w:tmpl w:val="FFFFFFFF"/>
    <w:lvl w:ilvl="0" w:tplc="5F4C80EA">
      <w:start w:val="1"/>
      <w:numFmt w:val="bullet"/>
      <w:lvlText w:val=""/>
      <w:lvlJc w:val="left"/>
      <w:pPr>
        <w:ind w:left="720" w:hanging="360"/>
      </w:pPr>
      <w:rPr>
        <w:rFonts w:hint="default" w:ascii="Symbol" w:hAnsi="Symbol"/>
      </w:rPr>
    </w:lvl>
    <w:lvl w:ilvl="1" w:tplc="F8904C9E">
      <w:start w:val="1"/>
      <w:numFmt w:val="bullet"/>
      <w:lvlText w:val="o"/>
      <w:lvlJc w:val="left"/>
      <w:pPr>
        <w:ind w:left="1440" w:hanging="360"/>
      </w:pPr>
      <w:rPr>
        <w:rFonts w:hint="default" w:ascii="Courier New" w:hAnsi="Courier New"/>
      </w:rPr>
    </w:lvl>
    <w:lvl w:ilvl="2" w:tplc="BCBE5F3E">
      <w:start w:val="1"/>
      <w:numFmt w:val="bullet"/>
      <w:lvlText w:val=""/>
      <w:lvlJc w:val="left"/>
      <w:pPr>
        <w:ind w:left="2160" w:hanging="360"/>
      </w:pPr>
      <w:rPr>
        <w:rFonts w:hint="default" w:ascii="Wingdings" w:hAnsi="Wingdings"/>
      </w:rPr>
    </w:lvl>
    <w:lvl w:ilvl="3" w:tplc="52E6A3BA">
      <w:start w:val="1"/>
      <w:numFmt w:val="bullet"/>
      <w:lvlText w:val=""/>
      <w:lvlJc w:val="left"/>
      <w:pPr>
        <w:ind w:left="2880" w:hanging="360"/>
      </w:pPr>
      <w:rPr>
        <w:rFonts w:hint="default" w:ascii="Symbol" w:hAnsi="Symbol"/>
      </w:rPr>
    </w:lvl>
    <w:lvl w:ilvl="4" w:tplc="BBAC30BA">
      <w:start w:val="1"/>
      <w:numFmt w:val="bullet"/>
      <w:lvlText w:val="o"/>
      <w:lvlJc w:val="left"/>
      <w:pPr>
        <w:ind w:left="3600" w:hanging="360"/>
      </w:pPr>
      <w:rPr>
        <w:rFonts w:hint="default" w:ascii="Courier New" w:hAnsi="Courier New"/>
      </w:rPr>
    </w:lvl>
    <w:lvl w:ilvl="5" w:tplc="A1C0B60A">
      <w:start w:val="1"/>
      <w:numFmt w:val="bullet"/>
      <w:lvlText w:val=""/>
      <w:lvlJc w:val="left"/>
      <w:pPr>
        <w:ind w:left="4320" w:hanging="360"/>
      </w:pPr>
      <w:rPr>
        <w:rFonts w:hint="default" w:ascii="Wingdings" w:hAnsi="Wingdings"/>
      </w:rPr>
    </w:lvl>
    <w:lvl w:ilvl="6" w:tplc="2128580E">
      <w:start w:val="1"/>
      <w:numFmt w:val="bullet"/>
      <w:lvlText w:val=""/>
      <w:lvlJc w:val="left"/>
      <w:pPr>
        <w:ind w:left="5040" w:hanging="360"/>
      </w:pPr>
      <w:rPr>
        <w:rFonts w:hint="default" w:ascii="Symbol" w:hAnsi="Symbol"/>
      </w:rPr>
    </w:lvl>
    <w:lvl w:ilvl="7" w:tplc="8B12B590">
      <w:start w:val="1"/>
      <w:numFmt w:val="bullet"/>
      <w:lvlText w:val="o"/>
      <w:lvlJc w:val="left"/>
      <w:pPr>
        <w:ind w:left="5760" w:hanging="360"/>
      </w:pPr>
      <w:rPr>
        <w:rFonts w:hint="default" w:ascii="Courier New" w:hAnsi="Courier New"/>
      </w:rPr>
    </w:lvl>
    <w:lvl w:ilvl="8" w:tplc="E6700886">
      <w:start w:val="1"/>
      <w:numFmt w:val="bullet"/>
      <w:lvlText w:val=""/>
      <w:lvlJc w:val="left"/>
      <w:pPr>
        <w:ind w:left="6480" w:hanging="360"/>
      </w:pPr>
      <w:rPr>
        <w:rFonts w:hint="default" w:ascii="Wingdings" w:hAnsi="Wingdings"/>
      </w:rPr>
    </w:lvl>
  </w:abstractNum>
  <w:abstractNum w:abstractNumId="5" w15:restartNumberingAfterBreak="0">
    <w:nsid w:val="19F7554D"/>
    <w:multiLevelType w:val="hybridMultilevel"/>
    <w:tmpl w:val="158AB1BA"/>
    <w:lvl w:ilvl="0" w:tplc="EE3ADE98">
      <w:numFmt w:val="bullet"/>
      <w:lvlText w:val="-"/>
      <w:lvlJc w:val="left"/>
      <w:pPr>
        <w:ind w:left="780" w:hanging="420"/>
      </w:pPr>
      <w:rPr>
        <w:rFonts w:hint="default" w:ascii="Calibri" w:hAnsi="Calibri"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9F760CE"/>
    <w:multiLevelType w:val="hybridMultilevel"/>
    <w:tmpl w:val="EF0641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362E49"/>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F632D2"/>
    <w:multiLevelType w:val="hybridMultilevel"/>
    <w:tmpl w:val="F8BC0B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1F0391C"/>
    <w:multiLevelType w:val="hybridMultilevel"/>
    <w:tmpl w:val="95F6737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40C28D9"/>
    <w:multiLevelType w:val="hybridMultilevel"/>
    <w:tmpl w:val="068A2A40"/>
    <w:lvl w:ilvl="0" w:tplc="64E8B638">
      <w:start w:val="1"/>
      <w:numFmt w:val="decimal"/>
      <w:lvlText w:val="%1."/>
      <w:lvlJc w:val="left"/>
      <w:pPr>
        <w:tabs>
          <w:tab w:val="num" w:pos="720"/>
        </w:tabs>
        <w:ind w:left="720" w:hanging="360"/>
      </w:pPr>
      <w:rPr>
        <w:rFonts w:ascii="Calibri" w:hAnsi="Calibri" w:eastAsia="Calibri" w:cs="Times New Roman"/>
      </w:rPr>
    </w:lvl>
    <w:lvl w:ilvl="1" w:tplc="04140003">
      <w:start w:val="1"/>
      <w:numFmt w:val="lowerLetter"/>
      <w:lvlText w:val="%2."/>
      <w:lvlJc w:val="left"/>
      <w:pPr>
        <w:tabs>
          <w:tab w:val="num" w:pos="1440"/>
        </w:tabs>
        <w:ind w:left="1440" w:hanging="360"/>
      </w:pPr>
      <w:rPr>
        <w:rFonts w:cs="Times New Roman"/>
      </w:rPr>
    </w:lvl>
    <w:lvl w:ilvl="2" w:tplc="04140005">
      <w:start w:val="1"/>
      <w:numFmt w:val="lowerRoman"/>
      <w:lvlText w:val="%3."/>
      <w:lvlJc w:val="right"/>
      <w:pPr>
        <w:tabs>
          <w:tab w:val="num" w:pos="2160"/>
        </w:tabs>
        <w:ind w:left="2160" w:hanging="180"/>
      </w:pPr>
      <w:rPr>
        <w:rFonts w:cs="Times New Roman"/>
      </w:rPr>
    </w:lvl>
    <w:lvl w:ilvl="3" w:tplc="04140001">
      <w:start w:val="1"/>
      <w:numFmt w:val="decimal"/>
      <w:lvlText w:val="%4."/>
      <w:lvlJc w:val="left"/>
      <w:pPr>
        <w:tabs>
          <w:tab w:val="num" w:pos="2880"/>
        </w:tabs>
        <w:ind w:left="2880" w:hanging="360"/>
      </w:pPr>
      <w:rPr>
        <w:rFonts w:cs="Times New Roman"/>
      </w:rPr>
    </w:lvl>
    <w:lvl w:ilvl="4" w:tplc="04140003">
      <w:start w:val="1"/>
      <w:numFmt w:val="lowerLetter"/>
      <w:lvlText w:val="%5."/>
      <w:lvlJc w:val="left"/>
      <w:pPr>
        <w:tabs>
          <w:tab w:val="num" w:pos="3600"/>
        </w:tabs>
        <w:ind w:left="3600" w:hanging="360"/>
      </w:pPr>
      <w:rPr>
        <w:rFonts w:cs="Times New Roman"/>
      </w:rPr>
    </w:lvl>
    <w:lvl w:ilvl="5" w:tplc="04140005">
      <w:start w:val="1"/>
      <w:numFmt w:val="lowerRoman"/>
      <w:lvlText w:val="%6."/>
      <w:lvlJc w:val="right"/>
      <w:pPr>
        <w:tabs>
          <w:tab w:val="num" w:pos="4320"/>
        </w:tabs>
        <w:ind w:left="4320" w:hanging="180"/>
      </w:pPr>
      <w:rPr>
        <w:rFonts w:cs="Times New Roman"/>
      </w:rPr>
    </w:lvl>
    <w:lvl w:ilvl="6" w:tplc="04140001">
      <w:start w:val="1"/>
      <w:numFmt w:val="decimal"/>
      <w:lvlText w:val="%7."/>
      <w:lvlJc w:val="left"/>
      <w:pPr>
        <w:tabs>
          <w:tab w:val="num" w:pos="5040"/>
        </w:tabs>
        <w:ind w:left="5040" w:hanging="360"/>
      </w:pPr>
      <w:rPr>
        <w:rFonts w:cs="Times New Roman"/>
      </w:rPr>
    </w:lvl>
    <w:lvl w:ilvl="7" w:tplc="04140003">
      <w:start w:val="1"/>
      <w:numFmt w:val="lowerLetter"/>
      <w:lvlText w:val="%8."/>
      <w:lvlJc w:val="left"/>
      <w:pPr>
        <w:tabs>
          <w:tab w:val="num" w:pos="5760"/>
        </w:tabs>
        <w:ind w:left="5760" w:hanging="360"/>
      </w:pPr>
      <w:rPr>
        <w:rFonts w:cs="Times New Roman"/>
      </w:rPr>
    </w:lvl>
    <w:lvl w:ilvl="8" w:tplc="04140005">
      <w:start w:val="1"/>
      <w:numFmt w:val="lowerRoman"/>
      <w:lvlText w:val="%9."/>
      <w:lvlJc w:val="right"/>
      <w:pPr>
        <w:tabs>
          <w:tab w:val="num" w:pos="6480"/>
        </w:tabs>
        <w:ind w:left="6480" w:hanging="180"/>
      </w:pPr>
      <w:rPr>
        <w:rFonts w:cs="Times New Roman"/>
      </w:rPr>
    </w:lvl>
  </w:abstractNum>
  <w:abstractNum w:abstractNumId="11" w15:restartNumberingAfterBreak="0">
    <w:nsid w:val="28E51F56"/>
    <w:multiLevelType w:val="hybridMultilevel"/>
    <w:tmpl w:val="ACEC6E3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2C51678C"/>
    <w:multiLevelType w:val="hybridMultilevel"/>
    <w:tmpl w:val="3962C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C8651B0"/>
    <w:multiLevelType w:val="hybridMultilevel"/>
    <w:tmpl w:val="03005446"/>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4" w15:restartNumberingAfterBreak="0">
    <w:nsid w:val="33493520"/>
    <w:multiLevelType w:val="hybridMultilevel"/>
    <w:tmpl w:val="B45A84F8"/>
    <w:lvl w:ilvl="0" w:tplc="70F4C202">
      <w:start w:val="1"/>
      <w:numFmt w:val="decimal"/>
      <w:lvlText w:val="%1."/>
      <w:lvlJc w:val="left"/>
      <w:pPr>
        <w:ind w:left="720" w:hanging="360"/>
      </w:pPr>
    </w:lvl>
    <w:lvl w:ilvl="1" w:tplc="41223548">
      <w:start w:val="1"/>
      <w:numFmt w:val="bullet"/>
      <w:lvlText w:val=""/>
      <w:lvlJc w:val="left"/>
      <w:pPr>
        <w:ind w:left="1440" w:hanging="360"/>
      </w:pPr>
      <w:rPr>
        <w:rFonts w:hint="default" w:ascii="Symbol" w:hAnsi="Symbol"/>
      </w:rPr>
    </w:lvl>
    <w:lvl w:ilvl="2" w:tplc="808AD048">
      <w:start w:val="1"/>
      <w:numFmt w:val="lowerRoman"/>
      <w:lvlText w:val="%3."/>
      <w:lvlJc w:val="right"/>
      <w:pPr>
        <w:ind w:left="2160" w:hanging="180"/>
      </w:pPr>
    </w:lvl>
    <w:lvl w:ilvl="3" w:tplc="0C8CD40C" w:tentative="1">
      <w:start w:val="1"/>
      <w:numFmt w:val="decimal"/>
      <w:lvlText w:val="%4."/>
      <w:lvlJc w:val="left"/>
      <w:pPr>
        <w:ind w:left="2880" w:hanging="360"/>
      </w:pPr>
    </w:lvl>
    <w:lvl w:ilvl="4" w:tplc="4BD467D6" w:tentative="1">
      <w:start w:val="1"/>
      <w:numFmt w:val="lowerLetter"/>
      <w:lvlText w:val="%5."/>
      <w:lvlJc w:val="left"/>
      <w:pPr>
        <w:ind w:left="3600" w:hanging="360"/>
      </w:pPr>
    </w:lvl>
    <w:lvl w:ilvl="5" w:tplc="FD66DDFE" w:tentative="1">
      <w:start w:val="1"/>
      <w:numFmt w:val="lowerRoman"/>
      <w:lvlText w:val="%6."/>
      <w:lvlJc w:val="right"/>
      <w:pPr>
        <w:ind w:left="4320" w:hanging="180"/>
      </w:pPr>
    </w:lvl>
    <w:lvl w:ilvl="6" w:tplc="DF0EC5DE" w:tentative="1">
      <w:start w:val="1"/>
      <w:numFmt w:val="decimal"/>
      <w:lvlText w:val="%7."/>
      <w:lvlJc w:val="left"/>
      <w:pPr>
        <w:ind w:left="5040" w:hanging="360"/>
      </w:pPr>
    </w:lvl>
    <w:lvl w:ilvl="7" w:tplc="8550AF92" w:tentative="1">
      <w:start w:val="1"/>
      <w:numFmt w:val="lowerLetter"/>
      <w:lvlText w:val="%8."/>
      <w:lvlJc w:val="left"/>
      <w:pPr>
        <w:ind w:left="5760" w:hanging="360"/>
      </w:pPr>
    </w:lvl>
    <w:lvl w:ilvl="8" w:tplc="024ED058" w:tentative="1">
      <w:start w:val="1"/>
      <w:numFmt w:val="lowerRoman"/>
      <w:lvlText w:val="%9."/>
      <w:lvlJc w:val="right"/>
      <w:pPr>
        <w:ind w:left="6480" w:hanging="180"/>
      </w:pPr>
    </w:lvl>
  </w:abstractNum>
  <w:abstractNum w:abstractNumId="15" w15:restartNumberingAfterBreak="0">
    <w:nsid w:val="3A3251D7"/>
    <w:multiLevelType w:val="hybridMultilevel"/>
    <w:tmpl w:val="EB3AC7E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46F31B29"/>
    <w:multiLevelType w:val="hybridMultilevel"/>
    <w:tmpl w:val="31C8273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48BA4824"/>
    <w:multiLevelType w:val="hybridMultilevel"/>
    <w:tmpl w:val="C76E4B42"/>
    <w:lvl w:ilvl="0" w:tplc="04140001">
      <w:start w:val="1"/>
      <w:numFmt w:val="bullet"/>
      <w:lvlText w:val=""/>
      <w:lvlJc w:val="left"/>
      <w:pPr>
        <w:ind w:left="535" w:hanging="360"/>
      </w:pPr>
      <w:rPr>
        <w:rFonts w:hint="default" w:ascii="Symbol" w:hAnsi="Symbol"/>
      </w:rPr>
    </w:lvl>
    <w:lvl w:ilvl="1" w:tplc="04140003" w:tentative="1">
      <w:start w:val="1"/>
      <w:numFmt w:val="bullet"/>
      <w:lvlText w:val="o"/>
      <w:lvlJc w:val="left"/>
      <w:pPr>
        <w:ind w:left="1255" w:hanging="360"/>
      </w:pPr>
      <w:rPr>
        <w:rFonts w:hint="default" w:ascii="Courier New" w:hAnsi="Courier New" w:cs="Courier New"/>
      </w:rPr>
    </w:lvl>
    <w:lvl w:ilvl="2" w:tplc="04140005" w:tentative="1">
      <w:start w:val="1"/>
      <w:numFmt w:val="bullet"/>
      <w:lvlText w:val=""/>
      <w:lvlJc w:val="left"/>
      <w:pPr>
        <w:ind w:left="1975" w:hanging="360"/>
      </w:pPr>
      <w:rPr>
        <w:rFonts w:hint="default" w:ascii="Wingdings" w:hAnsi="Wingdings"/>
      </w:rPr>
    </w:lvl>
    <w:lvl w:ilvl="3" w:tplc="04140001" w:tentative="1">
      <w:start w:val="1"/>
      <w:numFmt w:val="bullet"/>
      <w:lvlText w:val=""/>
      <w:lvlJc w:val="left"/>
      <w:pPr>
        <w:ind w:left="2695" w:hanging="360"/>
      </w:pPr>
      <w:rPr>
        <w:rFonts w:hint="default" w:ascii="Symbol" w:hAnsi="Symbol"/>
      </w:rPr>
    </w:lvl>
    <w:lvl w:ilvl="4" w:tplc="04140003" w:tentative="1">
      <w:start w:val="1"/>
      <w:numFmt w:val="bullet"/>
      <w:lvlText w:val="o"/>
      <w:lvlJc w:val="left"/>
      <w:pPr>
        <w:ind w:left="3415" w:hanging="360"/>
      </w:pPr>
      <w:rPr>
        <w:rFonts w:hint="default" w:ascii="Courier New" w:hAnsi="Courier New" w:cs="Courier New"/>
      </w:rPr>
    </w:lvl>
    <w:lvl w:ilvl="5" w:tplc="04140005" w:tentative="1">
      <w:start w:val="1"/>
      <w:numFmt w:val="bullet"/>
      <w:lvlText w:val=""/>
      <w:lvlJc w:val="left"/>
      <w:pPr>
        <w:ind w:left="4135" w:hanging="360"/>
      </w:pPr>
      <w:rPr>
        <w:rFonts w:hint="default" w:ascii="Wingdings" w:hAnsi="Wingdings"/>
      </w:rPr>
    </w:lvl>
    <w:lvl w:ilvl="6" w:tplc="04140001" w:tentative="1">
      <w:start w:val="1"/>
      <w:numFmt w:val="bullet"/>
      <w:lvlText w:val=""/>
      <w:lvlJc w:val="left"/>
      <w:pPr>
        <w:ind w:left="4855" w:hanging="360"/>
      </w:pPr>
      <w:rPr>
        <w:rFonts w:hint="default" w:ascii="Symbol" w:hAnsi="Symbol"/>
      </w:rPr>
    </w:lvl>
    <w:lvl w:ilvl="7" w:tplc="04140003" w:tentative="1">
      <w:start w:val="1"/>
      <w:numFmt w:val="bullet"/>
      <w:lvlText w:val="o"/>
      <w:lvlJc w:val="left"/>
      <w:pPr>
        <w:ind w:left="5575" w:hanging="360"/>
      </w:pPr>
      <w:rPr>
        <w:rFonts w:hint="default" w:ascii="Courier New" w:hAnsi="Courier New" w:cs="Courier New"/>
      </w:rPr>
    </w:lvl>
    <w:lvl w:ilvl="8" w:tplc="04140005" w:tentative="1">
      <w:start w:val="1"/>
      <w:numFmt w:val="bullet"/>
      <w:lvlText w:val=""/>
      <w:lvlJc w:val="left"/>
      <w:pPr>
        <w:ind w:left="6295" w:hanging="360"/>
      </w:pPr>
      <w:rPr>
        <w:rFonts w:hint="default" w:ascii="Wingdings" w:hAnsi="Wingdings"/>
      </w:rPr>
    </w:lvl>
  </w:abstractNum>
  <w:abstractNum w:abstractNumId="18" w15:restartNumberingAfterBreak="0">
    <w:nsid w:val="4C6F7D3C"/>
    <w:multiLevelType w:val="hybridMultilevel"/>
    <w:tmpl w:val="AFF86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8422D70"/>
    <w:multiLevelType w:val="hybridMultilevel"/>
    <w:tmpl w:val="9B30F708"/>
    <w:lvl w:ilvl="0" w:tplc="0414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62A86"/>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1" w15:restartNumberingAfterBreak="0">
    <w:nsid w:val="5CCA75DD"/>
    <w:multiLevelType w:val="hybridMultilevel"/>
    <w:tmpl w:val="C7FA343A"/>
    <w:lvl w:ilvl="0" w:tplc="A8D6A498">
      <w:start w:val="1"/>
      <w:numFmt w:val="bullet"/>
      <w:pStyle w:val="Listeavsnit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07814"/>
    <w:multiLevelType w:val="hybridMultilevel"/>
    <w:tmpl w:val="EA487BCC"/>
    <w:lvl w:ilvl="0" w:tplc="81A2AF48">
      <w:numFmt w:val="bullet"/>
      <w:lvlText w:val="-"/>
      <w:lvlJc w:val="left"/>
      <w:pPr>
        <w:ind w:left="720" w:hanging="360"/>
      </w:pPr>
      <w:rPr>
        <w:rFonts w:hint="default" w:ascii="Calibri" w:hAnsi="Calibri" w:eastAsia="Calibri" w:cs="Times New Roman"/>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E860350"/>
    <w:multiLevelType w:val="multilevel"/>
    <w:tmpl w:val="4BBA76B2"/>
    <w:lvl w:ilvl="0">
      <w:start w:val="1"/>
      <w:numFmt w:val="decimal"/>
      <w:lvlText w:val="%1."/>
      <w:lvlJc w:val="left"/>
      <w:pPr>
        <w:ind w:left="360" w:hanging="360"/>
      </w:pPr>
      <w:rPr>
        <w:rFonts w:hint="default"/>
        <w:b/>
        <w:i w:val="0"/>
        <w:color w:val="auto"/>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C17AE2"/>
    <w:multiLevelType w:val="multilevel"/>
    <w:tmpl w:val="F60CE1AC"/>
    <w:lvl w:ilvl="0">
      <w:start w:val="1"/>
      <w:numFmt w:val="decimal"/>
      <w:lvlText w:val="%1."/>
      <w:lvlJc w:val="left"/>
      <w:pPr>
        <w:tabs>
          <w:tab w:val="num" w:pos="360"/>
        </w:tabs>
        <w:ind w:left="360" w:hanging="360"/>
      </w:pPr>
    </w:lvl>
    <w:lvl w:ilvl="1">
      <w:start w:val="1"/>
      <w:numFmt w:val="decimal"/>
      <w:pStyle w:val="Stil1"/>
      <w:lvlText w:val="%1.%2."/>
      <w:lvlJc w:val="left"/>
      <w:pPr>
        <w:tabs>
          <w:tab w:val="num" w:pos="792"/>
        </w:tabs>
        <w:ind w:left="792" w:hanging="432"/>
      </w:pPr>
      <w:rPr>
        <w:rFonts w:hint="default" w:ascii="Arial" w:hAnsi="Arial" w:cs="Arial"/>
        <w:b/>
        <w:i/>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62C6594"/>
    <w:multiLevelType w:val="multilevel"/>
    <w:tmpl w:val="B3D4619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0F68EF"/>
    <w:multiLevelType w:val="hybridMultilevel"/>
    <w:tmpl w:val="D9CABE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7" w15:restartNumberingAfterBreak="0">
    <w:nsid w:val="684915D9"/>
    <w:multiLevelType w:val="hybridMultilevel"/>
    <w:tmpl w:val="93327BC8"/>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6DCD0E63"/>
    <w:multiLevelType w:val="hybridMultilevel"/>
    <w:tmpl w:val="6090CF1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75C026E6"/>
    <w:multiLevelType w:val="hybridMultilevel"/>
    <w:tmpl w:val="EFA2DF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5E40F61"/>
    <w:multiLevelType w:val="hybridMultilevel"/>
    <w:tmpl w:val="42BEF0F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78617BE4"/>
    <w:multiLevelType w:val="hybridMultilevel"/>
    <w:tmpl w:val="64A2062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603537589">
    <w:abstractNumId w:val="24"/>
  </w:num>
  <w:num w:numId="2" w16cid:durableId="1986424807">
    <w:abstractNumId w:val="21"/>
  </w:num>
  <w:num w:numId="3" w16cid:durableId="1802529943">
    <w:abstractNumId w:val="23"/>
  </w:num>
  <w:num w:numId="4" w16cid:durableId="85999551">
    <w:abstractNumId w:val="20"/>
  </w:num>
  <w:num w:numId="5" w16cid:durableId="556674095">
    <w:abstractNumId w:val="8"/>
  </w:num>
  <w:num w:numId="6" w16cid:durableId="432017320">
    <w:abstractNumId w:val="30"/>
  </w:num>
  <w:num w:numId="7" w16cid:durableId="1218778214">
    <w:abstractNumId w:val="6"/>
  </w:num>
  <w:num w:numId="8" w16cid:durableId="1820076864">
    <w:abstractNumId w:val="0"/>
  </w:num>
  <w:num w:numId="9" w16cid:durableId="1639991848">
    <w:abstractNumId w:val="5"/>
  </w:num>
  <w:num w:numId="10" w16cid:durableId="1185441975">
    <w:abstractNumId w:val="26"/>
  </w:num>
  <w:num w:numId="11" w16cid:durableId="1785811226">
    <w:abstractNumId w:val="27"/>
  </w:num>
  <w:num w:numId="12" w16cid:durableId="1095321252">
    <w:abstractNumId w:val="17"/>
  </w:num>
  <w:num w:numId="13" w16cid:durableId="536242245">
    <w:abstractNumId w:val="13"/>
  </w:num>
  <w:num w:numId="14" w16cid:durableId="801385703">
    <w:abstractNumId w:val="9"/>
  </w:num>
  <w:num w:numId="15" w16cid:durableId="1149326962">
    <w:abstractNumId w:val="7"/>
  </w:num>
  <w:num w:numId="16" w16cid:durableId="2076932128">
    <w:abstractNumId w:val="25"/>
  </w:num>
  <w:num w:numId="17" w16cid:durableId="647979348">
    <w:abstractNumId w:val="10"/>
  </w:num>
  <w:num w:numId="18" w16cid:durableId="1207371838">
    <w:abstractNumId w:val="22"/>
  </w:num>
  <w:num w:numId="19" w16cid:durableId="723795580">
    <w:abstractNumId w:val="18"/>
  </w:num>
  <w:num w:numId="20" w16cid:durableId="466356122">
    <w:abstractNumId w:val="29"/>
  </w:num>
  <w:num w:numId="21" w16cid:durableId="2104565471">
    <w:abstractNumId w:val="31"/>
  </w:num>
  <w:num w:numId="22" w16cid:durableId="145320865">
    <w:abstractNumId w:val="20"/>
  </w:num>
  <w:num w:numId="23" w16cid:durableId="91004135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2273966">
    <w:abstractNumId w:val="12"/>
  </w:num>
  <w:num w:numId="25" w16cid:durableId="2042120319">
    <w:abstractNumId w:val="11"/>
  </w:num>
  <w:num w:numId="26" w16cid:durableId="1504974830">
    <w:abstractNumId w:val="15"/>
  </w:num>
  <w:num w:numId="27" w16cid:durableId="402220489">
    <w:abstractNumId w:val="3"/>
  </w:num>
  <w:num w:numId="28" w16cid:durableId="2033874783">
    <w:abstractNumId w:val="28"/>
  </w:num>
  <w:num w:numId="29" w16cid:durableId="407700545">
    <w:abstractNumId w:val="19"/>
  </w:num>
  <w:num w:numId="30" w16cid:durableId="330958193">
    <w:abstractNumId w:val="4"/>
  </w:num>
  <w:num w:numId="31" w16cid:durableId="422802601">
    <w:abstractNumId w:val="1"/>
  </w:num>
  <w:num w:numId="32" w16cid:durableId="615719090">
    <w:abstractNumId w:val="14"/>
  </w:num>
  <w:num w:numId="33" w16cid:durableId="137738747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colormru v:ext="edit" colors="#f1f2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A1"/>
    <w:rsid w:val="00003BCC"/>
    <w:rsid w:val="00004959"/>
    <w:rsid w:val="00005383"/>
    <w:rsid w:val="00005849"/>
    <w:rsid w:val="00006B30"/>
    <w:rsid w:val="00011873"/>
    <w:rsid w:val="000208D3"/>
    <w:rsid w:val="000214E0"/>
    <w:rsid w:val="00030430"/>
    <w:rsid w:val="00036BDE"/>
    <w:rsid w:val="00037132"/>
    <w:rsid w:val="00043B83"/>
    <w:rsid w:val="00044966"/>
    <w:rsid w:val="0004502C"/>
    <w:rsid w:val="0004594C"/>
    <w:rsid w:val="000476D2"/>
    <w:rsid w:val="000566F5"/>
    <w:rsid w:val="00060FC1"/>
    <w:rsid w:val="00064C74"/>
    <w:rsid w:val="00065149"/>
    <w:rsid w:val="000675FB"/>
    <w:rsid w:val="000708BF"/>
    <w:rsid w:val="00083961"/>
    <w:rsid w:val="00091614"/>
    <w:rsid w:val="0009310A"/>
    <w:rsid w:val="00094D21"/>
    <w:rsid w:val="00094E51"/>
    <w:rsid w:val="000A2153"/>
    <w:rsid w:val="000A217F"/>
    <w:rsid w:val="000A5CDB"/>
    <w:rsid w:val="000B3B8B"/>
    <w:rsid w:val="000C429A"/>
    <w:rsid w:val="000C77C8"/>
    <w:rsid w:val="000D3196"/>
    <w:rsid w:val="000D495F"/>
    <w:rsid w:val="000D53F5"/>
    <w:rsid w:val="000D5772"/>
    <w:rsid w:val="000E00A3"/>
    <w:rsid w:val="000E0D78"/>
    <w:rsid w:val="000E4FB7"/>
    <w:rsid w:val="000F4F03"/>
    <w:rsid w:val="0010634A"/>
    <w:rsid w:val="0010662D"/>
    <w:rsid w:val="00107A10"/>
    <w:rsid w:val="00117785"/>
    <w:rsid w:val="00121717"/>
    <w:rsid w:val="00121CE1"/>
    <w:rsid w:val="00124C31"/>
    <w:rsid w:val="00130AEA"/>
    <w:rsid w:val="00132B03"/>
    <w:rsid w:val="001426CD"/>
    <w:rsid w:val="00144D6D"/>
    <w:rsid w:val="00145882"/>
    <w:rsid w:val="0015195D"/>
    <w:rsid w:val="00154998"/>
    <w:rsid w:val="00157BD6"/>
    <w:rsid w:val="001671EB"/>
    <w:rsid w:val="00171CE6"/>
    <w:rsid w:val="0018027B"/>
    <w:rsid w:val="0018461F"/>
    <w:rsid w:val="00194AE0"/>
    <w:rsid w:val="001A2634"/>
    <w:rsid w:val="001B11B0"/>
    <w:rsid w:val="001B2F8E"/>
    <w:rsid w:val="001B3C49"/>
    <w:rsid w:val="001B4B05"/>
    <w:rsid w:val="001C34FD"/>
    <w:rsid w:val="001C4B77"/>
    <w:rsid w:val="001C6446"/>
    <w:rsid w:val="001E1598"/>
    <w:rsid w:val="001E76FF"/>
    <w:rsid w:val="001F0ED5"/>
    <w:rsid w:val="001F1D3D"/>
    <w:rsid w:val="001F2338"/>
    <w:rsid w:val="001F249B"/>
    <w:rsid w:val="001F63C3"/>
    <w:rsid w:val="00204F46"/>
    <w:rsid w:val="002076EB"/>
    <w:rsid w:val="00211C65"/>
    <w:rsid w:val="00212182"/>
    <w:rsid w:val="00212EBA"/>
    <w:rsid w:val="0021382E"/>
    <w:rsid w:val="002163F0"/>
    <w:rsid w:val="00217FA0"/>
    <w:rsid w:val="002252CF"/>
    <w:rsid w:val="002325E5"/>
    <w:rsid w:val="00233D52"/>
    <w:rsid w:val="0023658C"/>
    <w:rsid w:val="00240648"/>
    <w:rsid w:val="002416DF"/>
    <w:rsid w:val="0024229A"/>
    <w:rsid w:val="00243DC5"/>
    <w:rsid w:val="00255790"/>
    <w:rsid w:val="00257AB1"/>
    <w:rsid w:val="002610EB"/>
    <w:rsid w:val="002670DA"/>
    <w:rsid w:val="00271FBF"/>
    <w:rsid w:val="002730E3"/>
    <w:rsid w:val="00276AAE"/>
    <w:rsid w:val="0028067C"/>
    <w:rsid w:val="00280B6B"/>
    <w:rsid w:val="00282B53"/>
    <w:rsid w:val="00285BD7"/>
    <w:rsid w:val="00285E64"/>
    <w:rsid w:val="00290162"/>
    <w:rsid w:val="00292ED2"/>
    <w:rsid w:val="002A1D9B"/>
    <w:rsid w:val="002A4A84"/>
    <w:rsid w:val="002A5260"/>
    <w:rsid w:val="002A54E4"/>
    <w:rsid w:val="002B06FC"/>
    <w:rsid w:val="002B2682"/>
    <w:rsid w:val="002B3532"/>
    <w:rsid w:val="002B4EA4"/>
    <w:rsid w:val="002C1DE9"/>
    <w:rsid w:val="002C2088"/>
    <w:rsid w:val="002C3ED2"/>
    <w:rsid w:val="002C54AF"/>
    <w:rsid w:val="002D05E9"/>
    <w:rsid w:val="002D0F02"/>
    <w:rsid w:val="002D1BDA"/>
    <w:rsid w:val="002D2442"/>
    <w:rsid w:val="002E0251"/>
    <w:rsid w:val="002E049F"/>
    <w:rsid w:val="002E40DD"/>
    <w:rsid w:val="002E49A7"/>
    <w:rsid w:val="002E4E25"/>
    <w:rsid w:val="002F3E81"/>
    <w:rsid w:val="002F6D8B"/>
    <w:rsid w:val="00300300"/>
    <w:rsid w:val="00302E11"/>
    <w:rsid w:val="00313F12"/>
    <w:rsid w:val="00315E43"/>
    <w:rsid w:val="00330B2B"/>
    <w:rsid w:val="003324CF"/>
    <w:rsid w:val="0033309F"/>
    <w:rsid w:val="003333CB"/>
    <w:rsid w:val="00333E38"/>
    <w:rsid w:val="003374CF"/>
    <w:rsid w:val="00337DBD"/>
    <w:rsid w:val="003435F8"/>
    <w:rsid w:val="00350271"/>
    <w:rsid w:val="0035081A"/>
    <w:rsid w:val="00351997"/>
    <w:rsid w:val="00361158"/>
    <w:rsid w:val="00362ACA"/>
    <w:rsid w:val="00380EF1"/>
    <w:rsid w:val="00381435"/>
    <w:rsid w:val="003821B9"/>
    <w:rsid w:val="00383630"/>
    <w:rsid w:val="003843DD"/>
    <w:rsid w:val="00386C17"/>
    <w:rsid w:val="00386F61"/>
    <w:rsid w:val="00393A79"/>
    <w:rsid w:val="003A7E2E"/>
    <w:rsid w:val="003B00F0"/>
    <w:rsid w:val="003B08F9"/>
    <w:rsid w:val="003B5CCE"/>
    <w:rsid w:val="003C19D3"/>
    <w:rsid w:val="003C27C1"/>
    <w:rsid w:val="003D3007"/>
    <w:rsid w:val="003D5CF8"/>
    <w:rsid w:val="003D7549"/>
    <w:rsid w:val="003E5087"/>
    <w:rsid w:val="003E56F8"/>
    <w:rsid w:val="003E7693"/>
    <w:rsid w:val="003F01F9"/>
    <w:rsid w:val="003F2DF8"/>
    <w:rsid w:val="004008DE"/>
    <w:rsid w:val="00403713"/>
    <w:rsid w:val="00404F73"/>
    <w:rsid w:val="00407CDB"/>
    <w:rsid w:val="00413353"/>
    <w:rsid w:val="004148E4"/>
    <w:rsid w:val="004157D2"/>
    <w:rsid w:val="00417D5D"/>
    <w:rsid w:val="0042338C"/>
    <w:rsid w:val="0042598A"/>
    <w:rsid w:val="004313D5"/>
    <w:rsid w:val="004319F8"/>
    <w:rsid w:val="00433012"/>
    <w:rsid w:val="0043317D"/>
    <w:rsid w:val="00441C50"/>
    <w:rsid w:val="004437C2"/>
    <w:rsid w:val="00444642"/>
    <w:rsid w:val="0045097A"/>
    <w:rsid w:val="0045784F"/>
    <w:rsid w:val="00457B28"/>
    <w:rsid w:val="00460FF4"/>
    <w:rsid w:val="004624BD"/>
    <w:rsid w:val="00470F9D"/>
    <w:rsid w:val="004715F3"/>
    <w:rsid w:val="00472C20"/>
    <w:rsid w:val="004751F9"/>
    <w:rsid w:val="00475658"/>
    <w:rsid w:val="00477720"/>
    <w:rsid w:val="004816A3"/>
    <w:rsid w:val="00482289"/>
    <w:rsid w:val="004846EA"/>
    <w:rsid w:val="00485395"/>
    <w:rsid w:val="004875CB"/>
    <w:rsid w:val="004877C0"/>
    <w:rsid w:val="004900B6"/>
    <w:rsid w:val="004949BB"/>
    <w:rsid w:val="00494C1C"/>
    <w:rsid w:val="004969FE"/>
    <w:rsid w:val="004A03C9"/>
    <w:rsid w:val="004A100F"/>
    <w:rsid w:val="004A23E8"/>
    <w:rsid w:val="004A5264"/>
    <w:rsid w:val="004B19BC"/>
    <w:rsid w:val="004B2077"/>
    <w:rsid w:val="004B3668"/>
    <w:rsid w:val="004B79FB"/>
    <w:rsid w:val="004B7BDC"/>
    <w:rsid w:val="004C4882"/>
    <w:rsid w:val="004C68E0"/>
    <w:rsid w:val="004C6D48"/>
    <w:rsid w:val="004C7907"/>
    <w:rsid w:val="004D32C8"/>
    <w:rsid w:val="004D63DA"/>
    <w:rsid w:val="004D6526"/>
    <w:rsid w:val="004D708D"/>
    <w:rsid w:val="004E4A45"/>
    <w:rsid w:val="004E7DCD"/>
    <w:rsid w:val="00503E9C"/>
    <w:rsid w:val="00510194"/>
    <w:rsid w:val="00510971"/>
    <w:rsid w:val="00513467"/>
    <w:rsid w:val="00517B8C"/>
    <w:rsid w:val="00521291"/>
    <w:rsid w:val="005213AE"/>
    <w:rsid w:val="00521B8B"/>
    <w:rsid w:val="00535410"/>
    <w:rsid w:val="005443FC"/>
    <w:rsid w:val="00545404"/>
    <w:rsid w:val="00550E73"/>
    <w:rsid w:val="00552A96"/>
    <w:rsid w:val="00552C0C"/>
    <w:rsid w:val="00554243"/>
    <w:rsid w:val="00554A7E"/>
    <w:rsid w:val="00554FF4"/>
    <w:rsid w:val="005612A2"/>
    <w:rsid w:val="0056338B"/>
    <w:rsid w:val="005638E5"/>
    <w:rsid w:val="00567683"/>
    <w:rsid w:val="0057047B"/>
    <w:rsid w:val="005733B8"/>
    <w:rsid w:val="005733F7"/>
    <w:rsid w:val="0057654A"/>
    <w:rsid w:val="00576FFF"/>
    <w:rsid w:val="00577113"/>
    <w:rsid w:val="005773C6"/>
    <w:rsid w:val="00581E6A"/>
    <w:rsid w:val="00584BE7"/>
    <w:rsid w:val="005854A5"/>
    <w:rsid w:val="00586FC1"/>
    <w:rsid w:val="00587272"/>
    <w:rsid w:val="00594718"/>
    <w:rsid w:val="005967F4"/>
    <w:rsid w:val="005974F2"/>
    <w:rsid w:val="00597F89"/>
    <w:rsid w:val="005A062A"/>
    <w:rsid w:val="005A18A8"/>
    <w:rsid w:val="005A596E"/>
    <w:rsid w:val="005A6FA7"/>
    <w:rsid w:val="005A7480"/>
    <w:rsid w:val="005A7B84"/>
    <w:rsid w:val="005B2DC4"/>
    <w:rsid w:val="005B37D0"/>
    <w:rsid w:val="005B7049"/>
    <w:rsid w:val="005B72FF"/>
    <w:rsid w:val="005B7B3A"/>
    <w:rsid w:val="005C191E"/>
    <w:rsid w:val="005C1A9D"/>
    <w:rsid w:val="005C2A54"/>
    <w:rsid w:val="005C4638"/>
    <w:rsid w:val="005C5187"/>
    <w:rsid w:val="005D2BCE"/>
    <w:rsid w:val="005D5C76"/>
    <w:rsid w:val="005D70D9"/>
    <w:rsid w:val="005E2839"/>
    <w:rsid w:val="005E7726"/>
    <w:rsid w:val="005F0E17"/>
    <w:rsid w:val="005F12E0"/>
    <w:rsid w:val="00602E92"/>
    <w:rsid w:val="00606C6A"/>
    <w:rsid w:val="00612196"/>
    <w:rsid w:val="00615F11"/>
    <w:rsid w:val="0061600B"/>
    <w:rsid w:val="00617521"/>
    <w:rsid w:val="00617F7A"/>
    <w:rsid w:val="0062083F"/>
    <w:rsid w:val="00623E90"/>
    <w:rsid w:val="006406D1"/>
    <w:rsid w:val="0064196B"/>
    <w:rsid w:val="00641DEC"/>
    <w:rsid w:val="0064356B"/>
    <w:rsid w:val="00651C2C"/>
    <w:rsid w:val="006526BD"/>
    <w:rsid w:val="0065569A"/>
    <w:rsid w:val="00655783"/>
    <w:rsid w:val="00655D02"/>
    <w:rsid w:val="006715E5"/>
    <w:rsid w:val="00672013"/>
    <w:rsid w:val="00675DDF"/>
    <w:rsid w:val="00676798"/>
    <w:rsid w:val="006812F5"/>
    <w:rsid w:val="00684E59"/>
    <w:rsid w:val="00685440"/>
    <w:rsid w:val="0069356E"/>
    <w:rsid w:val="00697E8A"/>
    <w:rsid w:val="006A555A"/>
    <w:rsid w:val="006A76D1"/>
    <w:rsid w:val="006B257B"/>
    <w:rsid w:val="006B64D1"/>
    <w:rsid w:val="006B6863"/>
    <w:rsid w:val="006C5D94"/>
    <w:rsid w:val="006C7B6E"/>
    <w:rsid w:val="006C7DBA"/>
    <w:rsid w:val="006D676C"/>
    <w:rsid w:val="006D69FD"/>
    <w:rsid w:val="006E6C62"/>
    <w:rsid w:val="006E7510"/>
    <w:rsid w:val="006E7B7F"/>
    <w:rsid w:val="006F341D"/>
    <w:rsid w:val="007016E8"/>
    <w:rsid w:val="007027A6"/>
    <w:rsid w:val="00706509"/>
    <w:rsid w:val="0071735B"/>
    <w:rsid w:val="00720586"/>
    <w:rsid w:val="00722944"/>
    <w:rsid w:val="00727FBC"/>
    <w:rsid w:val="0073536F"/>
    <w:rsid w:val="00736280"/>
    <w:rsid w:val="00736FA9"/>
    <w:rsid w:val="007379A4"/>
    <w:rsid w:val="00740BA3"/>
    <w:rsid w:val="00741FFE"/>
    <w:rsid w:val="007429A2"/>
    <w:rsid w:val="00755542"/>
    <w:rsid w:val="0076243A"/>
    <w:rsid w:val="00770308"/>
    <w:rsid w:val="00770362"/>
    <w:rsid w:val="007736B8"/>
    <w:rsid w:val="0077557F"/>
    <w:rsid w:val="0078049D"/>
    <w:rsid w:val="00780D7F"/>
    <w:rsid w:val="00783261"/>
    <w:rsid w:val="0078467B"/>
    <w:rsid w:val="007851EF"/>
    <w:rsid w:val="00787A4B"/>
    <w:rsid w:val="00794E3C"/>
    <w:rsid w:val="007962B5"/>
    <w:rsid w:val="007A66E1"/>
    <w:rsid w:val="007A7638"/>
    <w:rsid w:val="007A76E3"/>
    <w:rsid w:val="007C5CF2"/>
    <w:rsid w:val="007D0B4F"/>
    <w:rsid w:val="007D11F2"/>
    <w:rsid w:val="007D1924"/>
    <w:rsid w:val="007D24A8"/>
    <w:rsid w:val="007D542B"/>
    <w:rsid w:val="007E162B"/>
    <w:rsid w:val="007E1686"/>
    <w:rsid w:val="007F3E56"/>
    <w:rsid w:val="00800193"/>
    <w:rsid w:val="00800698"/>
    <w:rsid w:val="00800C62"/>
    <w:rsid w:val="00801425"/>
    <w:rsid w:val="0080308B"/>
    <w:rsid w:val="00807EF5"/>
    <w:rsid w:val="0081165D"/>
    <w:rsid w:val="00812DED"/>
    <w:rsid w:val="008140D3"/>
    <w:rsid w:val="00815BC5"/>
    <w:rsid w:val="00821C7F"/>
    <w:rsid w:val="00822E7E"/>
    <w:rsid w:val="008231A7"/>
    <w:rsid w:val="008265FB"/>
    <w:rsid w:val="00833698"/>
    <w:rsid w:val="0083451A"/>
    <w:rsid w:val="0083568D"/>
    <w:rsid w:val="00836B91"/>
    <w:rsid w:val="00841AC2"/>
    <w:rsid w:val="008449D9"/>
    <w:rsid w:val="00847D68"/>
    <w:rsid w:val="00852922"/>
    <w:rsid w:val="00852977"/>
    <w:rsid w:val="008573C9"/>
    <w:rsid w:val="00860314"/>
    <w:rsid w:val="008611EA"/>
    <w:rsid w:val="00863C90"/>
    <w:rsid w:val="008663D4"/>
    <w:rsid w:val="008722E8"/>
    <w:rsid w:val="008757D3"/>
    <w:rsid w:val="00875B3F"/>
    <w:rsid w:val="00884FBE"/>
    <w:rsid w:val="00892869"/>
    <w:rsid w:val="00895F82"/>
    <w:rsid w:val="008A0A7C"/>
    <w:rsid w:val="008B0DE1"/>
    <w:rsid w:val="008B23DA"/>
    <w:rsid w:val="008B2E56"/>
    <w:rsid w:val="008C073C"/>
    <w:rsid w:val="008C2F6A"/>
    <w:rsid w:val="008C7931"/>
    <w:rsid w:val="008D23A6"/>
    <w:rsid w:val="008D2C16"/>
    <w:rsid w:val="008E134D"/>
    <w:rsid w:val="008E5802"/>
    <w:rsid w:val="008E7027"/>
    <w:rsid w:val="008F4996"/>
    <w:rsid w:val="008F7727"/>
    <w:rsid w:val="00906D43"/>
    <w:rsid w:val="00915185"/>
    <w:rsid w:val="00916917"/>
    <w:rsid w:val="00920203"/>
    <w:rsid w:val="0093151A"/>
    <w:rsid w:val="00931DB4"/>
    <w:rsid w:val="009340D4"/>
    <w:rsid w:val="0094050A"/>
    <w:rsid w:val="00943ADB"/>
    <w:rsid w:val="00943BE7"/>
    <w:rsid w:val="009446ED"/>
    <w:rsid w:val="00947935"/>
    <w:rsid w:val="00952EE4"/>
    <w:rsid w:val="00963714"/>
    <w:rsid w:val="0096550F"/>
    <w:rsid w:val="009660AB"/>
    <w:rsid w:val="00967501"/>
    <w:rsid w:val="00973898"/>
    <w:rsid w:val="0097563C"/>
    <w:rsid w:val="00984504"/>
    <w:rsid w:val="00984D9B"/>
    <w:rsid w:val="009906BD"/>
    <w:rsid w:val="0099188F"/>
    <w:rsid w:val="00993474"/>
    <w:rsid w:val="00993FAF"/>
    <w:rsid w:val="009964F8"/>
    <w:rsid w:val="00996A05"/>
    <w:rsid w:val="009B0A04"/>
    <w:rsid w:val="009B4642"/>
    <w:rsid w:val="009C7EDF"/>
    <w:rsid w:val="009D51EA"/>
    <w:rsid w:val="009E1E47"/>
    <w:rsid w:val="009E7EE1"/>
    <w:rsid w:val="009F17B7"/>
    <w:rsid w:val="009F430C"/>
    <w:rsid w:val="00A022F0"/>
    <w:rsid w:val="00A038E9"/>
    <w:rsid w:val="00A03D83"/>
    <w:rsid w:val="00A041EA"/>
    <w:rsid w:val="00A04A67"/>
    <w:rsid w:val="00A057C5"/>
    <w:rsid w:val="00A11EE3"/>
    <w:rsid w:val="00A16451"/>
    <w:rsid w:val="00A1683D"/>
    <w:rsid w:val="00A260D4"/>
    <w:rsid w:val="00A26A11"/>
    <w:rsid w:val="00A27D17"/>
    <w:rsid w:val="00A3011F"/>
    <w:rsid w:val="00A318CC"/>
    <w:rsid w:val="00A32E64"/>
    <w:rsid w:val="00A33D1B"/>
    <w:rsid w:val="00A455B8"/>
    <w:rsid w:val="00A50802"/>
    <w:rsid w:val="00A558D2"/>
    <w:rsid w:val="00A55CED"/>
    <w:rsid w:val="00A6317A"/>
    <w:rsid w:val="00A65F62"/>
    <w:rsid w:val="00A747C5"/>
    <w:rsid w:val="00A7584B"/>
    <w:rsid w:val="00A75C66"/>
    <w:rsid w:val="00A76E80"/>
    <w:rsid w:val="00A828BF"/>
    <w:rsid w:val="00A930A8"/>
    <w:rsid w:val="00A94551"/>
    <w:rsid w:val="00AA167B"/>
    <w:rsid w:val="00AB1E7B"/>
    <w:rsid w:val="00AB34A9"/>
    <w:rsid w:val="00AB5CE5"/>
    <w:rsid w:val="00AC6E10"/>
    <w:rsid w:val="00AC7DE3"/>
    <w:rsid w:val="00AD0675"/>
    <w:rsid w:val="00AE3AE7"/>
    <w:rsid w:val="00AE651C"/>
    <w:rsid w:val="00AE758D"/>
    <w:rsid w:val="00AF2148"/>
    <w:rsid w:val="00AF4D29"/>
    <w:rsid w:val="00AF5323"/>
    <w:rsid w:val="00AF601B"/>
    <w:rsid w:val="00AF6C0D"/>
    <w:rsid w:val="00AF6DF5"/>
    <w:rsid w:val="00B011F8"/>
    <w:rsid w:val="00B018D3"/>
    <w:rsid w:val="00B0466C"/>
    <w:rsid w:val="00B14B2D"/>
    <w:rsid w:val="00B15FBA"/>
    <w:rsid w:val="00B17087"/>
    <w:rsid w:val="00B24CEA"/>
    <w:rsid w:val="00B2624F"/>
    <w:rsid w:val="00B34DB3"/>
    <w:rsid w:val="00B37C43"/>
    <w:rsid w:val="00B41134"/>
    <w:rsid w:val="00B44AD3"/>
    <w:rsid w:val="00B46B52"/>
    <w:rsid w:val="00B51858"/>
    <w:rsid w:val="00B52B64"/>
    <w:rsid w:val="00B52E5B"/>
    <w:rsid w:val="00B535F6"/>
    <w:rsid w:val="00B555C8"/>
    <w:rsid w:val="00B570C0"/>
    <w:rsid w:val="00B609DC"/>
    <w:rsid w:val="00B6326C"/>
    <w:rsid w:val="00B64951"/>
    <w:rsid w:val="00B658A6"/>
    <w:rsid w:val="00B66D7B"/>
    <w:rsid w:val="00B715DB"/>
    <w:rsid w:val="00B76553"/>
    <w:rsid w:val="00B8241D"/>
    <w:rsid w:val="00B83063"/>
    <w:rsid w:val="00B8331C"/>
    <w:rsid w:val="00B83645"/>
    <w:rsid w:val="00B85E31"/>
    <w:rsid w:val="00B903DA"/>
    <w:rsid w:val="00B9095F"/>
    <w:rsid w:val="00B9116C"/>
    <w:rsid w:val="00B92A34"/>
    <w:rsid w:val="00BA2BD2"/>
    <w:rsid w:val="00BA5946"/>
    <w:rsid w:val="00BA615C"/>
    <w:rsid w:val="00BB7D9E"/>
    <w:rsid w:val="00BC1547"/>
    <w:rsid w:val="00BD36A9"/>
    <w:rsid w:val="00BD48E3"/>
    <w:rsid w:val="00BE0564"/>
    <w:rsid w:val="00BE2CE3"/>
    <w:rsid w:val="00BF17DD"/>
    <w:rsid w:val="00C0241E"/>
    <w:rsid w:val="00C048B1"/>
    <w:rsid w:val="00C0663B"/>
    <w:rsid w:val="00C115D9"/>
    <w:rsid w:val="00C1215E"/>
    <w:rsid w:val="00C14381"/>
    <w:rsid w:val="00C14790"/>
    <w:rsid w:val="00C16C46"/>
    <w:rsid w:val="00C171D2"/>
    <w:rsid w:val="00C21CD8"/>
    <w:rsid w:val="00C33166"/>
    <w:rsid w:val="00C34602"/>
    <w:rsid w:val="00C403CB"/>
    <w:rsid w:val="00C4059E"/>
    <w:rsid w:val="00C4112E"/>
    <w:rsid w:val="00C4142A"/>
    <w:rsid w:val="00C43D4B"/>
    <w:rsid w:val="00C4459D"/>
    <w:rsid w:val="00C47FA7"/>
    <w:rsid w:val="00C53E92"/>
    <w:rsid w:val="00C67024"/>
    <w:rsid w:val="00C67EB9"/>
    <w:rsid w:val="00C73F6A"/>
    <w:rsid w:val="00C80636"/>
    <w:rsid w:val="00C839EB"/>
    <w:rsid w:val="00C853E6"/>
    <w:rsid w:val="00C9025A"/>
    <w:rsid w:val="00C903A0"/>
    <w:rsid w:val="00C9199B"/>
    <w:rsid w:val="00C922A3"/>
    <w:rsid w:val="00C9774F"/>
    <w:rsid w:val="00CA00AC"/>
    <w:rsid w:val="00CA1AF2"/>
    <w:rsid w:val="00CA2D38"/>
    <w:rsid w:val="00CA5CBC"/>
    <w:rsid w:val="00CA6FE9"/>
    <w:rsid w:val="00CA780F"/>
    <w:rsid w:val="00CA7813"/>
    <w:rsid w:val="00CB727A"/>
    <w:rsid w:val="00CB7A41"/>
    <w:rsid w:val="00CC207B"/>
    <w:rsid w:val="00CC2125"/>
    <w:rsid w:val="00CC2B2D"/>
    <w:rsid w:val="00CD0937"/>
    <w:rsid w:val="00CD27E4"/>
    <w:rsid w:val="00CD5C2E"/>
    <w:rsid w:val="00CE11D5"/>
    <w:rsid w:val="00CE1E75"/>
    <w:rsid w:val="00CE21CE"/>
    <w:rsid w:val="00CF1128"/>
    <w:rsid w:val="00CF1FEE"/>
    <w:rsid w:val="00CF3DDD"/>
    <w:rsid w:val="00CF4CEB"/>
    <w:rsid w:val="00D032D3"/>
    <w:rsid w:val="00D07D3B"/>
    <w:rsid w:val="00D175CA"/>
    <w:rsid w:val="00D20200"/>
    <w:rsid w:val="00D20421"/>
    <w:rsid w:val="00D27335"/>
    <w:rsid w:val="00D305BC"/>
    <w:rsid w:val="00D32D36"/>
    <w:rsid w:val="00D43935"/>
    <w:rsid w:val="00D442CA"/>
    <w:rsid w:val="00D541D2"/>
    <w:rsid w:val="00D62765"/>
    <w:rsid w:val="00D62D27"/>
    <w:rsid w:val="00D727BF"/>
    <w:rsid w:val="00D81766"/>
    <w:rsid w:val="00D82EFD"/>
    <w:rsid w:val="00D83E5E"/>
    <w:rsid w:val="00DA7AEF"/>
    <w:rsid w:val="00DB3C40"/>
    <w:rsid w:val="00DC4202"/>
    <w:rsid w:val="00DD03A0"/>
    <w:rsid w:val="00DD2ACE"/>
    <w:rsid w:val="00DE0440"/>
    <w:rsid w:val="00DE1A73"/>
    <w:rsid w:val="00DE2EAF"/>
    <w:rsid w:val="00DE7C1D"/>
    <w:rsid w:val="00DF3297"/>
    <w:rsid w:val="00DF4E55"/>
    <w:rsid w:val="00DF5499"/>
    <w:rsid w:val="00DF710E"/>
    <w:rsid w:val="00E01302"/>
    <w:rsid w:val="00E13FC9"/>
    <w:rsid w:val="00E152F1"/>
    <w:rsid w:val="00E2042C"/>
    <w:rsid w:val="00E229C1"/>
    <w:rsid w:val="00E23557"/>
    <w:rsid w:val="00E322D2"/>
    <w:rsid w:val="00E338BF"/>
    <w:rsid w:val="00E355F0"/>
    <w:rsid w:val="00E35C96"/>
    <w:rsid w:val="00E43B89"/>
    <w:rsid w:val="00E50DAC"/>
    <w:rsid w:val="00E567FC"/>
    <w:rsid w:val="00E65027"/>
    <w:rsid w:val="00E6763D"/>
    <w:rsid w:val="00E707C1"/>
    <w:rsid w:val="00E70E69"/>
    <w:rsid w:val="00E83329"/>
    <w:rsid w:val="00E96FC8"/>
    <w:rsid w:val="00E97B65"/>
    <w:rsid w:val="00EA0CBB"/>
    <w:rsid w:val="00EA2E5B"/>
    <w:rsid w:val="00EA6D74"/>
    <w:rsid w:val="00EB106E"/>
    <w:rsid w:val="00EB2872"/>
    <w:rsid w:val="00EB5564"/>
    <w:rsid w:val="00EB5AA1"/>
    <w:rsid w:val="00EB72A8"/>
    <w:rsid w:val="00EC06C2"/>
    <w:rsid w:val="00EC202F"/>
    <w:rsid w:val="00EC4767"/>
    <w:rsid w:val="00EC54D0"/>
    <w:rsid w:val="00ED309B"/>
    <w:rsid w:val="00ED5751"/>
    <w:rsid w:val="00ED5D3A"/>
    <w:rsid w:val="00ED5F10"/>
    <w:rsid w:val="00ED7ADC"/>
    <w:rsid w:val="00EE18A3"/>
    <w:rsid w:val="00EE1998"/>
    <w:rsid w:val="00EE60F4"/>
    <w:rsid w:val="00EF5CCF"/>
    <w:rsid w:val="00EF608E"/>
    <w:rsid w:val="00EF732D"/>
    <w:rsid w:val="00F000A1"/>
    <w:rsid w:val="00F01E71"/>
    <w:rsid w:val="00F10864"/>
    <w:rsid w:val="00F14897"/>
    <w:rsid w:val="00F15E4D"/>
    <w:rsid w:val="00F16DCC"/>
    <w:rsid w:val="00F17E59"/>
    <w:rsid w:val="00F244F6"/>
    <w:rsid w:val="00F26752"/>
    <w:rsid w:val="00F31D1B"/>
    <w:rsid w:val="00F456ED"/>
    <w:rsid w:val="00F472B1"/>
    <w:rsid w:val="00F50447"/>
    <w:rsid w:val="00F67B32"/>
    <w:rsid w:val="00F73C29"/>
    <w:rsid w:val="00F75ADD"/>
    <w:rsid w:val="00F77720"/>
    <w:rsid w:val="00F801FC"/>
    <w:rsid w:val="00F8384F"/>
    <w:rsid w:val="00F8490A"/>
    <w:rsid w:val="00F96A6F"/>
    <w:rsid w:val="00FC3ECF"/>
    <w:rsid w:val="00FD1D5C"/>
    <w:rsid w:val="00FD21C4"/>
    <w:rsid w:val="00FD2E99"/>
    <w:rsid w:val="00FD58EB"/>
    <w:rsid w:val="00FD70A0"/>
    <w:rsid w:val="00FE0968"/>
    <w:rsid w:val="00FE17A7"/>
    <w:rsid w:val="00FE5041"/>
    <w:rsid w:val="00FE5ED8"/>
    <w:rsid w:val="00FE7BEE"/>
    <w:rsid w:val="00FE7CE2"/>
    <w:rsid w:val="00FF0F9D"/>
    <w:rsid w:val="00FF3057"/>
    <w:rsid w:val="00FF3243"/>
    <w:rsid w:val="39DC43F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f1f2f2"/>
    </o:shapedefaults>
    <o:shapelayout v:ext="edit">
      <o:idmap v:ext="edit" data="2"/>
    </o:shapelayout>
  </w:shapeDefaults>
  <w:decimalSymbol w:val=","/>
  <w:listSeparator w:val=";"/>
  <w14:docId w14:val="047FBA3F"/>
  <w15:docId w15:val="{3CB3E7E7-3D7F-473D-A76C-BF6F8DC3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inas Normal"/>
    <w:qFormat/>
    <w:rsid w:val="00E35C96"/>
    <w:pPr>
      <w:spacing w:before="200" w:line="276" w:lineRule="auto"/>
    </w:pPr>
    <w:rPr>
      <w:sz w:val="22"/>
      <w:szCs w:val="22"/>
      <w:lang w:eastAsia="en-US"/>
    </w:rPr>
  </w:style>
  <w:style w:type="paragraph" w:styleId="Overskrift1">
    <w:name w:val="heading 1"/>
    <w:aliases w:val="H Overskrift 1"/>
    <w:next w:val="Normal"/>
    <w:link w:val="Overskrift1Tegn1"/>
    <w:uiPriority w:val="9"/>
    <w:qFormat/>
    <w:rsid w:val="00770362"/>
    <w:pPr>
      <w:keepNext/>
      <w:keepLines/>
      <w:numPr>
        <w:numId w:val="4"/>
      </w:numPr>
      <w:spacing w:before="480"/>
      <w:outlineLvl w:val="0"/>
    </w:pPr>
    <w:rPr>
      <w:rFonts w:eastAsia="Times New Roman" w:asciiTheme="minorHAnsi" w:hAnsiTheme="minorHAnsi" w:cstheme="majorBidi"/>
      <w:b/>
      <w:bCs/>
      <w:sz w:val="28"/>
      <w:szCs w:val="32"/>
      <w:lang w:eastAsia="en-US"/>
    </w:rPr>
  </w:style>
  <w:style w:type="paragraph" w:styleId="Overskrift2">
    <w:name w:val="heading 2"/>
    <w:aliases w:val="H Overskrift 2"/>
    <w:basedOn w:val="Overskrift1"/>
    <w:next w:val="Normal"/>
    <w:link w:val="Overskrift2Tegn"/>
    <w:uiPriority w:val="9"/>
    <w:unhideWhenUsed/>
    <w:qFormat/>
    <w:rsid w:val="00770362"/>
    <w:pPr>
      <w:numPr>
        <w:ilvl w:val="1"/>
      </w:numPr>
      <w:spacing w:before="240" w:after="60"/>
      <w:outlineLvl w:val="1"/>
    </w:pPr>
    <w:rPr>
      <w:rFonts w:ascii="Calibri" w:hAnsi="Calibri"/>
      <w:bCs w:val="0"/>
      <w:i/>
      <w:iCs/>
      <w:sz w:val="24"/>
      <w:szCs w:val="28"/>
    </w:rPr>
  </w:style>
  <w:style w:type="paragraph" w:styleId="Overskrift3">
    <w:name w:val="heading 3"/>
    <w:aliases w:val="H Overskrift 3"/>
    <w:basedOn w:val="Overskrift2"/>
    <w:next w:val="Normal"/>
    <w:link w:val="Overskrift3Tegn"/>
    <w:uiPriority w:val="9"/>
    <w:unhideWhenUsed/>
    <w:qFormat/>
    <w:rsid w:val="00770362"/>
    <w:pPr>
      <w:numPr>
        <w:ilvl w:val="2"/>
      </w:numPr>
      <w:outlineLvl w:val="2"/>
    </w:pPr>
    <w:rPr>
      <w:bCs/>
      <w:i w:val="0"/>
      <w:sz w:val="22"/>
      <w:szCs w:val="26"/>
    </w:rPr>
  </w:style>
  <w:style w:type="paragraph" w:styleId="Overskrift4">
    <w:name w:val="heading 4"/>
    <w:basedOn w:val="Normal"/>
    <w:next w:val="Normal"/>
    <w:link w:val="Overskrift4Tegn"/>
    <w:uiPriority w:val="9"/>
    <w:unhideWhenUsed/>
    <w:rsid w:val="0083568D"/>
    <w:pPr>
      <w:keepNext/>
      <w:numPr>
        <w:ilvl w:val="3"/>
        <w:numId w:val="4"/>
      </w:numPr>
      <w:spacing w:before="240" w:after="60"/>
      <w:outlineLvl w:val="3"/>
    </w:pPr>
    <w:rPr>
      <w:rFonts w:eastAsia="Times New Roman"/>
      <w:bCs/>
      <w:i/>
      <w:szCs w:val="28"/>
    </w:rPr>
  </w:style>
  <w:style w:type="paragraph" w:styleId="Overskrift5">
    <w:name w:val="heading 5"/>
    <w:basedOn w:val="Normal"/>
    <w:next w:val="Normal"/>
    <w:link w:val="Overskrift5Tegn"/>
    <w:uiPriority w:val="9"/>
    <w:rsid w:val="00C47FA7"/>
    <w:pPr>
      <w:numPr>
        <w:ilvl w:val="4"/>
        <w:numId w:val="4"/>
      </w:numPr>
      <w:spacing w:before="240" w:after="60" w:line="240" w:lineRule="auto"/>
      <w:outlineLvl w:val="4"/>
    </w:pPr>
    <w:rPr>
      <w:rFonts w:ascii="Times New Roman" w:hAnsi="Times New Roman" w:eastAsia="Times New Roman"/>
      <w:b/>
      <w:bCs/>
      <w:i/>
      <w:iCs/>
      <w:sz w:val="26"/>
      <w:szCs w:val="26"/>
      <w:lang w:eastAsia="nb-NO"/>
    </w:rPr>
  </w:style>
  <w:style w:type="paragraph" w:styleId="Overskrift6">
    <w:name w:val="heading 6"/>
    <w:basedOn w:val="Normal"/>
    <w:next w:val="Normal"/>
    <w:link w:val="Overskrift6Tegn"/>
    <w:uiPriority w:val="9"/>
    <w:qFormat/>
    <w:rsid w:val="00C47FA7"/>
    <w:pPr>
      <w:numPr>
        <w:ilvl w:val="5"/>
        <w:numId w:val="4"/>
      </w:numPr>
      <w:spacing w:before="240" w:after="60" w:line="240" w:lineRule="auto"/>
      <w:outlineLvl w:val="5"/>
    </w:pPr>
    <w:rPr>
      <w:rFonts w:ascii="Times New Roman" w:hAnsi="Times New Roman" w:eastAsia="Times New Roman"/>
      <w:b/>
      <w:bCs/>
      <w:lang w:eastAsia="nb-NO"/>
    </w:rPr>
  </w:style>
  <w:style w:type="paragraph" w:styleId="Overskrift7">
    <w:name w:val="heading 7"/>
    <w:basedOn w:val="Normal"/>
    <w:next w:val="Normal"/>
    <w:link w:val="Overskrift7Tegn"/>
    <w:uiPriority w:val="9"/>
    <w:qFormat/>
    <w:rsid w:val="00C47FA7"/>
    <w:pPr>
      <w:numPr>
        <w:ilvl w:val="6"/>
        <w:numId w:val="4"/>
      </w:numPr>
      <w:spacing w:before="240" w:after="60" w:line="240" w:lineRule="auto"/>
      <w:outlineLvl w:val="6"/>
    </w:pPr>
    <w:rPr>
      <w:rFonts w:ascii="Times New Roman" w:hAnsi="Times New Roman" w:eastAsia="Times New Roman"/>
      <w:sz w:val="24"/>
      <w:szCs w:val="24"/>
      <w:lang w:eastAsia="nb-NO"/>
    </w:rPr>
  </w:style>
  <w:style w:type="paragraph" w:styleId="Overskrift8">
    <w:name w:val="heading 8"/>
    <w:basedOn w:val="Normal"/>
    <w:next w:val="Normal"/>
    <w:link w:val="Overskrift8Tegn"/>
    <w:uiPriority w:val="9"/>
    <w:qFormat/>
    <w:rsid w:val="00C47FA7"/>
    <w:pPr>
      <w:numPr>
        <w:ilvl w:val="7"/>
        <w:numId w:val="4"/>
      </w:numPr>
      <w:spacing w:before="240" w:after="60" w:line="240" w:lineRule="auto"/>
      <w:outlineLvl w:val="7"/>
    </w:pPr>
    <w:rPr>
      <w:rFonts w:ascii="Times New Roman" w:hAnsi="Times New Roman" w:eastAsia="Times New Roman"/>
      <w:i/>
      <w:iCs/>
      <w:sz w:val="24"/>
      <w:szCs w:val="24"/>
      <w:lang w:eastAsia="nb-NO"/>
    </w:rPr>
  </w:style>
  <w:style w:type="paragraph" w:styleId="Overskrift9">
    <w:name w:val="heading 9"/>
    <w:basedOn w:val="Normal"/>
    <w:next w:val="Normal"/>
    <w:link w:val="Overskrift9Tegn"/>
    <w:uiPriority w:val="9"/>
    <w:qFormat/>
    <w:rsid w:val="00C47FA7"/>
    <w:pPr>
      <w:numPr>
        <w:ilvl w:val="8"/>
        <w:numId w:val="4"/>
      </w:numPr>
      <w:spacing w:before="240" w:after="60" w:line="240" w:lineRule="auto"/>
      <w:outlineLvl w:val="8"/>
    </w:pPr>
    <w:rPr>
      <w:rFonts w:ascii="Arial" w:hAnsi="Arial" w:eastAsia="Times New Roman" w:cs="Arial"/>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2A4A84"/>
    <w:pPr>
      <w:tabs>
        <w:tab w:val="center" w:pos="4536"/>
        <w:tab w:val="right" w:pos="9072"/>
      </w:tabs>
    </w:pPr>
  </w:style>
  <w:style w:type="character" w:styleId="TopptekstTegn" w:customStyle="1">
    <w:name w:val="Topptekst Tegn"/>
    <w:link w:val="Topptekst"/>
    <w:uiPriority w:val="99"/>
    <w:rsid w:val="002A4A84"/>
    <w:rPr>
      <w:sz w:val="22"/>
      <w:szCs w:val="22"/>
      <w:lang w:eastAsia="en-US"/>
    </w:rPr>
  </w:style>
  <w:style w:type="paragraph" w:styleId="Bunntekst">
    <w:name w:val="footer"/>
    <w:basedOn w:val="Normal"/>
    <w:link w:val="BunntekstTegn"/>
    <w:uiPriority w:val="99"/>
    <w:unhideWhenUsed/>
    <w:rsid w:val="002A4A84"/>
    <w:pPr>
      <w:tabs>
        <w:tab w:val="center" w:pos="4536"/>
        <w:tab w:val="right" w:pos="9072"/>
      </w:tabs>
    </w:pPr>
  </w:style>
  <w:style w:type="character" w:styleId="BunntekstTegn" w:customStyle="1">
    <w:name w:val="Bunntekst Tegn"/>
    <w:link w:val="Bunntekst"/>
    <w:uiPriority w:val="99"/>
    <w:rsid w:val="002A4A84"/>
    <w:rPr>
      <w:sz w:val="22"/>
      <w:szCs w:val="22"/>
      <w:lang w:eastAsia="en-US"/>
    </w:rPr>
  </w:style>
  <w:style w:type="paragraph" w:styleId="Bobletekst">
    <w:name w:val="Balloon Text"/>
    <w:basedOn w:val="Normal"/>
    <w:link w:val="BobletekstTegn"/>
    <w:uiPriority w:val="99"/>
    <w:semiHidden/>
    <w:unhideWhenUsed/>
    <w:rsid w:val="00916917"/>
    <w:pPr>
      <w:spacing w:line="240" w:lineRule="auto"/>
    </w:pPr>
    <w:rPr>
      <w:rFonts w:ascii="Tahoma" w:hAnsi="Tahoma" w:cs="Tahoma"/>
      <w:sz w:val="16"/>
      <w:szCs w:val="16"/>
    </w:rPr>
  </w:style>
  <w:style w:type="character" w:styleId="BobletekstTegn" w:customStyle="1">
    <w:name w:val="Bobletekst Tegn"/>
    <w:link w:val="Bobletekst"/>
    <w:uiPriority w:val="99"/>
    <w:semiHidden/>
    <w:rsid w:val="00916917"/>
    <w:rPr>
      <w:rFonts w:ascii="Tahoma" w:hAnsi="Tahoma" w:cs="Tahoma"/>
      <w:sz w:val="16"/>
      <w:szCs w:val="16"/>
      <w:lang w:eastAsia="en-US"/>
    </w:rPr>
  </w:style>
  <w:style w:type="character" w:styleId="Overskrift1Tegn1" w:customStyle="1">
    <w:name w:val="Overskrift 1 Tegn1"/>
    <w:aliases w:val="H Overskrift 1 Tegn"/>
    <w:link w:val="Overskrift1"/>
    <w:uiPriority w:val="9"/>
    <w:rsid w:val="00770362"/>
    <w:rPr>
      <w:rFonts w:eastAsia="Times New Roman" w:asciiTheme="minorHAnsi" w:hAnsiTheme="minorHAnsi" w:cstheme="majorBidi"/>
      <w:b/>
      <w:bCs/>
      <w:sz w:val="28"/>
      <w:szCs w:val="32"/>
      <w:lang w:eastAsia="en-US"/>
    </w:rPr>
  </w:style>
  <w:style w:type="character" w:styleId="Overskrift2Tegn" w:customStyle="1">
    <w:name w:val="Overskrift 2 Tegn"/>
    <w:aliases w:val="H Overskrift 2 Tegn"/>
    <w:link w:val="Overskrift2"/>
    <w:uiPriority w:val="9"/>
    <w:rsid w:val="00770362"/>
    <w:rPr>
      <w:rFonts w:eastAsia="Times New Roman" w:cstheme="majorBidi"/>
      <w:b/>
      <w:i/>
      <w:iCs/>
      <w:sz w:val="24"/>
      <w:szCs w:val="28"/>
      <w:lang w:eastAsia="en-US"/>
    </w:rPr>
  </w:style>
  <w:style w:type="paragraph" w:styleId="Undertittel">
    <w:name w:val="Subtitle"/>
    <w:basedOn w:val="Normal"/>
    <w:next w:val="Normal"/>
    <w:link w:val="UndertittelTegn"/>
    <w:uiPriority w:val="11"/>
    <w:rsid w:val="0071735B"/>
    <w:pPr>
      <w:spacing w:after="60"/>
      <w:jc w:val="center"/>
      <w:outlineLvl w:val="1"/>
    </w:pPr>
    <w:rPr>
      <w:rFonts w:asciiTheme="majorHAnsi" w:hAnsiTheme="majorHAnsi" w:eastAsiaTheme="majorEastAsia" w:cstheme="majorBidi"/>
      <w:sz w:val="24"/>
      <w:szCs w:val="24"/>
    </w:rPr>
  </w:style>
  <w:style w:type="character" w:styleId="UndertittelTegn" w:customStyle="1">
    <w:name w:val="Undertittel Tegn"/>
    <w:basedOn w:val="Standardskriftforavsnitt"/>
    <w:link w:val="Undertittel"/>
    <w:uiPriority w:val="11"/>
    <w:rsid w:val="0071735B"/>
    <w:rPr>
      <w:rFonts w:asciiTheme="majorHAnsi" w:hAnsiTheme="majorHAnsi" w:eastAsiaTheme="majorEastAsia" w:cstheme="majorBidi"/>
      <w:sz w:val="24"/>
      <w:szCs w:val="24"/>
      <w:lang w:eastAsia="en-US"/>
    </w:rPr>
  </w:style>
  <w:style w:type="character" w:styleId="Overskrift3Tegn" w:customStyle="1">
    <w:name w:val="Overskrift 3 Tegn"/>
    <w:aliases w:val="H Overskrift 3 Tegn"/>
    <w:link w:val="Overskrift3"/>
    <w:uiPriority w:val="9"/>
    <w:rsid w:val="00770362"/>
    <w:rPr>
      <w:rFonts w:eastAsia="Times New Roman" w:cstheme="majorBidi"/>
      <w:b/>
      <w:bCs/>
      <w:iCs/>
      <w:sz w:val="22"/>
      <w:szCs w:val="26"/>
      <w:lang w:eastAsia="en-US"/>
    </w:rPr>
  </w:style>
  <w:style w:type="character" w:styleId="Overskrift4Tegn" w:customStyle="1">
    <w:name w:val="Overskrift 4 Tegn"/>
    <w:link w:val="Overskrift4"/>
    <w:rsid w:val="0083568D"/>
    <w:rPr>
      <w:rFonts w:eastAsia="Times New Roman"/>
      <w:bCs/>
      <w:i/>
      <w:sz w:val="22"/>
      <w:szCs w:val="28"/>
      <w:lang w:eastAsia="en-US"/>
    </w:rPr>
  </w:style>
  <w:style w:type="paragraph" w:styleId="Referanse" w:customStyle="1">
    <w:name w:val="Referanse"/>
    <w:basedOn w:val="Normal"/>
    <w:rsid w:val="00EF5CCF"/>
    <w:pPr>
      <w:jc w:val="right"/>
    </w:pPr>
    <w:rPr>
      <w:color w:val="7F7F7F"/>
      <w:szCs w:val="20"/>
    </w:rPr>
  </w:style>
  <w:style w:type="paragraph" w:styleId="Sitat">
    <w:name w:val="Quote"/>
    <w:basedOn w:val="Normal"/>
    <w:next w:val="Normal"/>
    <w:link w:val="SitatTegn"/>
    <w:uiPriority w:val="29"/>
    <w:qFormat/>
    <w:rsid w:val="0071735B"/>
    <w:rPr>
      <w:i/>
      <w:iCs/>
      <w:color w:val="000000" w:themeColor="text1"/>
    </w:rPr>
  </w:style>
  <w:style w:type="character" w:styleId="SitatTegn" w:customStyle="1">
    <w:name w:val="Sitat Tegn"/>
    <w:basedOn w:val="Standardskriftforavsnitt"/>
    <w:link w:val="Sitat"/>
    <w:uiPriority w:val="29"/>
    <w:rsid w:val="0071735B"/>
    <w:rPr>
      <w:i/>
      <w:iCs/>
      <w:color w:val="000000" w:themeColor="text1"/>
      <w:sz w:val="22"/>
      <w:szCs w:val="22"/>
      <w:lang w:eastAsia="en-US"/>
    </w:rPr>
  </w:style>
  <w:style w:type="paragraph" w:styleId="Overskrift" w:customStyle="1">
    <w:name w:val="Overskrift"/>
    <w:basedOn w:val="Normal"/>
    <w:qFormat/>
    <w:rsid w:val="00DF3297"/>
    <w:pPr>
      <w:pBdr>
        <w:bottom w:val="single" w:color="00529B" w:sz="8" w:space="1"/>
      </w:pBdr>
      <w:spacing w:after="120" w:line="240" w:lineRule="auto"/>
    </w:pPr>
    <w:rPr>
      <w:rFonts w:asciiTheme="majorHAnsi" w:hAnsiTheme="majorHAnsi"/>
      <w:color w:val="00529B"/>
      <w:sz w:val="48"/>
      <w:szCs w:val="48"/>
    </w:rPr>
  </w:style>
  <w:style w:type="paragraph" w:styleId="Avtaleintro" w:customStyle="1">
    <w:name w:val="Avtaleintro"/>
    <w:basedOn w:val="Normal"/>
    <w:qFormat/>
    <w:rsid w:val="00C171D2"/>
    <w:pPr>
      <w:ind w:left="340"/>
    </w:pPr>
    <w:rPr>
      <w:sz w:val="32"/>
      <w:szCs w:val="32"/>
    </w:rPr>
  </w:style>
  <w:style w:type="table" w:styleId="Tabellrutenett">
    <w:name w:val="Table Grid"/>
    <w:basedOn w:val="Vanligtabell"/>
    <w:rsid w:val="009906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kst" w:customStyle="1">
    <w:name w:val="Tabelltekst"/>
    <w:basedOn w:val="Normal"/>
    <w:qFormat/>
    <w:rsid w:val="00952EE4"/>
    <w:pPr>
      <w:spacing w:before="120" w:after="120" w:line="240" w:lineRule="exact"/>
    </w:pPr>
  </w:style>
  <w:style w:type="paragraph" w:styleId="Tabelltittel" w:customStyle="1">
    <w:name w:val="Tabelltittel"/>
    <w:basedOn w:val="Normal"/>
    <w:qFormat/>
    <w:rsid w:val="004D63DA"/>
    <w:pPr>
      <w:spacing w:before="120"/>
    </w:pPr>
    <w:rPr>
      <w:b/>
      <w:bCs/>
      <w:color w:val="FFFFFF" w:themeColor="background1"/>
    </w:rPr>
  </w:style>
  <w:style w:type="paragraph" w:styleId="Unntattoffentlighet" w:customStyle="1">
    <w:name w:val="Unntatt offentlighet"/>
    <w:basedOn w:val="Normal"/>
    <w:qFormat/>
    <w:rsid w:val="007F3E56"/>
    <w:rPr>
      <w:b/>
      <w:sz w:val="18"/>
      <w:szCs w:val="18"/>
    </w:rPr>
  </w:style>
  <w:style w:type="character" w:styleId="Sidetall">
    <w:name w:val="page number"/>
    <w:basedOn w:val="Standardskriftforavsnitt"/>
    <w:uiPriority w:val="99"/>
    <w:semiHidden/>
    <w:unhideWhenUsed/>
    <w:rsid w:val="00B570C0"/>
  </w:style>
  <w:style w:type="character" w:styleId="Overskrift1Tegn" w:customStyle="1">
    <w:name w:val="Overskrift 1 Tegn"/>
    <w:basedOn w:val="Standardskriftforavsnitt"/>
    <w:rsid w:val="00A50802"/>
    <w:rPr>
      <w:rFonts w:ascii="Arial" w:hAnsi="Arial" w:cs="Arial"/>
      <w:b/>
      <w:bCs/>
      <w:kern w:val="32"/>
      <w:sz w:val="32"/>
      <w:szCs w:val="32"/>
      <w:lang w:val="nb-NO" w:eastAsia="nb-NO" w:bidi="ar-SA"/>
    </w:rPr>
  </w:style>
  <w:style w:type="paragraph" w:styleId="Stil1" w:customStyle="1">
    <w:name w:val="Stil1"/>
    <w:basedOn w:val="Normal"/>
    <w:rsid w:val="00A50802"/>
    <w:pPr>
      <w:numPr>
        <w:ilvl w:val="1"/>
        <w:numId w:val="1"/>
      </w:numPr>
      <w:spacing w:line="240" w:lineRule="auto"/>
    </w:pPr>
    <w:rPr>
      <w:rFonts w:ascii="Times New Roman" w:hAnsi="Times New Roman" w:eastAsia="Times New Roman"/>
      <w:sz w:val="24"/>
      <w:szCs w:val="24"/>
      <w:lang w:eastAsia="nb-NO"/>
    </w:rPr>
  </w:style>
  <w:style w:type="character" w:styleId="Overskrift3TegnTegn1" w:customStyle="1">
    <w:name w:val="Overskrift 3 Tegn Tegn1"/>
    <w:basedOn w:val="Standardskriftforavsnitt"/>
    <w:rsid w:val="00A50802"/>
    <w:rPr>
      <w:rFonts w:ascii="Arial" w:hAnsi="Arial" w:cs="Arial"/>
      <w:b/>
      <w:bCs/>
      <w:sz w:val="26"/>
      <w:szCs w:val="26"/>
      <w:lang w:val="nb-NO" w:eastAsia="nb-NO" w:bidi="ar-SA"/>
    </w:rPr>
  </w:style>
  <w:style w:type="paragraph" w:styleId="Listeavsnitt">
    <w:name w:val="List Paragraph"/>
    <w:aliases w:val="Lister,List P1"/>
    <w:basedOn w:val="Normal"/>
    <w:link w:val="ListeavsnittTegn"/>
    <w:uiPriority w:val="34"/>
    <w:qFormat/>
    <w:rsid w:val="00C43D4B"/>
    <w:pPr>
      <w:numPr>
        <w:numId w:val="2"/>
      </w:numPr>
      <w:contextualSpacing/>
    </w:pPr>
    <w:rPr>
      <w:rFonts w:eastAsia="Times New Roman"/>
      <w:lang w:eastAsia="nb-NO"/>
    </w:rPr>
  </w:style>
  <w:style w:type="paragraph" w:styleId="Overskriftforinnholdsfortegnelse">
    <w:name w:val="TOC Heading"/>
    <w:basedOn w:val="Overskrift1"/>
    <w:next w:val="Normal"/>
    <w:uiPriority w:val="39"/>
    <w:unhideWhenUsed/>
    <w:rsid w:val="00B2624F"/>
    <w:pPr>
      <w:numPr>
        <w:numId w:val="0"/>
      </w:numPr>
      <w:spacing w:line="276" w:lineRule="auto"/>
      <w:outlineLvl w:val="9"/>
    </w:pPr>
    <w:rPr>
      <w:rFonts w:eastAsiaTheme="majorEastAsia"/>
      <w:color w:val="365F91" w:themeColor="accent1" w:themeShade="BF"/>
      <w:szCs w:val="28"/>
      <w:lang w:val="en-US"/>
    </w:rPr>
  </w:style>
  <w:style w:type="paragraph" w:styleId="INNH1">
    <w:name w:val="toc 1"/>
    <w:basedOn w:val="Normal"/>
    <w:next w:val="Normal"/>
    <w:autoRedefine/>
    <w:uiPriority w:val="39"/>
    <w:unhideWhenUsed/>
    <w:rsid w:val="0009310A"/>
    <w:pPr>
      <w:tabs>
        <w:tab w:val="left" w:pos="438"/>
        <w:tab w:val="right" w:leader="dot" w:pos="9060"/>
      </w:tabs>
      <w:spacing w:before="120"/>
    </w:pPr>
    <w:rPr>
      <w:rFonts w:asciiTheme="minorHAnsi" w:hAnsiTheme="minorHAnsi"/>
      <w:b/>
      <w:sz w:val="24"/>
      <w:szCs w:val="24"/>
    </w:rPr>
  </w:style>
  <w:style w:type="paragraph" w:styleId="INNH2">
    <w:name w:val="toc 2"/>
    <w:basedOn w:val="Normal"/>
    <w:next w:val="Normal"/>
    <w:autoRedefine/>
    <w:uiPriority w:val="39"/>
    <w:unhideWhenUsed/>
    <w:rsid w:val="00B2624F"/>
    <w:pPr>
      <w:spacing w:before="0"/>
      <w:ind w:left="220"/>
    </w:pPr>
    <w:rPr>
      <w:rFonts w:asciiTheme="minorHAnsi" w:hAnsiTheme="minorHAnsi"/>
      <w:b/>
    </w:rPr>
  </w:style>
  <w:style w:type="paragraph" w:styleId="INNH3">
    <w:name w:val="toc 3"/>
    <w:basedOn w:val="Normal"/>
    <w:next w:val="Normal"/>
    <w:autoRedefine/>
    <w:uiPriority w:val="39"/>
    <w:unhideWhenUsed/>
    <w:rsid w:val="00B2624F"/>
    <w:pPr>
      <w:spacing w:before="0"/>
      <w:ind w:left="440"/>
    </w:pPr>
    <w:rPr>
      <w:rFonts w:asciiTheme="minorHAnsi" w:hAnsiTheme="minorHAnsi"/>
    </w:rPr>
  </w:style>
  <w:style w:type="paragraph" w:styleId="INNH4">
    <w:name w:val="toc 4"/>
    <w:basedOn w:val="Normal"/>
    <w:next w:val="Normal"/>
    <w:autoRedefine/>
    <w:uiPriority w:val="39"/>
    <w:semiHidden/>
    <w:unhideWhenUsed/>
    <w:rsid w:val="00B2624F"/>
    <w:pPr>
      <w:spacing w:before="0"/>
      <w:ind w:left="660"/>
    </w:pPr>
    <w:rPr>
      <w:rFonts w:asciiTheme="minorHAnsi" w:hAnsiTheme="minorHAnsi"/>
      <w:szCs w:val="20"/>
    </w:rPr>
  </w:style>
  <w:style w:type="paragraph" w:styleId="INNH5">
    <w:name w:val="toc 5"/>
    <w:basedOn w:val="Normal"/>
    <w:next w:val="Normal"/>
    <w:autoRedefine/>
    <w:uiPriority w:val="39"/>
    <w:semiHidden/>
    <w:unhideWhenUsed/>
    <w:rsid w:val="00B2624F"/>
    <w:pPr>
      <w:spacing w:before="0"/>
      <w:ind w:left="880"/>
    </w:pPr>
    <w:rPr>
      <w:rFonts w:asciiTheme="minorHAnsi" w:hAnsiTheme="minorHAnsi"/>
      <w:szCs w:val="20"/>
    </w:rPr>
  </w:style>
  <w:style w:type="paragraph" w:styleId="INNH6">
    <w:name w:val="toc 6"/>
    <w:basedOn w:val="Normal"/>
    <w:next w:val="Normal"/>
    <w:autoRedefine/>
    <w:uiPriority w:val="39"/>
    <w:semiHidden/>
    <w:unhideWhenUsed/>
    <w:rsid w:val="00B2624F"/>
    <w:pPr>
      <w:spacing w:before="0"/>
      <w:ind w:left="1100"/>
    </w:pPr>
    <w:rPr>
      <w:rFonts w:asciiTheme="minorHAnsi" w:hAnsiTheme="minorHAnsi"/>
      <w:szCs w:val="20"/>
    </w:rPr>
  </w:style>
  <w:style w:type="paragraph" w:styleId="INNH7">
    <w:name w:val="toc 7"/>
    <w:basedOn w:val="Normal"/>
    <w:next w:val="Normal"/>
    <w:autoRedefine/>
    <w:uiPriority w:val="39"/>
    <w:semiHidden/>
    <w:unhideWhenUsed/>
    <w:rsid w:val="00B2624F"/>
    <w:pPr>
      <w:spacing w:before="0"/>
      <w:ind w:left="1320"/>
    </w:pPr>
    <w:rPr>
      <w:rFonts w:asciiTheme="minorHAnsi" w:hAnsiTheme="minorHAnsi"/>
      <w:szCs w:val="20"/>
    </w:rPr>
  </w:style>
  <w:style w:type="paragraph" w:styleId="INNH8">
    <w:name w:val="toc 8"/>
    <w:basedOn w:val="Normal"/>
    <w:next w:val="Normal"/>
    <w:autoRedefine/>
    <w:uiPriority w:val="39"/>
    <w:semiHidden/>
    <w:unhideWhenUsed/>
    <w:rsid w:val="00B2624F"/>
    <w:pPr>
      <w:spacing w:before="0"/>
      <w:ind w:left="1540"/>
    </w:pPr>
    <w:rPr>
      <w:rFonts w:asciiTheme="minorHAnsi" w:hAnsiTheme="minorHAnsi"/>
      <w:szCs w:val="20"/>
    </w:rPr>
  </w:style>
  <w:style w:type="paragraph" w:styleId="INNH9">
    <w:name w:val="toc 9"/>
    <w:basedOn w:val="Normal"/>
    <w:next w:val="Normal"/>
    <w:autoRedefine/>
    <w:uiPriority w:val="39"/>
    <w:semiHidden/>
    <w:unhideWhenUsed/>
    <w:rsid w:val="00B2624F"/>
    <w:pPr>
      <w:spacing w:before="0"/>
      <w:ind w:left="1760"/>
    </w:pPr>
    <w:rPr>
      <w:rFonts w:asciiTheme="minorHAnsi" w:hAnsiTheme="minorHAnsi"/>
      <w:szCs w:val="20"/>
    </w:rPr>
  </w:style>
  <w:style w:type="character" w:styleId="Overskrift5Tegn" w:customStyle="1">
    <w:name w:val="Overskrift 5 Tegn"/>
    <w:basedOn w:val="Standardskriftforavsnitt"/>
    <w:link w:val="Overskrift5"/>
    <w:rsid w:val="00C47FA7"/>
    <w:rPr>
      <w:rFonts w:ascii="Times New Roman" w:hAnsi="Times New Roman" w:eastAsia="Times New Roman"/>
      <w:b/>
      <w:bCs/>
      <w:i/>
      <w:iCs/>
      <w:sz w:val="26"/>
      <w:szCs w:val="26"/>
    </w:rPr>
  </w:style>
  <w:style w:type="character" w:styleId="Overskrift6Tegn" w:customStyle="1">
    <w:name w:val="Overskrift 6 Tegn"/>
    <w:basedOn w:val="Standardskriftforavsnitt"/>
    <w:link w:val="Overskrift6"/>
    <w:rsid w:val="00C47FA7"/>
    <w:rPr>
      <w:rFonts w:ascii="Times New Roman" w:hAnsi="Times New Roman" w:eastAsia="Times New Roman"/>
      <w:b/>
      <w:bCs/>
      <w:sz w:val="22"/>
      <w:szCs w:val="22"/>
    </w:rPr>
  </w:style>
  <w:style w:type="character" w:styleId="Overskrift7Tegn" w:customStyle="1">
    <w:name w:val="Overskrift 7 Tegn"/>
    <w:basedOn w:val="Standardskriftforavsnitt"/>
    <w:link w:val="Overskrift7"/>
    <w:rsid w:val="00C47FA7"/>
    <w:rPr>
      <w:rFonts w:ascii="Times New Roman" w:hAnsi="Times New Roman" w:eastAsia="Times New Roman"/>
      <w:sz w:val="24"/>
      <w:szCs w:val="24"/>
    </w:rPr>
  </w:style>
  <w:style w:type="character" w:styleId="Overskrift8Tegn" w:customStyle="1">
    <w:name w:val="Overskrift 8 Tegn"/>
    <w:basedOn w:val="Standardskriftforavsnitt"/>
    <w:link w:val="Overskrift8"/>
    <w:rsid w:val="00C47FA7"/>
    <w:rPr>
      <w:rFonts w:ascii="Times New Roman" w:hAnsi="Times New Roman" w:eastAsia="Times New Roman"/>
      <w:i/>
      <w:iCs/>
      <w:sz w:val="24"/>
      <w:szCs w:val="24"/>
    </w:rPr>
  </w:style>
  <w:style w:type="character" w:styleId="Overskrift9Tegn" w:customStyle="1">
    <w:name w:val="Overskrift 9 Tegn"/>
    <w:basedOn w:val="Standardskriftforavsnitt"/>
    <w:link w:val="Overskrift9"/>
    <w:rsid w:val="00C47FA7"/>
    <w:rPr>
      <w:rFonts w:ascii="Arial" w:hAnsi="Arial" w:eastAsia="Times New Roman" w:cs="Arial"/>
      <w:sz w:val="22"/>
      <w:szCs w:val="22"/>
    </w:rPr>
  </w:style>
  <w:style w:type="character" w:styleId="Hyperkobling">
    <w:name w:val="Hyperlink"/>
    <w:basedOn w:val="Standardskriftforavsnitt"/>
    <w:uiPriority w:val="99"/>
    <w:rsid w:val="00C47FA7"/>
    <w:rPr>
      <w:color w:val="0000FF"/>
      <w:u w:val="single"/>
    </w:rPr>
  </w:style>
  <w:style w:type="paragraph" w:styleId="StilOverskrift212pt" w:customStyle="1">
    <w:name w:val="Stil Overskrift 2 + 12 pt"/>
    <w:basedOn w:val="Overskrift2"/>
    <w:rsid w:val="00C47FA7"/>
    <w:pPr>
      <w:keepLines w:val="0"/>
      <w:tabs>
        <w:tab w:val="left" w:pos="709"/>
        <w:tab w:val="num" w:pos="860"/>
      </w:tabs>
      <w:ind w:left="860"/>
    </w:pPr>
    <w:rPr>
      <w:rFonts w:ascii="Arial" w:hAnsi="Arial" w:cs="Arial"/>
      <w:bCs/>
      <w:lang w:eastAsia="nb-NO"/>
    </w:rPr>
  </w:style>
  <w:style w:type="paragraph" w:styleId="Hbunntekst" w:customStyle="1">
    <w:name w:val="H bunntekst"/>
    <w:basedOn w:val="Bunntekst"/>
    <w:link w:val="HbunntekstTegn"/>
    <w:qFormat/>
    <w:rsid w:val="00770362"/>
    <w:pPr>
      <w:tabs>
        <w:tab w:val="clear" w:pos="4536"/>
        <w:tab w:val="clear" w:pos="9072"/>
        <w:tab w:val="center" w:pos="4535"/>
        <w:tab w:val="right" w:pos="9070"/>
      </w:tabs>
      <w:jc w:val="center"/>
    </w:pPr>
    <w:rPr>
      <w:bCs/>
      <w:color w:val="808080" w:themeColor="background1" w:themeShade="80"/>
      <w:sz w:val="18"/>
      <w:szCs w:val="18"/>
    </w:rPr>
  </w:style>
  <w:style w:type="character" w:styleId="HbunntekstTegn" w:customStyle="1">
    <w:name w:val="H bunntekst Tegn"/>
    <w:basedOn w:val="BunntekstTegn"/>
    <w:link w:val="Hbunntekst"/>
    <w:rsid w:val="00770362"/>
    <w:rPr>
      <w:bCs/>
      <w:color w:val="808080" w:themeColor="background1" w:themeShade="80"/>
      <w:sz w:val="18"/>
      <w:szCs w:val="18"/>
      <w:lang w:eastAsia="en-US"/>
    </w:rPr>
  </w:style>
  <w:style w:type="paragraph" w:styleId="He-post" w:customStyle="1">
    <w:name w:val="H e-post"/>
    <w:basedOn w:val="Tabelltekst"/>
    <w:link w:val="He-postTegn"/>
    <w:qFormat/>
    <w:rsid w:val="00770362"/>
    <w:rPr>
      <w:color w:val="00529B"/>
    </w:rPr>
  </w:style>
  <w:style w:type="character" w:styleId="He-postTegn" w:customStyle="1">
    <w:name w:val="H e-post Tegn"/>
    <w:basedOn w:val="Standardskriftforavsnitt"/>
    <w:link w:val="He-post"/>
    <w:rsid w:val="00770362"/>
    <w:rPr>
      <w:color w:val="00529B"/>
      <w:sz w:val="22"/>
      <w:szCs w:val="22"/>
      <w:lang w:eastAsia="en-US"/>
    </w:rPr>
  </w:style>
  <w:style w:type="paragraph" w:styleId="HTittel" w:customStyle="1">
    <w:name w:val="H Tittel"/>
    <w:basedOn w:val="Normal"/>
    <w:qFormat/>
    <w:rsid w:val="00770362"/>
    <w:pPr>
      <w:pBdr>
        <w:bottom w:val="single" w:color="00529B" w:sz="8" w:space="1"/>
      </w:pBdr>
      <w:spacing w:after="120" w:line="240" w:lineRule="auto"/>
    </w:pPr>
    <w:rPr>
      <w:rFonts w:asciiTheme="majorHAnsi" w:hAnsiTheme="majorHAnsi"/>
      <w:color w:val="00529B"/>
      <w:sz w:val="48"/>
      <w:szCs w:val="48"/>
    </w:rPr>
  </w:style>
  <w:style w:type="paragraph" w:styleId="Hunntattoffentlighet" w:customStyle="1">
    <w:name w:val="H unntatt offentlighet"/>
    <w:basedOn w:val="Normal"/>
    <w:link w:val="HunntattoffentlighetTegn"/>
    <w:qFormat/>
    <w:rsid w:val="00770362"/>
    <w:pPr>
      <w:jc w:val="right"/>
    </w:pPr>
    <w:rPr>
      <w:i/>
      <w:color w:val="7F7F7F" w:themeColor="text1" w:themeTint="80"/>
    </w:rPr>
  </w:style>
  <w:style w:type="character" w:styleId="HunntattoffentlighetTegn" w:customStyle="1">
    <w:name w:val="H unntatt offentlighet Tegn"/>
    <w:basedOn w:val="Standardskriftforavsnitt"/>
    <w:link w:val="Hunntattoffentlighet"/>
    <w:rsid w:val="00770362"/>
    <w:rPr>
      <w:i/>
      <w:color w:val="7F7F7F" w:themeColor="text1" w:themeTint="80"/>
      <w:sz w:val="22"/>
      <w:szCs w:val="22"/>
      <w:lang w:eastAsia="en-US"/>
    </w:rPr>
  </w:style>
  <w:style w:type="table" w:styleId="hinastabell" w:customStyle="1">
    <w:name w:val="hinas tabell"/>
    <w:basedOn w:val="Vanligtabell"/>
    <w:uiPriority w:val="99"/>
    <w:rsid w:val="00770362"/>
    <w:pPr>
      <w:spacing w:line="360" w:lineRule="auto"/>
    </w:pPr>
    <w:tblPr>
      <w:tblBorders>
        <w:top w:val="single" w:color="68AEE0" w:sz="4" w:space="0"/>
        <w:left w:val="single" w:color="68AEE0" w:sz="4" w:space="0"/>
        <w:bottom w:val="single" w:color="68AEE0" w:sz="4" w:space="0"/>
        <w:right w:val="single" w:color="68AEE0" w:sz="4" w:space="0"/>
        <w:insideH w:val="single" w:color="68AEE0" w:sz="4" w:space="0"/>
        <w:insideV w:val="single" w:color="68AEE0" w:sz="4" w:space="0"/>
      </w:tblBorders>
    </w:tblPr>
    <w:tcPr>
      <w:shd w:val="clear" w:color="auto" w:fill="F2F2F2" w:themeFill="background1" w:themeFillShade="F2"/>
    </w:tcPr>
    <w:tblStylePr w:type="firstRow">
      <w:rPr>
        <w:rFonts w:asciiTheme="minorHAnsi" w:hAnsiTheme="minorHAnsi"/>
        <w:b/>
        <w:color w:val="FFFFFF" w:themeColor="background1"/>
        <w:sz w:val="20"/>
      </w:rPr>
      <w:tblPr/>
      <w:tcPr>
        <w:shd w:val="clear" w:color="auto" w:fill="68AEE0"/>
      </w:tcPr>
    </w:tblStylePr>
  </w:style>
  <w:style w:type="character" w:styleId="Merknadsreferanse">
    <w:name w:val="annotation reference"/>
    <w:basedOn w:val="Standardskriftforavsnitt"/>
    <w:uiPriority w:val="99"/>
    <w:semiHidden/>
    <w:unhideWhenUsed/>
    <w:rsid w:val="004715F3"/>
    <w:rPr>
      <w:sz w:val="16"/>
      <w:szCs w:val="16"/>
    </w:rPr>
  </w:style>
  <w:style w:type="paragraph" w:styleId="Merknadstekst">
    <w:name w:val="annotation text"/>
    <w:basedOn w:val="Normal"/>
    <w:link w:val="MerknadstekstTegn"/>
    <w:uiPriority w:val="99"/>
    <w:unhideWhenUsed/>
    <w:rsid w:val="004715F3"/>
    <w:pPr>
      <w:spacing w:line="240" w:lineRule="auto"/>
    </w:pPr>
    <w:rPr>
      <w:sz w:val="20"/>
      <w:szCs w:val="20"/>
    </w:rPr>
  </w:style>
  <w:style w:type="character" w:styleId="MerknadstekstTegn" w:customStyle="1">
    <w:name w:val="Merknadstekst Tegn"/>
    <w:basedOn w:val="Standardskriftforavsnitt"/>
    <w:link w:val="Merknadstekst"/>
    <w:uiPriority w:val="99"/>
    <w:rsid w:val="004715F3"/>
    <w:rPr>
      <w:lang w:eastAsia="en-US"/>
    </w:rPr>
  </w:style>
  <w:style w:type="paragraph" w:styleId="Kommentaremne">
    <w:name w:val="annotation subject"/>
    <w:basedOn w:val="Merknadstekst"/>
    <w:next w:val="Merknadstekst"/>
    <w:link w:val="KommentaremneTegn"/>
    <w:uiPriority w:val="99"/>
    <w:semiHidden/>
    <w:unhideWhenUsed/>
    <w:rsid w:val="004715F3"/>
    <w:rPr>
      <w:b/>
      <w:bCs/>
    </w:rPr>
  </w:style>
  <w:style w:type="character" w:styleId="KommentaremneTegn" w:customStyle="1">
    <w:name w:val="Kommentaremne Tegn"/>
    <w:basedOn w:val="MerknadstekstTegn"/>
    <w:link w:val="Kommentaremne"/>
    <w:uiPriority w:val="99"/>
    <w:semiHidden/>
    <w:rsid w:val="004715F3"/>
    <w:rPr>
      <w:b/>
      <w:bCs/>
      <w:lang w:eastAsia="en-US"/>
    </w:rPr>
  </w:style>
  <w:style w:type="paragraph" w:styleId="Contractstyle" w:customStyle="1">
    <w:name w:val="Contractstyle"/>
    <w:link w:val="ContractstyleTegn"/>
    <w:uiPriority w:val="99"/>
    <w:rsid w:val="004437C2"/>
    <w:pPr>
      <w:keepLines/>
      <w:spacing w:before="120" w:after="120"/>
      <w:ind w:left="720"/>
    </w:pPr>
    <w:rPr>
      <w:rFonts w:ascii="Times New Roman" w:hAnsi="Times New Roman" w:eastAsia="Times New Roman"/>
      <w:sz w:val="22"/>
      <w:lang w:eastAsia="en-US"/>
    </w:rPr>
  </w:style>
  <w:style w:type="character" w:styleId="ContractstyleTegn" w:customStyle="1">
    <w:name w:val="Contractstyle Tegn"/>
    <w:basedOn w:val="Standardskriftforavsnitt"/>
    <w:link w:val="Contractstyle"/>
    <w:uiPriority w:val="99"/>
    <w:locked/>
    <w:rsid w:val="004437C2"/>
    <w:rPr>
      <w:rFonts w:ascii="Times New Roman" w:hAnsi="Times New Roman" w:eastAsia="Times New Roman"/>
      <w:sz w:val="22"/>
      <w:lang w:eastAsia="en-US"/>
    </w:rPr>
  </w:style>
  <w:style w:type="paragraph" w:styleId="Uthevet" w:customStyle="1">
    <w:name w:val="Uthevet"/>
    <w:basedOn w:val="Normal"/>
    <w:link w:val="UthevetTegn"/>
    <w:qFormat/>
    <w:rsid w:val="0062083F"/>
    <w:pPr>
      <w:spacing w:before="120" w:after="120" w:line="240" w:lineRule="auto"/>
    </w:pPr>
    <w:rPr>
      <w:rFonts w:eastAsia="Times New Roman" w:asciiTheme="minorHAnsi" w:hAnsiTheme="minorHAnsi"/>
      <w:b/>
      <w:sz w:val="24"/>
      <w:szCs w:val="19"/>
      <w:lang w:eastAsia="nb-NO"/>
    </w:rPr>
  </w:style>
  <w:style w:type="character" w:styleId="UthevetTegn" w:customStyle="1">
    <w:name w:val="Uthevet Tegn"/>
    <w:basedOn w:val="Standardskriftforavsnitt"/>
    <w:link w:val="Uthevet"/>
    <w:rsid w:val="0062083F"/>
    <w:rPr>
      <w:rFonts w:eastAsia="Times New Roman" w:asciiTheme="minorHAnsi" w:hAnsiTheme="minorHAnsi"/>
      <w:b/>
      <w:sz w:val="24"/>
      <w:szCs w:val="19"/>
    </w:rPr>
  </w:style>
  <w:style w:type="table" w:styleId="hinastabell1" w:customStyle="1">
    <w:name w:val="hinas tabell1"/>
    <w:basedOn w:val="Vanligtabell"/>
    <w:uiPriority w:val="99"/>
    <w:rsid w:val="00EC4767"/>
    <w:pPr>
      <w:spacing w:line="360" w:lineRule="auto"/>
    </w:pPr>
    <w:tblPr>
      <w:tblBorders>
        <w:top w:val="single" w:color="68AEE0" w:sz="4" w:space="0"/>
        <w:left w:val="single" w:color="68AEE0" w:sz="4" w:space="0"/>
        <w:bottom w:val="single" w:color="68AEE0" w:sz="4" w:space="0"/>
        <w:right w:val="single" w:color="68AEE0" w:sz="4" w:space="0"/>
        <w:insideH w:val="single" w:color="68AEE0" w:sz="4" w:space="0"/>
        <w:insideV w:val="single" w:color="68AEE0" w:sz="4" w:space="0"/>
      </w:tblBorders>
    </w:tblPr>
    <w:tcPr>
      <w:shd w:val="clear" w:color="auto" w:fill="F2F2F2" w:themeFill="background1" w:themeFillShade="F2"/>
    </w:tcPr>
    <w:tblStylePr w:type="firstRow">
      <w:rPr>
        <w:rFonts w:asciiTheme="minorHAnsi" w:hAnsiTheme="minorHAnsi"/>
        <w:b/>
        <w:color w:val="FFFFFF" w:themeColor="background1"/>
        <w:sz w:val="20"/>
      </w:rPr>
      <w:tblPr/>
      <w:tcPr>
        <w:shd w:val="clear" w:color="auto" w:fill="68AEE0"/>
      </w:tcPr>
    </w:tblStylePr>
  </w:style>
  <w:style w:type="paragraph" w:styleId="Revisjon">
    <w:name w:val="Revision"/>
    <w:hidden/>
    <w:uiPriority w:val="99"/>
    <w:semiHidden/>
    <w:rsid w:val="00243DC5"/>
    <w:rPr>
      <w:sz w:val="22"/>
      <w:szCs w:val="22"/>
      <w:lang w:eastAsia="en-US"/>
    </w:rPr>
  </w:style>
  <w:style w:type="character" w:styleId="Fulgthyperkobling">
    <w:name w:val="FollowedHyperlink"/>
    <w:basedOn w:val="Standardskriftforavsnitt"/>
    <w:uiPriority w:val="99"/>
    <w:semiHidden/>
    <w:unhideWhenUsed/>
    <w:rsid w:val="002C2088"/>
    <w:rPr>
      <w:color w:val="800080" w:themeColor="followedHyperlink"/>
      <w:u w:val="single"/>
    </w:rPr>
  </w:style>
  <w:style w:type="character" w:styleId="Plassholdertekst">
    <w:name w:val="Placeholder Text"/>
    <w:basedOn w:val="Standardskriftforavsnitt"/>
    <w:uiPriority w:val="99"/>
    <w:semiHidden/>
    <w:rsid w:val="00787A4B"/>
    <w:rPr>
      <w:color w:val="808080"/>
    </w:rPr>
  </w:style>
  <w:style w:type="paragraph" w:styleId="Brdtekst">
    <w:name w:val="Body Text"/>
    <w:basedOn w:val="Normal"/>
    <w:link w:val="BrdtekstTegn"/>
    <w:uiPriority w:val="1"/>
    <w:qFormat/>
    <w:rsid w:val="00006B30"/>
    <w:pPr>
      <w:widowControl w:val="0"/>
      <w:spacing w:before="0" w:line="240" w:lineRule="auto"/>
      <w:ind w:left="118"/>
    </w:pPr>
    <w:rPr>
      <w:rFonts w:ascii="Times New Roman" w:hAnsi="Times New Roman" w:eastAsia="Times New Roman" w:cstheme="minorBidi"/>
      <w:sz w:val="24"/>
      <w:szCs w:val="24"/>
      <w:lang w:val="en-US"/>
    </w:rPr>
  </w:style>
  <w:style w:type="character" w:styleId="BrdtekstTegn" w:customStyle="1">
    <w:name w:val="Brødtekst Tegn"/>
    <w:basedOn w:val="Standardskriftforavsnitt"/>
    <w:link w:val="Brdtekst"/>
    <w:uiPriority w:val="1"/>
    <w:rsid w:val="00006B30"/>
    <w:rPr>
      <w:rFonts w:ascii="Times New Roman" w:hAnsi="Times New Roman" w:eastAsia="Times New Roman" w:cstheme="minorBidi"/>
      <w:sz w:val="24"/>
      <w:szCs w:val="24"/>
      <w:lang w:val="en-US" w:eastAsia="en-US"/>
    </w:rPr>
  </w:style>
  <w:style w:type="character" w:styleId="Ulstomtale">
    <w:name w:val="Unresolved Mention"/>
    <w:basedOn w:val="Standardskriftforavsnitt"/>
    <w:uiPriority w:val="99"/>
    <w:semiHidden/>
    <w:unhideWhenUsed/>
    <w:rsid w:val="00B555C8"/>
    <w:rPr>
      <w:color w:val="808080"/>
      <w:shd w:val="clear" w:color="auto" w:fill="E6E6E6"/>
    </w:rPr>
  </w:style>
  <w:style w:type="paragraph" w:styleId="Default" w:customStyle="1">
    <w:name w:val="Default"/>
    <w:rsid w:val="00386C17"/>
    <w:pPr>
      <w:autoSpaceDE w:val="0"/>
      <w:autoSpaceDN w:val="0"/>
      <w:adjustRightInd w:val="0"/>
    </w:pPr>
    <w:rPr>
      <w:rFonts w:cs="Calibri"/>
      <w:color w:val="000000"/>
      <w:sz w:val="24"/>
      <w:szCs w:val="24"/>
    </w:rPr>
  </w:style>
  <w:style w:type="paragraph" w:styleId="Ingenmellomrom">
    <w:name w:val="No Spacing"/>
    <w:link w:val="IngenmellomromTegn"/>
    <w:uiPriority w:val="1"/>
    <w:qFormat/>
    <w:rsid w:val="007D1924"/>
    <w:rPr>
      <w:rFonts w:asciiTheme="minorHAnsi" w:hAnsiTheme="minorHAnsi" w:eastAsiaTheme="minorEastAsia" w:cstheme="minorBidi"/>
      <w:sz w:val="22"/>
      <w:szCs w:val="22"/>
    </w:rPr>
  </w:style>
  <w:style w:type="character" w:styleId="IngenmellomromTegn" w:customStyle="1">
    <w:name w:val="Ingen mellomrom Tegn"/>
    <w:basedOn w:val="Standardskriftforavsnitt"/>
    <w:link w:val="Ingenmellomrom"/>
    <w:uiPriority w:val="1"/>
    <w:rsid w:val="007D1924"/>
    <w:rPr>
      <w:rFonts w:asciiTheme="minorHAnsi" w:hAnsiTheme="minorHAnsi" w:eastAsiaTheme="minorEastAsia" w:cstheme="minorBidi"/>
      <w:sz w:val="22"/>
      <w:szCs w:val="22"/>
    </w:rPr>
  </w:style>
  <w:style w:type="paragraph" w:styleId="Fotnotetekst">
    <w:name w:val="footnote text"/>
    <w:basedOn w:val="Normal"/>
    <w:link w:val="FotnotetekstTegn"/>
    <w:uiPriority w:val="99"/>
    <w:semiHidden/>
    <w:unhideWhenUsed/>
    <w:rsid w:val="003843DD"/>
    <w:pPr>
      <w:spacing w:before="0" w:line="240" w:lineRule="auto"/>
    </w:pPr>
    <w:rPr>
      <w:sz w:val="20"/>
      <w:szCs w:val="20"/>
    </w:rPr>
  </w:style>
  <w:style w:type="character" w:styleId="FotnotetekstTegn" w:customStyle="1">
    <w:name w:val="Fotnotetekst Tegn"/>
    <w:basedOn w:val="Standardskriftforavsnitt"/>
    <w:link w:val="Fotnotetekst"/>
    <w:uiPriority w:val="99"/>
    <w:semiHidden/>
    <w:rsid w:val="003843DD"/>
    <w:rPr>
      <w:lang w:eastAsia="en-US"/>
    </w:rPr>
  </w:style>
  <w:style w:type="character" w:styleId="Fotnotereferanse">
    <w:name w:val="footnote reference"/>
    <w:basedOn w:val="Standardskriftforavsnitt"/>
    <w:uiPriority w:val="99"/>
    <w:semiHidden/>
    <w:unhideWhenUsed/>
    <w:rsid w:val="003843DD"/>
    <w:rPr>
      <w:vertAlign w:val="superscript"/>
    </w:rPr>
  </w:style>
  <w:style w:type="character" w:styleId="ListeavsnittTegn" w:customStyle="1">
    <w:name w:val="Listeavsnitt Tegn"/>
    <w:aliases w:val="Lister Tegn,List P1 Tegn"/>
    <w:basedOn w:val="Standardskriftforavsnitt"/>
    <w:link w:val="Listeavsnitt"/>
    <w:uiPriority w:val="34"/>
    <w:locked/>
    <w:rsid w:val="00906D43"/>
    <w:rPr>
      <w:rFonts w:eastAsia="Times New Roman"/>
      <w:sz w:val="22"/>
      <w:szCs w:val="22"/>
    </w:rPr>
  </w:style>
  <w:style w:type="character" w:styleId="ui-provider" w:customStyle="1">
    <w:name w:val="ui-provider"/>
    <w:basedOn w:val="Standardskriftforavsnitt"/>
    <w:rsid w:val="00FD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427">
      <w:bodyDiv w:val="1"/>
      <w:marLeft w:val="0"/>
      <w:marRight w:val="0"/>
      <w:marTop w:val="0"/>
      <w:marBottom w:val="0"/>
      <w:divBdr>
        <w:top w:val="none" w:sz="0" w:space="0" w:color="auto"/>
        <w:left w:val="none" w:sz="0" w:space="0" w:color="auto"/>
        <w:bottom w:val="none" w:sz="0" w:space="0" w:color="auto"/>
        <w:right w:val="none" w:sz="0" w:space="0" w:color="auto"/>
      </w:divBdr>
    </w:div>
    <w:div w:id="340552756">
      <w:bodyDiv w:val="1"/>
      <w:marLeft w:val="0"/>
      <w:marRight w:val="0"/>
      <w:marTop w:val="0"/>
      <w:marBottom w:val="0"/>
      <w:divBdr>
        <w:top w:val="none" w:sz="0" w:space="0" w:color="auto"/>
        <w:left w:val="none" w:sz="0" w:space="0" w:color="auto"/>
        <w:bottom w:val="none" w:sz="0" w:space="0" w:color="auto"/>
        <w:right w:val="none" w:sz="0" w:space="0" w:color="auto"/>
      </w:divBdr>
    </w:div>
    <w:div w:id="423839479">
      <w:bodyDiv w:val="1"/>
      <w:marLeft w:val="0"/>
      <w:marRight w:val="0"/>
      <w:marTop w:val="0"/>
      <w:marBottom w:val="0"/>
      <w:divBdr>
        <w:top w:val="none" w:sz="0" w:space="0" w:color="auto"/>
        <w:left w:val="none" w:sz="0" w:space="0" w:color="auto"/>
        <w:bottom w:val="none" w:sz="0" w:space="0" w:color="auto"/>
        <w:right w:val="none" w:sz="0" w:space="0" w:color="auto"/>
      </w:divBdr>
    </w:div>
    <w:div w:id="701247065">
      <w:bodyDiv w:val="1"/>
      <w:marLeft w:val="0"/>
      <w:marRight w:val="0"/>
      <w:marTop w:val="0"/>
      <w:marBottom w:val="0"/>
      <w:divBdr>
        <w:top w:val="none" w:sz="0" w:space="0" w:color="auto"/>
        <w:left w:val="none" w:sz="0" w:space="0" w:color="auto"/>
        <w:bottom w:val="none" w:sz="0" w:space="0" w:color="auto"/>
        <w:right w:val="none" w:sz="0" w:space="0" w:color="auto"/>
      </w:divBdr>
    </w:div>
    <w:div w:id="759761133">
      <w:bodyDiv w:val="1"/>
      <w:marLeft w:val="0"/>
      <w:marRight w:val="0"/>
      <w:marTop w:val="0"/>
      <w:marBottom w:val="0"/>
      <w:divBdr>
        <w:top w:val="none" w:sz="0" w:space="0" w:color="auto"/>
        <w:left w:val="none" w:sz="0" w:space="0" w:color="auto"/>
        <w:bottom w:val="none" w:sz="0" w:space="0" w:color="auto"/>
        <w:right w:val="none" w:sz="0" w:space="0" w:color="auto"/>
      </w:divBdr>
    </w:div>
    <w:div w:id="778140136">
      <w:bodyDiv w:val="1"/>
      <w:marLeft w:val="0"/>
      <w:marRight w:val="0"/>
      <w:marTop w:val="0"/>
      <w:marBottom w:val="0"/>
      <w:divBdr>
        <w:top w:val="none" w:sz="0" w:space="0" w:color="auto"/>
        <w:left w:val="none" w:sz="0" w:space="0" w:color="auto"/>
        <w:bottom w:val="none" w:sz="0" w:space="0" w:color="auto"/>
        <w:right w:val="none" w:sz="0" w:space="0" w:color="auto"/>
      </w:divBdr>
    </w:div>
    <w:div w:id="792484397">
      <w:bodyDiv w:val="1"/>
      <w:marLeft w:val="0"/>
      <w:marRight w:val="0"/>
      <w:marTop w:val="0"/>
      <w:marBottom w:val="0"/>
      <w:divBdr>
        <w:top w:val="none" w:sz="0" w:space="0" w:color="auto"/>
        <w:left w:val="none" w:sz="0" w:space="0" w:color="auto"/>
        <w:bottom w:val="none" w:sz="0" w:space="0" w:color="auto"/>
        <w:right w:val="none" w:sz="0" w:space="0" w:color="auto"/>
      </w:divBdr>
    </w:div>
    <w:div w:id="1039479107">
      <w:bodyDiv w:val="1"/>
      <w:marLeft w:val="0"/>
      <w:marRight w:val="0"/>
      <w:marTop w:val="0"/>
      <w:marBottom w:val="0"/>
      <w:divBdr>
        <w:top w:val="none" w:sz="0" w:space="0" w:color="auto"/>
        <w:left w:val="none" w:sz="0" w:space="0" w:color="auto"/>
        <w:bottom w:val="none" w:sz="0" w:space="0" w:color="auto"/>
        <w:right w:val="none" w:sz="0" w:space="0" w:color="auto"/>
      </w:divBdr>
    </w:div>
    <w:div w:id="1320965630">
      <w:bodyDiv w:val="1"/>
      <w:marLeft w:val="0"/>
      <w:marRight w:val="0"/>
      <w:marTop w:val="0"/>
      <w:marBottom w:val="0"/>
      <w:divBdr>
        <w:top w:val="none" w:sz="0" w:space="0" w:color="auto"/>
        <w:left w:val="none" w:sz="0" w:space="0" w:color="auto"/>
        <w:bottom w:val="none" w:sz="0" w:space="0" w:color="auto"/>
        <w:right w:val="none" w:sz="0" w:space="0" w:color="auto"/>
      </w:divBdr>
    </w:div>
    <w:div w:id="1403991808">
      <w:bodyDiv w:val="1"/>
      <w:marLeft w:val="0"/>
      <w:marRight w:val="0"/>
      <w:marTop w:val="0"/>
      <w:marBottom w:val="0"/>
      <w:divBdr>
        <w:top w:val="none" w:sz="0" w:space="0" w:color="auto"/>
        <w:left w:val="none" w:sz="0" w:space="0" w:color="auto"/>
        <w:bottom w:val="none" w:sz="0" w:space="0" w:color="auto"/>
        <w:right w:val="none" w:sz="0" w:space="0" w:color="auto"/>
      </w:divBdr>
    </w:div>
    <w:div w:id="1638686672">
      <w:bodyDiv w:val="1"/>
      <w:marLeft w:val="0"/>
      <w:marRight w:val="0"/>
      <w:marTop w:val="0"/>
      <w:marBottom w:val="0"/>
      <w:divBdr>
        <w:top w:val="none" w:sz="0" w:space="0" w:color="auto"/>
        <w:left w:val="none" w:sz="0" w:space="0" w:color="auto"/>
        <w:bottom w:val="none" w:sz="0" w:space="0" w:color="auto"/>
        <w:right w:val="none" w:sz="0" w:space="0" w:color="auto"/>
      </w:divBdr>
    </w:div>
    <w:div w:id="1813401114">
      <w:bodyDiv w:val="1"/>
      <w:marLeft w:val="0"/>
      <w:marRight w:val="0"/>
      <w:marTop w:val="0"/>
      <w:marBottom w:val="0"/>
      <w:divBdr>
        <w:top w:val="none" w:sz="0" w:space="0" w:color="auto"/>
        <w:left w:val="none" w:sz="0" w:space="0" w:color="auto"/>
        <w:bottom w:val="none" w:sz="0" w:space="0" w:color="auto"/>
        <w:right w:val="none" w:sz="0" w:space="0" w:color="auto"/>
      </w:divBdr>
    </w:div>
    <w:div w:id="1818062022">
      <w:bodyDiv w:val="1"/>
      <w:marLeft w:val="0"/>
      <w:marRight w:val="0"/>
      <w:marTop w:val="0"/>
      <w:marBottom w:val="0"/>
      <w:divBdr>
        <w:top w:val="none" w:sz="0" w:space="0" w:color="auto"/>
        <w:left w:val="none" w:sz="0" w:space="0" w:color="auto"/>
        <w:bottom w:val="none" w:sz="0" w:space="0" w:color="auto"/>
        <w:right w:val="none" w:sz="0" w:space="0" w:color="auto"/>
      </w:divBdr>
    </w:div>
    <w:div w:id="20584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sulenter@sykehusinnkjop.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nsulenter@sykehusinnkjop.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c3cf2b627fa719058a9b870cfd41ec84">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4a4ee332c97db53926b3a2c5a07409e5"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634ced-62b3-4947-ae93-3fd089eaae96}"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Virksomhet" ma:contentTypeID="0x01010083DE3F614A9F7E45B7244B4AF84C313B0100515F3DF9CD6F254E84DFE9965F3E06AC" ma:contentTypeVersion="10" ma:contentTypeDescription="" ma:contentTypeScope="" ma:versionID="259dae49c4bddba6e2d6ac11d06e352b">
  <xsd:schema xmlns:xsd="http://www.w3.org/2001/XMLSchema" xmlns:xs="http://www.w3.org/2001/XMLSchema" xmlns:p="http://schemas.microsoft.com/office/2006/metadata/properties" xmlns:ns2="1beaa448-81cf-483d-9546-6237366576fe" targetNamespace="http://schemas.microsoft.com/office/2006/metadata/properties" ma:root="true" ma:fieldsID="005686a931e19a4c12b5e9934655a521" ns2:_="">
    <xsd:import namespace="1beaa448-81cf-483d-9546-6237366576fe"/>
    <xsd:element name="properties">
      <xsd:complexType>
        <xsd:sequence>
          <xsd:element name="documentManagement">
            <xsd:complexType>
              <xsd:all>
                <xsd:element ref="ns2:TaxCatchAll" minOccurs="0"/>
                <xsd:element ref="ns2:TaxCatchAllLabel" minOccurs="0"/>
                <xsd:element ref="ns2:lda629c15bae4e91aa6c7e8cbbdfc8b6" minOccurs="0"/>
                <xsd:element ref="ns2:eddf1c2c1da842e2bc8d48adb607c365" minOccurs="0"/>
                <xsd:element ref="ns2:cd34d7d8f9d8445ca63dd03b5376680a" minOccurs="0"/>
                <xsd:element ref="ns2:f692c5fbbf584dd1b4cdb2fc07ec6741" minOccurs="0"/>
                <xsd:element ref="ns2:mb0d347ee0664214bffb1328b3228b3b" minOccurs="0"/>
                <xsd:element ref="ns2:c706b671796746379fc435e5ab8aca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a448-81cf-483d-9546-6237366576f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ab513fd-ae37-44a6-bd80-3556277aa920}" ma:internalName="TaxCatchAll" ma:showField="CatchAllData" ma:web="ce7a6caf-d423-4e4e-85c6-24fd903b623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ab513fd-ae37-44a6-bd80-3556277aa920}" ma:internalName="TaxCatchAllLabel" ma:readOnly="true" ma:showField="CatchAllDataLabel" ma:web="ce7a6caf-d423-4e4e-85c6-24fd903b6232">
      <xsd:complexType>
        <xsd:complexContent>
          <xsd:extension base="dms:MultiChoiceLookup">
            <xsd:sequence>
              <xsd:element name="Value" type="dms:Lookup" maxOccurs="unbounded" minOccurs="0" nillable="true"/>
            </xsd:sequence>
          </xsd:extension>
        </xsd:complexContent>
      </xsd:complexType>
    </xsd:element>
    <xsd:element name="lda629c15bae4e91aa6c7e8cbbdfc8b6" ma:index="11" nillable="true" ma:taxonomy="true" ma:internalName="lda629c15bae4e91aa6c7e8cbbdfc8b6" ma:taxonomyFieldName="SHICategory" ma:displayName="Nasjonal kategori" ma:readOnly="false" ma:fieldId="{5da629c1-5bae-4e91-aa6c-7e8cbbdfc8b6}" ma:sspId="a64a8461-4d9a-4b5d-93bd-86a5dfa08d83" ma:termSetId="f33ad145-2311-4e7c-b4d6-7e0c12852404" ma:anchorId="00000000-0000-0000-0000-000000000000" ma:open="false" ma:isKeyword="false">
      <xsd:complexType>
        <xsd:sequence>
          <xsd:element ref="pc:Terms" minOccurs="0" maxOccurs="1"/>
        </xsd:sequence>
      </xsd:complexType>
    </xsd:element>
    <xsd:element name="eddf1c2c1da842e2bc8d48adb607c365" ma:index="13" nillable="true" ma:taxonomy="true" ma:internalName="eddf1c2c1da842e2bc8d48adb607c365" ma:taxonomyFieldName="SHIBusinessFunction" ma:displayName="Funksjonsområde" ma:readOnly="false" ma:fieldId="{eddf1c2c-1da8-42e2-bc8d-48adb607c365}" ma:sspId="a64a8461-4d9a-4b5d-93bd-86a5dfa08d83" ma:termSetId="c4d1f0c9-91b7-4367-b0d5-61cd668a7e33" ma:anchorId="00000000-0000-0000-0000-000000000000" ma:open="false" ma:isKeyword="false">
      <xsd:complexType>
        <xsd:sequence>
          <xsd:element ref="pc:Terms" minOccurs="0" maxOccurs="1"/>
        </xsd:sequence>
      </xsd:complexType>
    </xsd:element>
    <xsd:element name="cd34d7d8f9d8445ca63dd03b5376680a" ma:index="15" nillable="true" ma:taxonomy="true" ma:internalName="cd34d7d8f9d8445ca63dd03b5376680a" ma:taxonomyFieldName="SHIBusinessUnit" ma:displayName="Virksomhet" ma:readOnly="false" ma:fieldId="{cd34d7d8-f9d8-445c-a63d-d03b5376680a}" ma:sspId="a64a8461-4d9a-4b5d-93bd-86a5dfa08d83" ma:termSetId="2a9f6c55-ab6f-4565-82fd-024a3e32e65c" ma:anchorId="00000000-0000-0000-0000-000000000000" ma:open="false" ma:isKeyword="false">
      <xsd:complexType>
        <xsd:sequence>
          <xsd:element ref="pc:Terms" minOccurs="0" maxOccurs="1"/>
        </xsd:sequence>
      </xsd:complexType>
    </xsd:element>
    <xsd:element name="f692c5fbbf584dd1b4cdb2fc07ec6741" ma:index="17" ma:taxonomy="true" ma:internalName="f692c5fbbf584dd1b4cdb2fc07ec6741" ma:taxonomyFieldName="SHIJournalType" ma:displayName="Journal type" ma:readOnly="false" ma:fieldId="{f692c5fb-bf58-4dd1-b4cd-b2fc07ec6741}" ma:sspId="a64a8461-4d9a-4b5d-93bd-86a5dfa08d83" ma:termSetId="13ad67d4-550c-40ee-889f-7f0faf01682a" ma:anchorId="00000000-0000-0000-0000-000000000000" ma:open="false" ma:isKeyword="false">
      <xsd:complexType>
        <xsd:sequence>
          <xsd:element ref="pc:Terms" minOccurs="0" maxOccurs="1"/>
        </xsd:sequence>
      </xsd:complexType>
    </xsd:element>
    <xsd:element name="mb0d347ee0664214bffb1328b3228b3b" ma:index="19" nillable="true" ma:taxonomy="true" ma:internalName="mb0d347ee0664214bffb1328b3228b3b" ma:taxonomyFieldName="SHIArchiveKey" ma:displayName="Arkivnøkkel" ma:readOnly="false" ma:fieldId="{6b0d347e-e066-4214-bffb-1328b3228b3b}" ma:sspId="a64a8461-4d9a-4b5d-93bd-86a5dfa08d83" ma:termSetId="555acf64-63b3-4647-ab35-9df431e92e91" ma:anchorId="00000000-0000-0000-0000-000000000000" ma:open="false" ma:isKeyword="false">
      <xsd:complexType>
        <xsd:sequence>
          <xsd:element ref="pc:Terms" minOccurs="0" maxOccurs="1"/>
        </xsd:sequence>
      </xsd:complexType>
    </xsd:element>
    <xsd:element name="c706b671796746379fc435e5ab8acaf9" ma:index="21" ma:taxonomy="true" ma:internalName="c706b671796746379fc435e5ab8acaf9" ma:taxonomyFieldName="SHIStatus" ma:displayName="Arkiv Status" ma:readOnly="false" ma:fieldId="{c706b671-7967-4637-9fc4-35e5ab8acaf9}" ma:sspId="a64a8461-4d9a-4b5d-93bd-86a5dfa08d83" ma:termSetId="feb584b6-942d-49a6-99c2-a50b93abe89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f1d99e0-f293-46a5-9b95-af9531199313">
      <Value>4</Value>
      <Value>9</Value>
    </TaxCatchAll>
    <lcf76f155ced4ddcb4097134ff3c332f xmlns="8d5ac428-1ac6-4807-adeb-a9620ed40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37A084-9695-4C0F-9B89-AF4903C4E488}">
  <ds:schemaRefs>
    <ds:schemaRef ds:uri="http://schemas.openxmlformats.org/officeDocument/2006/bibliography"/>
  </ds:schemaRefs>
</ds:datastoreItem>
</file>

<file path=customXml/itemProps2.xml><?xml version="1.0" encoding="utf-8"?>
<ds:datastoreItem xmlns:ds="http://schemas.openxmlformats.org/officeDocument/2006/customXml" ds:itemID="{D1EE78AE-A799-4342-95B2-9B23FA49BFB2}"/>
</file>

<file path=customXml/itemProps3.xml><?xml version="1.0" encoding="utf-8"?>
<ds:datastoreItem xmlns:ds="http://schemas.openxmlformats.org/officeDocument/2006/customXml" ds:itemID="{AFD81489-36A7-44B9-A46D-D38ABCE21EC5}">
  <ds:schemaRefs>
    <ds:schemaRef ds:uri="http://schemas.microsoft.com/sharepoint/v3/contenttype/forms"/>
  </ds:schemaRefs>
</ds:datastoreItem>
</file>

<file path=customXml/itemProps4.xml><?xml version="1.0" encoding="utf-8"?>
<ds:datastoreItem xmlns:ds="http://schemas.openxmlformats.org/officeDocument/2006/customXml" ds:itemID="{69C8C3CE-8F1E-4ED8-A284-88EACC3D0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a448-81cf-483d-9546-623736657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B5DE14-FEC6-43AF-B18B-3F112C661683}">
  <ds:schemaRefs>
    <ds:schemaRef ds:uri="http://schemas.microsoft.com/office/2006/metadata/properties"/>
    <ds:schemaRef ds:uri="http://schemas.microsoft.com/office/infopath/2007/PartnerControls"/>
    <ds:schemaRef ds:uri="1beaa448-81cf-483d-9546-6237366576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Hinas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Hege Pedersen</dc:creator>
  <cp:lastModifiedBy>May Britt Harila</cp:lastModifiedBy>
  <cp:revision>69</cp:revision>
  <cp:lastPrinted>2020-08-26T15:11:00Z</cp:lastPrinted>
  <dcterms:created xsi:type="dcterms:W3CDTF">2018-10-11T09:46:00Z</dcterms:created>
  <dcterms:modified xsi:type="dcterms:W3CDTF">2024-09-05T13:11:39Z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eaf2176a-3fa5-4403-94bb-f7a8e5c18aa8</vt:lpwstr>
  </property>
  <property fmtid="{D5CDD505-2E9C-101B-9397-08002B2CF9AE}" pid="3" name="ContentTypeId">
    <vt:lpwstr>0x01010083DE3F614A9F7E45B7244B4AF84C313B0100515F3DF9CD6F254E84DFE9965F3E06AC</vt:lpwstr>
  </property>
  <property fmtid="{D5CDD505-2E9C-101B-9397-08002B2CF9AE}" pid="4" name="Order">
    <vt:r8>31345800</vt:r8>
  </property>
  <property fmtid="{D5CDD505-2E9C-101B-9397-08002B2CF9AE}" pid="5" name="SHICategory">
    <vt:lpwstr/>
  </property>
  <property fmtid="{D5CDD505-2E9C-101B-9397-08002B2CF9AE}" pid="6" name="SHIBusinessUnit">
    <vt:lpwstr/>
  </property>
  <property fmtid="{D5CDD505-2E9C-101B-9397-08002B2CF9AE}" pid="7" name="SHIStatus">
    <vt:lpwstr>4;#I Arbeid|34345c51-8802-4013-84be-74902cea0210</vt:lpwstr>
  </property>
  <property fmtid="{D5CDD505-2E9C-101B-9397-08002B2CF9AE}" pid="8" name="SHIArchiveKey">
    <vt:lpwstr/>
  </property>
  <property fmtid="{D5CDD505-2E9C-101B-9397-08002B2CF9AE}" pid="9" name="SHIBusinessFunction">
    <vt:lpwstr/>
  </property>
  <property fmtid="{D5CDD505-2E9C-101B-9397-08002B2CF9AE}" pid="10" name="SHIJournalType">
    <vt:lpwstr>9;#Utgående dokument|3096e2a7-81e8-4e05-8f95-bfe59d4018ea</vt:lpwstr>
  </property>
  <property fmtid="{D5CDD505-2E9C-101B-9397-08002B2CF9AE}" pid="11" name="MediaServiceImageTags">
    <vt:lpwstr/>
  </property>
  <property fmtid="{D5CDD505-2E9C-101B-9397-08002B2CF9AE}" pid="12" name="lcf76f155ced4ddcb4097134ff3c332f">
    <vt:lpwstr/>
  </property>
</Properties>
</file>