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1543F3AE" w14:textId="77777777" w:rsidR="00ED263F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</w:p>
    <w:p w14:paraId="7429FA47" w14:textId="44F160BD" w:rsidR="00AD7D40" w:rsidRPr="003B0014" w:rsidRDefault="00ED263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>
        <w:rPr>
          <w:rFonts w:asciiTheme="majorHAnsi" w:hAnsiTheme="majorHAnsi"/>
          <w:i/>
          <w:color w:val="00529B"/>
          <w:sz w:val="48"/>
          <w:szCs w:val="48"/>
        </w:rPr>
        <w:t>Deltilbud A.</w:t>
      </w:r>
      <w:r w:rsidR="003B0014" w:rsidRPr="003B0014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="0031496E">
        <w:rPr>
          <w:rFonts w:asciiTheme="majorHAnsi" w:hAnsiTheme="majorHAnsi"/>
          <w:i/>
          <w:color w:val="00529B"/>
          <w:sz w:val="48"/>
          <w:szCs w:val="48"/>
        </w:rPr>
        <w:t xml:space="preserve">Internrevisjon 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6AA53FA9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116912">
        <w:rPr>
          <w:sz w:val="28"/>
          <w:szCs w:val="28"/>
          <w:highlight w:val="yellow"/>
        </w:rPr>
        <w:t>20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1485CB2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="00ED263F">
              <w:rPr>
                <w:rFonts w:asciiTheme="minorHAnsi" w:hAnsiTheme="minorHAnsi"/>
                <w:sz w:val="20"/>
              </w:rPr>
              <w:t>/Helseforetak</w:t>
            </w:r>
          </w:p>
        </w:tc>
        <w:tc>
          <w:tcPr>
            <w:tcW w:w="6371" w:type="dxa"/>
            <w:vAlign w:val="center"/>
          </w:tcPr>
          <w:p w14:paraId="3205576B" w14:textId="0018FD5F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03F84336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611ED372" w:rsidR="00ED263F" w:rsidRDefault="00ED263F" w:rsidP="00ED263F">
            <w:pPr>
              <w:spacing w:after="240"/>
              <w:rPr>
                <w:rFonts w:asciiTheme="minorHAnsi" w:hAnsiTheme="minorHAnsi"/>
                <w:sz w:val="20"/>
              </w:rPr>
            </w:pPr>
            <w:r w:rsidRPr="00E36D69">
              <w:rPr>
                <w:rFonts w:asciiTheme="minorHAnsi" w:hAnsiTheme="minorHAnsi"/>
                <w:sz w:val="20"/>
                <w:highlight w:val="yellow"/>
              </w:rPr>
              <w:t>Jf. rammeavtalens punkt 7.9 ønsker kunden å minimere bruken av reiser der det er hensiktsmessig. Digitale samhandlingsløsninger skal derfor benyttes der det er mulig. Dersom oppdragets art tilsier at konsulenten(e) likevel må reise, dekkes reise- og oppholdskostnader etter statens satser.</w:t>
            </w: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46F64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DE497B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0580C936" w14:textId="77777777" w:rsidR="00C269E4" w:rsidRPr="00F23043" w:rsidRDefault="00C269E4" w:rsidP="00C269E4">
      <w:pPr>
        <w:rPr>
          <w:sz w:val="20"/>
        </w:rPr>
      </w:pPr>
      <w:r w:rsidRPr="00F23043">
        <w:rPr>
          <w:sz w:val="20"/>
        </w:rPr>
        <w:t xml:space="preserve">SSA-B: </w:t>
      </w:r>
      <w:hyperlink r:id="rId16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38B3DC15" w14:textId="77777777" w:rsidR="00C269E4" w:rsidRPr="009D5F87" w:rsidRDefault="00C269E4" w:rsidP="00C269E4">
      <w:pPr>
        <w:rPr>
          <w:sz w:val="20"/>
        </w:rPr>
      </w:pPr>
      <w:r w:rsidRPr="00F23043">
        <w:rPr>
          <w:sz w:val="20"/>
        </w:rPr>
        <w:t xml:space="preserve">SSA-O: </w:t>
      </w:r>
      <w:hyperlink r:id="rId17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3685"/>
      </w:tblGrid>
      <w:tr w:rsidR="00F87E27" w:rsidRPr="00F87E27" w14:paraId="5D3A4395" w14:textId="77777777" w:rsidTr="00ED263F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Sett X</w:t>
            </w:r>
          </w:p>
        </w:tc>
        <w:tc>
          <w:tcPr>
            <w:tcW w:w="8363" w:type="dxa"/>
            <w:gridSpan w:val="2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ED263F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ED263F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e som ikke er relevante. Gi beskrivelse av hvordan hvert tildelingskriterium vil evalueres</w:t>
            </w:r>
            <w:r w:rsidR="00992558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i kulepunktene under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06201F19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3685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ED263F">
        <w:tc>
          <w:tcPr>
            <w:tcW w:w="9072" w:type="dxa"/>
            <w:gridSpan w:val="3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ED263F" w:rsidRPr="00F87E27" w14:paraId="4D386E9B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00C68E6A" w14:textId="50C876A5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3685" w:type="dxa"/>
            <w:shd w:val="clear" w:color="auto" w:fill="auto"/>
          </w:tcPr>
          <w:p w14:paraId="4279943B" w14:textId="0533B428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DCCE4F4" w14:textId="77777777" w:rsidTr="00ED263F">
        <w:tc>
          <w:tcPr>
            <w:tcW w:w="9072" w:type="dxa"/>
            <w:gridSpan w:val="3"/>
            <w:shd w:val="clear" w:color="auto" w:fill="auto"/>
          </w:tcPr>
          <w:p w14:paraId="1FE98CD7" w14:textId="436CEBA9" w:rsidR="00ED263F" w:rsidRPr="002A6356" w:rsidRDefault="00ED263F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ED263F" w:rsidRPr="00F87E27" w14:paraId="54DA114D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20E33CAD" w14:textId="4FB741B6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3685" w:type="dxa"/>
            <w:shd w:val="clear" w:color="auto" w:fill="auto"/>
          </w:tcPr>
          <w:p w14:paraId="1B2AD27F" w14:textId="50E9F5E5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BB1091C" w14:textId="77777777" w:rsidTr="00ED263F">
        <w:tc>
          <w:tcPr>
            <w:tcW w:w="9072" w:type="dxa"/>
            <w:gridSpan w:val="3"/>
            <w:shd w:val="clear" w:color="auto" w:fill="auto"/>
          </w:tcPr>
          <w:p w14:paraId="0A91E4A6" w14:textId="77777777" w:rsidR="00ED263F" w:rsidRPr="00954D8E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Hvordan forstår tilbyder hva Kunden ber om.</w:t>
            </w:r>
          </w:p>
          <w:p w14:paraId="0B2D15FC" w14:textId="19FD5F8A" w:rsidR="00ED263F" w:rsidRPr="00142484" w:rsidRDefault="00ED263F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ED263F" w:rsidRPr="00F87E27" w14:paraId="7EB9632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67763E1" w14:textId="476030EF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Egnethet</w:t>
            </w:r>
          </w:p>
        </w:tc>
        <w:tc>
          <w:tcPr>
            <w:tcW w:w="3685" w:type="dxa"/>
            <w:shd w:val="clear" w:color="auto" w:fill="auto"/>
          </w:tcPr>
          <w:p w14:paraId="6D5C085A" w14:textId="10DAF66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ED263F" w:rsidRPr="00F87E27" w14:paraId="3FB1B21A" w14:textId="77777777" w:rsidTr="00ED263F">
        <w:tc>
          <w:tcPr>
            <w:tcW w:w="9072" w:type="dxa"/>
            <w:gridSpan w:val="3"/>
            <w:shd w:val="clear" w:color="auto" w:fill="auto"/>
          </w:tcPr>
          <w:p w14:paraId="01E219CA" w14:textId="77777777" w:rsidR="00ED263F" w:rsidRPr="00954D8E" w:rsidRDefault="00ED263F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 (personlig egnethet vurderes kun for konsulenter som innkalles til intervju)</w:t>
            </w:r>
          </w:p>
          <w:p w14:paraId="68B9EC78" w14:textId="5A041B45" w:rsidR="00ED263F" w:rsidRPr="002A6356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ED263F" w:rsidRPr="00F87E27" w14:paraId="0DCDE2CE" w14:textId="77777777" w:rsidTr="00ED263F">
        <w:tc>
          <w:tcPr>
            <w:tcW w:w="9072" w:type="dxa"/>
            <w:gridSpan w:val="3"/>
            <w:shd w:val="clear" w:color="auto" w:fill="auto"/>
          </w:tcPr>
          <w:p w14:paraId="36E1C1A0" w14:textId="66B815C0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ED263F" w:rsidRPr="00F87E27" w14:paraId="6A26250B" w14:textId="699EB6CA" w:rsidTr="00ED263F">
        <w:tc>
          <w:tcPr>
            <w:tcW w:w="5387" w:type="dxa"/>
            <w:gridSpan w:val="2"/>
            <w:shd w:val="clear" w:color="auto" w:fill="auto"/>
          </w:tcPr>
          <w:p w14:paraId="0E6C6A91" w14:textId="77777777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</w:rPr>
              <w:lastRenderedPageBreak/>
              <w:t>Dersom Kunde benytter egnethet som tildelingskriterium, vil intervjuene finne sted:</w:t>
            </w:r>
          </w:p>
        </w:tc>
        <w:tc>
          <w:tcPr>
            <w:tcW w:w="3685" w:type="dxa"/>
            <w:shd w:val="clear" w:color="auto" w:fill="auto"/>
          </w:tcPr>
          <w:p w14:paraId="58C3C9EB" w14:textId="4A971B34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Tid (</w:t>
            </w:r>
            <w:proofErr w:type="spellStart"/>
            <w:proofErr w:type="gramStart"/>
            <w:r w:rsidRPr="00ED263F">
              <w:rPr>
                <w:rFonts w:cs="Calibri"/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  <w:r w:rsidRPr="00ED263F">
              <w:rPr>
                <w:rFonts w:cs="Calibri"/>
                <w:sz w:val="20"/>
                <w:szCs w:val="20"/>
                <w:highlight w:val="yellow"/>
              </w:rPr>
              <w:t>/uke xx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ED263F" w:rsidRPr="00F87E27" w14:paraId="3DD0E202" w14:textId="1A4411AB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381567D3" w14:textId="77777777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3685" w:type="dxa"/>
            <w:shd w:val="clear" w:color="auto" w:fill="FFFFFF" w:themeFill="background1"/>
          </w:tcPr>
          <w:p w14:paraId="01B5FDA9" w14:textId="641EF4D3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proofErr w:type="spellStart"/>
            <w:r w:rsidRPr="00ED263F"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 w:rsidRPr="00ED263F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E497B" w:rsidRPr="00F87E27" w14:paraId="69034DD6" w14:textId="77777777" w:rsidTr="00CE5200">
        <w:tc>
          <w:tcPr>
            <w:tcW w:w="9072" w:type="dxa"/>
            <w:gridSpan w:val="3"/>
            <w:shd w:val="clear" w:color="auto" w:fill="auto"/>
          </w:tcPr>
          <w:p w14:paraId="43BA9C19" w14:textId="10889AE6" w:rsidR="00DE497B" w:rsidRPr="00DE497B" w:rsidRDefault="00DE497B" w:rsidP="00DE497B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i/>
                <w:sz w:val="20"/>
                <w:szCs w:val="20"/>
              </w:rPr>
            </w:pPr>
            <w:r w:rsidRPr="00DE497B">
              <w:rPr>
                <w:rFonts w:cs="Calibri"/>
                <w:sz w:val="20"/>
                <w:szCs w:val="20"/>
                <w:highlight w:val="yellow"/>
              </w:rPr>
              <w:t>Tilbyders beskrivelse av hvordan sikre at all prosesskompetanse og sluttresultat overføres til Kunden på en hensiktsmessig måte.</w:t>
            </w:r>
          </w:p>
        </w:tc>
      </w:tr>
      <w:tr w:rsidR="00ED263F" w:rsidRPr="00F87E27" w14:paraId="50BE0E3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5BA2B3A8" w14:textId="5921291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3685" w:type="dxa"/>
            <w:shd w:val="clear" w:color="auto" w:fill="auto"/>
          </w:tcPr>
          <w:p w14:paraId="7724903B" w14:textId="6BA6D98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5B4B980" w14:textId="77777777" w:rsidTr="00ED263F">
        <w:tc>
          <w:tcPr>
            <w:tcW w:w="9072" w:type="dxa"/>
            <w:gridSpan w:val="3"/>
            <w:shd w:val="clear" w:color="auto" w:fill="auto"/>
          </w:tcPr>
          <w:p w14:paraId="30876830" w14:textId="7E2EC914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ED263F" w:rsidRPr="00F87E27" w14:paraId="7C7ABDA3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109383E8" w14:textId="638D457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3685" w:type="dxa"/>
            <w:shd w:val="clear" w:color="auto" w:fill="auto"/>
          </w:tcPr>
          <w:p w14:paraId="100DCCE9" w14:textId="08C8755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7D206135" w14:textId="77777777" w:rsidTr="00ED263F">
        <w:tc>
          <w:tcPr>
            <w:tcW w:w="9072" w:type="dxa"/>
            <w:gridSpan w:val="3"/>
            <w:shd w:val="clear" w:color="auto" w:fill="auto"/>
          </w:tcPr>
          <w:p w14:paraId="0311B277" w14:textId="77777777" w:rsidR="00ED263F" w:rsidRPr="00954D8E" w:rsidRDefault="00ED263F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1DB3285E" w14:textId="58F835ED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ED263F" w:rsidRPr="00F87E27" w14:paraId="7EDCD256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7BDB21C3" w14:textId="5202DE4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0BC3226" w14:textId="23F1B0C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ED263F" w:rsidRPr="00F87E27" w14:paraId="3557F885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1528227" w14:textId="38AA98D8" w:rsidR="00ED263F" w:rsidRPr="000B2F31" w:rsidRDefault="00ED263F" w:rsidP="000B2F31">
            <w:pPr>
              <w:spacing w:before="0"/>
              <w:rPr>
                <w:rFonts w:cs="Calibri"/>
                <w:sz w:val="20"/>
                <w:szCs w:val="20"/>
              </w:rPr>
            </w:pPr>
            <w:r w:rsidRPr="000B2F31">
              <w:rPr>
                <w:rFonts w:cs="Calibri"/>
                <w:b/>
                <w:sz w:val="20"/>
                <w:szCs w:val="20"/>
              </w:rPr>
              <w:t>6 Fakturainformasjon</w:t>
            </w:r>
          </w:p>
        </w:tc>
      </w:tr>
      <w:tr w:rsidR="00ED263F" w:rsidRPr="00F87E27" w14:paraId="764F6C5A" w14:textId="77777777" w:rsidTr="00ED263F">
        <w:trPr>
          <w:trHeight w:val="261"/>
        </w:trPr>
        <w:tc>
          <w:tcPr>
            <w:tcW w:w="5387" w:type="dxa"/>
            <w:gridSpan w:val="2"/>
            <w:shd w:val="clear" w:color="auto" w:fill="auto"/>
          </w:tcPr>
          <w:p w14:paraId="0A5568FC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09A946E5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3E116D46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1955BE8E" w14:textId="3D99E51B" w:rsidR="00ED263F" w:rsidRPr="00C16D6E" w:rsidRDefault="00ED263F" w:rsidP="00ED263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3685" w:type="dxa"/>
            <w:shd w:val="clear" w:color="auto" w:fill="auto"/>
          </w:tcPr>
          <w:p w14:paraId="097C0819" w14:textId="53F70C02" w:rsidR="00ED263F" w:rsidRPr="00C16D6E" w:rsidRDefault="00ED263F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61200AB8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Merk at rammeavtalens kapittel [7-12] supplerer valgt standardkontrakt og går foran ved motstrid.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5E2F4A9C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Reise- og oppholdskostnader og reisetid, ref. rammeavtalens punkt 7.</w:t>
      </w:r>
      <w:r w:rsidR="00701CCB" w:rsidRPr="00552418">
        <w:rPr>
          <w:sz w:val="20"/>
          <w:szCs w:val="20"/>
        </w:rPr>
        <w:t>9</w:t>
      </w:r>
      <w:r w:rsidRPr="00552418">
        <w:rPr>
          <w:sz w:val="20"/>
          <w:szCs w:val="20"/>
        </w:rPr>
        <w:t xml:space="preserve"> – 7.1</w:t>
      </w:r>
      <w:r w:rsidR="00701CCB" w:rsidRPr="00552418">
        <w:rPr>
          <w:sz w:val="20"/>
          <w:szCs w:val="20"/>
        </w:rPr>
        <w:t>1</w:t>
      </w:r>
      <w:r w:rsidRPr="00552418">
        <w:rPr>
          <w:sz w:val="20"/>
          <w:szCs w:val="20"/>
        </w:rPr>
        <w:t>.</w:t>
      </w:r>
    </w:p>
    <w:p w14:paraId="376F827E" w14:textId="69BECE60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Generelle krav til konsulentene ref. rammeavtalens punkt 7.2</w:t>
      </w:r>
    </w:p>
    <w:p w14:paraId="58001F9A" w14:textId="307B100F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7.3</w:t>
      </w:r>
    </w:p>
    <w:p w14:paraId="5B9821D9" w14:textId="6DD61AA9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Habilitet, ref. rammeavtalens punkt 8.</w:t>
      </w:r>
      <w:r w:rsidR="00701CCB" w:rsidRPr="00552418">
        <w:rPr>
          <w:sz w:val="20"/>
          <w:szCs w:val="20"/>
        </w:rPr>
        <w:t>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 xml:space="preserve">leveres via konkurransegjennomføringsverktøyet (KGV) Mercell dersom Kunden benytter dette til gjennomføring av minikonkurranser.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</w:t>
      </w:r>
      <w:proofErr w:type="spellStart"/>
      <w:r w:rsidR="00701CCB"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lastRenderedPageBreak/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2AC35657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0B2F31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  <w:footnote w:id="1">
    <w:p w14:paraId="583B5E43" w14:textId="1898F597" w:rsidR="00992558" w:rsidRDefault="00EA46D6" w:rsidP="0099255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ED263F">
        <w:t xml:space="preserve">Priselementer «Annet, se nærmere beskrivelse i oppdragsbeskrivelsen» velges dersom man ønsker å be om fastpris på oppdraget eller dersom </w:t>
      </w:r>
      <w:r w:rsidR="00992558">
        <w:t xml:space="preserve">man ikke ønsker å be om en spesifikk priskategori </w:t>
      </w:r>
      <w:r w:rsidR="00ED263F">
        <w:t xml:space="preserve">per time </w:t>
      </w:r>
      <w:r w:rsidR="00992558">
        <w:t>(eks. godtar tilbud på både senior og spesialist)</w:t>
      </w:r>
      <w:r w:rsidR="00ED263F">
        <w:t>. Dette bør tydeliggjøres ytterligere i oppdragsbeskrivelsen.</w:t>
      </w:r>
    </w:p>
    <w:p w14:paraId="3F1263F1" w14:textId="77777777" w:rsidR="00DE497B" w:rsidRDefault="00DE497B" w:rsidP="00992558">
      <w:pPr>
        <w:pStyle w:val="Fotnotetekst"/>
      </w:pPr>
    </w:p>
  </w:footnote>
  <w:footnote w:id="2">
    <w:p w14:paraId="386365CD" w14:textId="3ADEBBC2" w:rsidR="00DE497B" w:rsidRDefault="00DE497B">
      <w:pPr>
        <w:pStyle w:val="Fotnotetekst"/>
      </w:pPr>
      <w:r>
        <w:rPr>
          <w:rStyle w:val="Fotnotereferanse"/>
        </w:rPr>
        <w:footnoteRef/>
      </w:r>
      <w:r>
        <w:t xml:space="preserve"> Fjernes dersom Mercell KGV benyttes til å gjennomføre minikonkurransen.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546F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8"/>
  </w:num>
  <w:num w:numId="6">
    <w:abstractNumId w:val="24"/>
  </w:num>
  <w:num w:numId="7">
    <w:abstractNumId w:val="6"/>
  </w:num>
  <w:num w:numId="8">
    <w:abstractNumId w:val="7"/>
  </w:num>
  <w:num w:numId="9">
    <w:abstractNumId w:val="15"/>
  </w:num>
  <w:num w:numId="10">
    <w:abstractNumId w:val="5"/>
  </w:num>
  <w:num w:numId="11">
    <w:abstractNumId w:val="1"/>
  </w:num>
  <w:num w:numId="12">
    <w:abstractNumId w:val="13"/>
  </w:num>
  <w:num w:numId="13">
    <w:abstractNumId w:val="22"/>
  </w:num>
  <w:num w:numId="14">
    <w:abstractNumId w:val="3"/>
  </w:num>
  <w:num w:numId="15">
    <w:abstractNumId w:val="23"/>
  </w:num>
  <w:num w:numId="16">
    <w:abstractNumId w:val="9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10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4"/>
  </w:num>
  <w:num w:numId="2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31073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2F31"/>
    <w:rsid w:val="000F383F"/>
    <w:rsid w:val="000F48A3"/>
    <w:rsid w:val="00102EC5"/>
    <w:rsid w:val="00116912"/>
    <w:rsid w:val="00130F60"/>
    <w:rsid w:val="00142484"/>
    <w:rsid w:val="001525C3"/>
    <w:rsid w:val="001905ED"/>
    <w:rsid w:val="00194AE0"/>
    <w:rsid w:val="001A1095"/>
    <w:rsid w:val="001C11FC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7D0A"/>
    <w:rsid w:val="002E3528"/>
    <w:rsid w:val="002F1FBF"/>
    <w:rsid w:val="002F3D4C"/>
    <w:rsid w:val="0031496E"/>
    <w:rsid w:val="003515F7"/>
    <w:rsid w:val="00357AB6"/>
    <w:rsid w:val="00357EE4"/>
    <w:rsid w:val="00386F61"/>
    <w:rsid w:val="00390FD7"/>
    <w:rsid w:val="00392493"/>
    <w:rsid w:val="0039633A"/>
    <w:rsid w:val="003B0014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39E8"/>
    <w:rsid w:val="006F1ADD"/>
    <w:rsid w:val="00701CCB"/>
    <w:rsid w:val="0071735B"/>
    <w:rsid w:val="00721080"/>
    <w:rsid w:val="0073536F"/>
    <w:rsid w:val="00736280"/>
    <w:rsid w:val="00737E1B"/>
    <w:rsid w:val="00740B5B"/>
    <w:rsid w:val="0074101D"/>
    <w:rsid w:val="007540CA"/>
    <w:rsid w:val="007608FE"/>
    <w:rsid w:val="0077557F"/>
    <w:rsid w:val="007759E1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070D1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69E4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8705A"/>
    <w:rsid w:val="00D950FC"/>
    <w:rsid w:val="00DD088A"/>
    <w:rsid w:val="00DE2752"/>
    <w:rsid w:val="00DE497B"/>
    <w:rsid w:val="00DF2035"/>
    <w:rsid w:val="00DF5E0C"/>
    <w:rsid w:val="00E0013E"/>
    <w:rsid w:val="00E03CA6"/>
    <w:rsid w:val="00E152F1"/>
    <w:rsid w:val="00E20BBF"/>
    <w:rsid w:val="00E2345C"/>
    <w:rsid w:val="00E32303"/>
    <w:rsid w:val="00E36D69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C06C2"/>
    <w:rsid w:val="00EC650F"/>
    <w:rsid w:val="00ED263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anskaffelser.no/nb/verktoy/maler-ogsa-kontrakt-og-avtalemaler/oppdragsavtalen-ssa-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bistandsavtalene-ssa-b-og-ssa-b-enk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C92CB7" w:rsidP="00C92CB7">
          <w:pPr>
            <w:pStyle w:val="7CBD82BEB27F4E18AF1BB3462414B5435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C92CB7" w:rsidP="00C92CB7">
          <w:pPr>
            <w:pStyle w:val="19EA020242934445B4BDEB58919D40844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5222B5"/>
    <w:rsid w:val="005F7E4E"/>
    <w:rsid w:val="00947D4C"/>
    <w:rsid w:val="00AB1C86"/>
    <w:rsid w:val="00AF3E2F"/>
    <w:rsid w:val="00BD30DC"/>
    <w:rsid w:val="00C546C7"/>
    <w:rsid w:val="00C92CB7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92CB7"/>
    <w:rPr>
      <w:color w:val="808080"/>
    </w:rPr>
  </w:style>
  <w:style w:type="paragraph" w:customStyle="1" w:styleId="7CBD82BEB27F4E18AF1BB3462414B5435">
    <w:name w:val="7CBD82BEB27F4E18AF1BB3462414B5435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4">
    <w:name w:val="19EA020242934445B4BDEB58919D40844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615064d-b428-4422-8acd-1bcad12761b3">2R5MPT65SHFC-46-69861</_dlc_DocId>
    <_dlc_DocIdUrl xmlns="6615064d-b428-4422-8acd-1bcad12761b3">
      <Url>https://sp.hinas.no/_layouts/DocIdRedir.aspx?ID=2R5MPT65SHFC-46-69861</Url>
      <Description>2R5MPT65SHFC-46-69861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/>
</file>

<file path=customXml/itemProps2.xml><?xml version="1.0" encoding="utf-8"?>
<ds:datastoreItem xmlns:ds="http://schemas.openxmlformats.org/officeDocument/2006/customXml" ds:itemID="{5D522D3B-101A-4493-B192-D7F8DD19A435}"/>
</file>

<file path=customXml/itemProps3.xml><?xml version="1.0" encoding="utf-8"?>
<ds:datastoreItem xmlns:ds="http://schemas.openxmlformats.org/officeDocument/2006/customXml" ds:itemID="{2B5D1160-1FB9-4C43-8353-9AE3D1269014}"/>
</file>

<file path=customXml/itemProps4.xml><?xml version="1.0" encoding="utf-8"?>
<ds:datastoreItem xmlns:ds="http://schemas.openxmlformats.org/officeDocument/2006/customXml" ds:itemID="{7BFFEE68-F756-4CA4-B914-E9BC92620737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sharepoint/v3"/>
    <ds:schemaRef ds:uri="http://purl.org/dc/terms/"/>
    <ds:schemaRef ds:uri="http://schemas.microsoft.com/office/infopath/2007/PartnerControls"/>
    <ds:schemaRef ds:uri="6615064d-b428-4422-8acd-1bcad12761b3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FBBBABF2-DE1F-4500-A37E-A1D02E4475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933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lastModifiedBy>May Britt Harila</cp:lastModifiedBy>
  <cp:revision>7</cp:revision>
  <cp:lastPrinted>2012-06-01T13:25:00Z</cp:lastPrinted>
  <dcterms:created xsi:type="dcterms:W3CDTF">2021-02-18T14:02:00Z</dcterms:created>
  <dcterms:modified xsi:type="dcterms:W3CDTF">2023-01-16T13:53:00Z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  <property fmtid="{D5CDD505-2E9C-101B-9397-08002B2CF9AE}" pid="4" name="TaxKeyword">
    <vt:lpwstr/>
  </property>
</Properties>
</file>